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295AF" w14:textId="77777777" w:rsidR="00CF1F74" w:rsidRDefault="001113F7" w:rsidP="005A0121">
      <w:pPr>
        <w:tabs>
          <w:tab w:val="center" w:pos="4153"/>
          <w:tab w:val="center" w:pos="4537"/>
          <w:tab w:val="right" w:pos="8306"/>
        </w:tabs>
        <w:ind w:hanging="2"/>
        <w:jc w:val="center"/>
        <w:rPr>
          <w:sz w:val="20"/>
          <w:szCs w:val="20"/>
        </w:rPr>
      </w:pPr>
      <w:r>
        <w:drawing>
          <wp:inline distT="0" distB="0" distL="0" distR="0" wp14:anchorId="4B105407" wp14:editId="7E59C1B4">
            <wp:extent cx="504381" cy="60027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04381" cy="600275"/>
                    </a:xfrm>
                    <a:prstGeom prst="rect">
                      <a:avLst/>
                    </a:prstGeom>
                    <a:ln/>
                  </pic:spPr>
                </pic:pic>
              </a:graphicData>
            </a:graphic>
          </wp:inline>
        </w:drawing>
      </w:r>
    </w:p>
    <w:p w14:paraId="66A51072" w14:textId="77777777" w:rsidR="00CF1F74" w:rsidRDefault="00CF1F74" w:rsidP="005A0121">
      <w:pPr>
        <w:tabs>
          <w:tab w:val="center" w:pos="4153"/>
          <w:tab w:val="center" w:pos="4537"/>
          <w:tab w:val="right" w:pos="8306"/>
        </w:tabs>
        <w:jc w:val="center"/>
        <w:rPr>
          <w:sz w:val="10"/>
          <w:szCs w:val="10"/>
        </w:rPr>
      </w:pPr>
    </w:p>
    <w:p w14:paraId="6574D641" w14:textId="77777777" w:rsidR="00CF1F74" w:rsidRDefault="001113F7" w:rsidP="005A0121">
      <w:pPr>
        <w:tabs>
          <w:tab w:val="center" w:pos="4153"/>
          <w:tab w:val="center" w:pos="4395"/>
          <w:tab w:val="right" w:pos="8306"/>
        </w:tabs>
        <w:ind w:hanging="2"/>
        <w:jc w:val="center"/>
        <w:rPr>
          <w:smallCaps/>
          <w:sz w:val="20"/>
          <w:szCs w:val="20"/>
        </w:rPr>
      </w:pPr>
      <w:r>
        <w:rPr>
          <w:smallCaps/>
          <w:sz w:val="20"/>
          <w:szCs w:val="20"/>
        </w:rPr>
        <w:t>LATVIJAS REPUBLIKA</w:t>
      </w:r>
    </w:p>
    <w:p w14:paraId="4E4C6A95" w14:textId="77777777" w:rsidR="00CF1F74" w:rsidRDefault="001113F7" w:rsidP="005A0121">
      <w:pPr>
        <w:tabs>
          <w:tab w:val="center" w:pos="4153"/>
          <w:tab w:val="center" w:pos="4395"/>
          <w:tab w:val="right" w:pos="8306"/>
        </w:tabs>
        <w:ind w:hanging="2"/>
        <w:jc w:val="center"/>
        <w:rPr>
          <w:b/>
          <w:smallCaps/>
        </w:rPr>
      </w:pPr>
      <w:r>
        <w:rPr>
          <w:b/>
          <w:smallCaps/>
        </w:rPr>
        <w:t>VALMIERAS NOVADA PAŠVALDĪBAS DOME</w:t>
      </w:r>
    </w:p>
    <w:p w14:paraId="64A1B057" w14:textId="77777777" w:rsidR="00CF1F74" w:rsidRDefault="00CF1F74" w:rsidP="005A0121">
      <w:pPr>
        <w:pBdr>
          <w:top w:val="single" w:sz="6" w:space="1" w:color="000000"/>
        </w:pBdr>
        <w:tabs>
          <w:tab w:val="center" w:pos="4153"/>
          <w:tab w:val="center" w:pos="4395"/>
          <w:tab w:val="right" w:pos="8306"/>
        </w:tabs>
        <w:ind w:left="-2"/>
        <w:jc w:val="center"/>
        <w:rPr>
          <w:sz w:val="3"/>
          <w:szCs w:val="3"/>
        </w:rPr>
      </w:pPr>
    </w:p>
    <w:p w14:paraId="29F6EE1F" w14:textId="77777777" w:rsidR="00CF1F74" w:rsidRDefault="001113F7" w:rsidP="005A0121">
      <w:pPr>
        <w:pBdr>
          <w:top w:val="single" w:sz="6" w:space="1" w:color="000000"/>
        </w:pBdr>
        <w:tabs>
          <w:tab w:val="center" w:pos="4153"/>
          <w:tab w:val="center" w:pos="4395"/>
          <w:tab w:val="right" w:pos="8306"/>
        </w:tabs>
        <w:ind w:hanging="2"/>
        <w:jc w:val="center"/>
        <w:rPr>
          <w:sz w:val="16"/>
          <w:szCs w:val="16"/>
        </w:rPr>
      </w:pPr>
      <w:r>
        <w:rPr>
          <w:sz w:val="16"/>
          <w:szCs w:val="16"/>
        </w:rPr>
        <w:t>Nodokļu maksātāja reģistrācijas kods 9000043403, Lāčplēša iela 2, Valmiera, Valmieras novads, LV-4201</w:t>
      </w:r>
    </w:p>
    <w:p w14:paraId="0119E00D" w14:textId="77777777" w:rsidR="00CF1F74" w:rsidRDefault="001113F7" w:rsidP="005A0121">
      <w:pPr>
        <w:pBdr>
          <w:top w:val="single" w:sz="6" w:space="1" w:color="000000"/>
        </w:pBdr>
        <w:tabs>
          <w:tab w:val="center" w:pos="4153"/>
          <w:tab w:val="center" w:pos="4395"/>
          <w:tab w:val="right" w:pos="8306"/>
        </w:tabs>
        <w:ind w:hanging="2"/>
        <w:jc w:val="center"/>
        <w:rPr>
          <w:sz w:val="16"/>
          <w:szCs w:val="16"/>
        </w:rPr>
      </w:pPr>
      <w:r>
        <w:rPr>
          <w:sz w:val="16"/>
          <w:szCs w:val="16"/>
        </w:rPr>
        <w:t>Tālrunis 64207120, e-pasts: pasts@valmierasnovads.lv, www.valmierasnovads.lv</w:t>
      </w:r>
    </w:p>
    <w:p w14:paraId="58B4FC75" w14:textId="77777777" w:rsidR="00CF1F74" w:rsidRDefault="00CF1F74" w:rsidP="005A0121">
      <w:pPr>
        <w:keepNext/>
        <w:tabs>
          <w:tab w:val="left" w:pos="720"/>
        </w:tabs>
        <w:ind w:left="1" w:hanging="3"/>
        <w:jc w:val="center"/>
        <w:rPr>
          <w:b/>
          <w:smallCaps/>
        </w:rPr>
      </w:pPr>
    </w:p>
    <w:p w14:paraId="3245F504" w14:textId="77777777" w:rsidR="00CF1F74" w:rsidRDefault="00CF1F74" w:rsidP="005A0121">
      <w:pPr>
        <w:ind w:left="8789" w:hanging="8789"/>
        <w:jc w:val="center"/>
      </w:pPr>
    </w:p>
    <w:p w14:paraId="16B3E172" w14:textId="77777777" w:rsidR="00C05D80" w:rsidRPr="008F2EC6" w:rsidRDefault="00C05D80" w:rsidP="005A0121">
      <w:pPr>
        <w:ind w:left="-1530" w:firstLine="1530"/>
        <w:jc w:val="right"/>
        <w:rPr>
          <w:i/>
          <w:iCs/>
          <w:sz w:val="20"/>
          <w:szCs w:val="20"/>
        </w:rPr>
      </w:pPr>
      <w:r w:rsidRPr="008F2EC6">
        <w:rPr>
          <w:i/>
          <w:iCs/>
          <w:sz w:val="20"/>
          <w:szCs w:val="20"/>
        </w:rPr>
        <w:t>Apstiprināts ar Valmieras novada pašvaldības</w:t>
      </w:r>
    </w:p>
    <w:p w14:paraId="0DDC8645" w14:textId="4FC2CBD2" w:rsidR="00C05D80" w:rsidRPr="008F2EC6" w:rsidRDefault="00C05D80" w:rsidP="005A0121">
      <w:pPr>
        <w:ind w:left="360" w:firstLine="3240"/>
        <w:jc w:val="right"/>
        <w:rPr>
          <w:i/>
          <w:iCs/>
          <w:sz w:val="20"/>
          <w:szCs w:val="20"/>
        </w:rPr>
      </w:pPr>
      <w:r w:rsidRPr="008F2EC6">
        <w:rPr>
          <w:i/>
          <w:iCs/>
          <w:sz w:val="20"/>
          <w:szCs w:val="20"/>
        </w:rPr>
        <w:t xml:space="preserve">domes </w:t>
      </w:r>
      <w:r w:rsidR="00E05F70" w:rsidRPr="008F2EC6">
        <w:rPr>
          <w:i/>
          <w:iCs/>
          <w:sz w:val="20"/>
          <w:szCs w:val="20"/>
        </w:rPr>
        <w:t>30.05.</w:t>
      </w:r>
      <w:r w:rsidRPr="008F2EC6">
        <w:rPr>
          <w:i/>
          <w:iCs/>
          <w:sz w:val="20"/>
          <w:szCs w:val="20"/>
        </w:rPr>
        <w:t>2024. lēmumu</w:t>
      </w:r>
    </w:p>
    <w:p w14:paraId="6017ACDA" w14:textId="1A01F689" w:rsidR="00C05D80" w:rsidRPr="008F2EC6" w:rsidRDefault="00C05D80" w:rsidP="005A0121">
      <w:pPr>
        <w:ind w:left="360" w:firstLine="3240"/>
        <w:jc w:val="right"/>
        <w:rPr>
          <w:i/>
          <w:iCs/>
          <w:sz w:val="20"/>
          <w:szCs w:val="20"/>
        </w:rPr>
      </w:pPr>
      <w:r w:rsidRPr="008F2EC6">
        <w:rPr>
          <w:i/>
          <w:iCs/>
          <w:sz w:val="20"/>
          <w:szCs w:val="20"/>
        </w:rPr>
        <w:t>Nr.</w:t>
      </w:r>
      <w:r w:rsidR="00E05F70" w:rsidRPr="008F2EC6">
        <w:rPr>
          <w:i/>
          <w:iCs/>
          <w:sz w:val="20"/>
          <w:szCs w:val="20"/>
        </w:rPr>
        <w:t>263</w:t>
      </w:r>
      <w:r w:rsidRPr="008F2EC6">
        <w:rPr>
          <w:i/>
          <w:iCs/>
          <w:sz w:val="20"/>
          <w:szCs w:val="20"/>
        </w:rPr>
        <w:t xml:space="preserve"> (protokols Nr.</w:t>
      </w:r>
      <w:r w:rsidR="00E05F70" w:rsidRPr="008F2EC6">
        <w:rPr>
          <w:i/>
          <w:iCs/>
          <w:sz w:val="20"/>
          <w:szCs w:val="20"/>
        </w:rPr>
        <w:t>7</w:t>
      </w:r>
      <w:r w:rsidRPr="008F2EC6">
        <w:rPr>
          <w:i/>
          <w:iCs/>
          <w:sz w:val="20"/>
          <w:szCs w:val="20"/>
        </w:rPr>
        <w:t>,</w:t>
      </w:r>
      <w:r w:rsidR="00E05F70" w:rsidRPr="008F2EC6">
        <w:rPr>
          <w:i/>
          <w:iCs/>
          <w:sz w:val="20"/>
          <w:szCs w:val="20"/>
        </w:rPr>
        <w:t xml:space="preserve"> 20</w:t>
      </w:r>
      <w:r w:rsidRPr="008F2EC6">
        <w:rPr>
          <w:i/>
          <w:iCs/>
          <w:sz w:val="20"/>
          <w:szCs w:val="20"/>
        </w:rPr>
        <w:t>.§)</w:t>
      </w:r>
    </w:p>
    <w:p w14:paraId="7E272806" w14:textId="77777777" w:rsidR="008F2EC6" w:rsidRDefault="008F2EC6" w:rsidP="005A0121">
      <w:pPr>
        <w:ind w:left="360" w:firstLine="3240"/>
        <w:jc w:val="right"/>
        <w:rPr>
          <w:sz w:val="18"/>
          <w:szCs w:val="18"/>
        </w:rPr>
      </w:pPr>
    </w:p>
    <w:p w14:paraId="58578A4B" w14:textId="3C8D28DC" w:rsidR="008F2EC6" w:rsidRPr="00240762" w:rsidRDefault="008F2EC6" w:rsidP="008F2EC6">
      <w:pPr>
        <w:pBdr>
          <w:top w:val="nil"/>
          <w:left w:val="nil"/>
          <w:bottom w:val="nil"/>
          <w:right w:val="nil"/>
          <w:between w:val="nil"/>
        </w:pBdr>
        <w:ind w:left="4111" w:firstLine="1134"/>
        <w:jc w:val="right"/>
        <w:rPr>
          <w:rFonts w:eastAsia="Calibri"/>
          <w:i/>
          <w:iCs/>
          <w:noProof w:val="0"/>
          <w:color w:val="000000" w:themeColor="text1"/>
          <w:sz w:val="20"/>
          <w:szCs w:val="20"/>
        </w:rPr>
      </w:pPr>
      <w:r w:rsidRPr="008F2EC6">
        <w:rPr>
          <w:rFonts w:eastAsia="Calibri"/>
          <w:i/>
          <w:iCs/>
          <w:noProof w:val="0"/>
          <w:sz w:val="20"/>
          <w:szCs w:val="20"/>
        </w:rPr>
        <w:t>Grozīts ar Valmieras novada pašvaldības domes</w:t>
      </w:r>
      <w:r>
        <w:rPr>
          <w:rFonts w:eastAsia="Calibri"/>
          <w:i/>
          <w:iCs/>
          <w:noProof w:val="0"/>
          <w:sz w:val="20"/>
          <w:szCs w:val="20"/>
        </w:rPr>
        <w:t xml:space="preserve"> </w:t>
      </w:r>
      <w:r w:rsidRPr="00240762">
        <w:rPr>
          <w:bCs/>
          <w:i/>
          <w:iCs/>
          <w:color w:val="000000" w:themeColor="text1"/>
          <w:sz w:val="20"/>
          <w:szCs w:val="20"/>
        </w:rPr>
        <w:t xml:space="preserve">25.07.2024. lēmums Nr.387 (protokols Nr.10, 8.§), </w:t>
      </w:r>
      <w:r w:rsidRPr="00240762">
        <w:rPr>
          <w:rFonts w:eastAsia="Calibri"/>
          <w:i/>
          <w:iCs/>
          <w:noProof w:val="0"/>
          <w:color w:val="000000" w:themeColor="text1"/>
          <w:sz w:val="20"/>
          <w:szCs w:val="20"/>
        </w:rPr>
        <w:t>31.07.2025. lēmumu Nr.</w:t>
      </w:r>
      <w:r w:rsidR="00B4274D" w:rsidRPr="00240762">
        <w:rPr>
          <w:rFonts w:eastAsia="Calibri"/>
          <w:i/>
          <w:iCs/>
          <w:noProof w:val="0"/>
          <w:color w:val="000000" w:themeColor="text1"/>
          <w:sz w:val="20"/>
          <w:szCs w:val="20"/>
        </w:rPr>
        <w:t>448</w:t>
      </w:r>
      <w:r w:rsidRPr="00240762">
        <w:rPr>
          <w:rFonts w:eastAsia="Calibri"/>
          <w:i/>
          <w:iCs/>
          <w:noProof w:val="0"/>
          <w:color w:val="000000" w:themeColor="text1"/>
          <w:sz w:val="20"/>
          <w:szCs w:val="20"/>
        </w:rPr>
        <w:t xml:space="preserve"> (protokols Nr.</w:t>
      </w:r>
      <w:r w:rsidR="00B4274D" w:rsidRPr="00240762">
        <w:rPr>
          <w:rFonts w:eastAsia="Calibri"/>
          <w:i/>
          <w:iCs/>
          <w:noProof w:val="0"/>
          <w:color w:val="000000" w:themeColor="text1"/>
          <w:sz w:val="20"/>
          <w:szCs w:val="20"/>
        </w:rPr>
        <w:t>14</w:t>
      </w:r>
      <w:r w:rsidRPr="00240762">
        <w:rPr>
          <w:rFonts w:eastAsia="Calibri"/>
          <w:i/>
          <w:iCs/>
          <w:noProof w:val="0"/>
          <w:color w:val="000000" w:themeColor="text1"/>
          <w:sz w:val="20"/>
          <w:szCs w:val="20"/>
        </w:rPr>
        <w:t xml:space="preserve">, </w:t>
      </w:r>
      <w:r w:rsidR="00B4274D" w:rsidRPr="00240762">
        <w:rPr>
          <w:rFonts w:eastAsia="Calibri"/>
          <w:i/>
          <w:iCs/>
          <w:noProof w:val="0"/>
          <w:color w:val="000000" w:themeColor="text1"/>
          <w:sz w:val="20"/>
          <w:szCs w:val="20"/>
        </w:rPr>
        <w:t>24</w:t>
      </w:r>
      <w:r w:rsidRPr="00240762">
        <w:rPr>
          <w:rFonts w:eastAsia="Calibri"/>
          <w:i/>
          <w:iCs/>
          <w:noProof w:val="0"/>
          <w:color w:val="000000" w:themeColor="text1"/>
          <w:sz w:val="20"/>
          <w:szCs w:val="20"/>
        </w:rPr>
        <w:t>.§)</w:t>
      </w:r>
    </w:p>
    <w:p w14:paraId="43A59F53" w14:textId="381D5D11" w:rsidR="007B35EB" w:rsidRPr="00240762" w:rsidRDefault="007B35EB" w:rsidP="004A5E56">
      <w:pPr>
        <w:pBdr>
          <w:top w:val="nil"/>
          <w:left w:val="nil"/>
          <w:bottom w:val="nil"/>
          <w:right w:val="nil"/>
          <w:between w:val="nil"/>
        </w:pBdr>
        <w:ind w:left="4320" w:firstLine="642"/>
        <w:rPr>
          <w:rFonts w:eastAsia="Calibri"/>
          <w:i/>
          <w:iCs/>
          <w:noProof w:val="0"/>
          <w:color w:val="000000" w:themeColor="text1"/>
          <w:sz w:val="20"/>
          <w:szCs w:val="20"/>
        </w:rPr>
      </w:pPr>
      <w:r w:rsidRPr="00240762">
        <w:rPr>
          <w:rFonts w:eastAsia="Calibri"/>
          <w:i/>
          <w:iCs/>
          <w:noProof w:val="0"/>
          <w:color w:val="000000" w:themeColor="text1"/>
          <w:sz w:val="20"/>
          <w:szCs w:val="20"/>
        </w:rPr>
        <w:t>27.08.2026. lēmumu Nr.</w:t>
      </w:r>
      <w:r w:rsidR="004A5E56" w:rsidRPr="00240762">
        <w:rPr>
          <w:rFonts w:eastAsia="Calibri"/>
          <w:i/>
          <w:iCs/>
          <w:noProof w:val="0"/>
          <w:color w:val="000000" w:themeColor="text1"/>
          <w:sz w:val="20"/>
          <w:szCs w:val="20"/>
        </w:rPr>
        <w:t> </w:t>
      </w:r>
      <w:r w:rsidR="007023EB" w:rsidRPr="00240762">
        <w:rPr>
          <w:rFonts w:eastAsia="Calibri"/>
          <w:i/>
          <w:iCs/>
          <w:noProof w:val="0"/>
          <w:color w:val="000000" w:themeColor="text1"/>
          <w:sz w:val="20"/>
          <w:szCs w:val="20"/>
        </w:rPr>
        <w:t>583</w:t>
      </w:r>
      <w:r w:rsidRPr="00240762">
        <w:rPr>
          <w:rFonts w:eastAsia="Calibri"/>
          <w:i/>
          <w:iCs/>
          <w:noProof w:val="0"/>
          <w:color w:val="000000" w:themeColor="text1"/>
          <w:sz w:val="20"/>
          <w:szCs w:val="20"/>
        </w:rPr>
        <w:t xml:space="preserve"> (protokols Nr.</w:t>
      </w:r>
      <w:r w:rsidR="004A5E56" w:rsidRPr="00240762">
        <w:rPr>
          <w:rFonts w:eastAsia="Calibri"/>
          <w:i/>
          <w:iCs/>
          <w:noProof w:val="0"/>
          <w:color w:val="000000" w:themeColor="text1"/>
          <w:sz w:val="20"/>
          <w:szCs w:val="20"/>
        </w:rPr>
        <w:t> </w:t>
      </w:r>
      <w:r w:rsidR="007023EB" w:rsidRPr="00240762">
        <w:rPr>
          <w:rFonts w:eastAsia="Calibri"/>
          <w:i/>
          <w:iCs/>
          <w:noProof w:val="0"/>
          <w:color w:val="000000" w:themeColor="text1"/>
          <w:sz w:val="20"/>
          <w:szCs w:val="20"/>
        </w:rPr>
        <w:t>12</w:t>
      </w:r>
      <w:r w:rsidRPr="00240762">
        <w:rPr>
          <w:rFonts w:eastAsia="Calibri"/>
          <w:i/>
          <w:iCs/>
          <w:noProof w:val="0"/>
          <w:color w:val="000000" w:themeColor="text1"/>
          <w:sz w:val="20"/>
          <w:szCs w:val="20"/>
        </w:rPr>
        <w:t xml:space="preserve">, </w:t>
      </w:r>
      <w:r w:rsidR="007023EB" w:rsidRPr="00240762">
        <w:rPr>
          <w:rFonts w:eastAsia="Calibri"/>
          <w:i/>
          <w:iCs/>
          <w:noProof w:val="0"/>
          <w:color w:val="000000" w:themeColor="text1"/>
          <w:sz w:val="20"/>
          <w:szCs w:val="20"/>
        </w:rPr>
        <w:t>71</w:t>
      </w:r>
      <w:r w:rsidR="004A5E56" w:rsidRPr="00240762">
        <w:rPr>
          <w:rFonts w:eastAsia="Calibri"/>
          <w:i/>
          <w:iCs/>
          <w:noProof w:val="0"/>
          <w:color w:val="000000" w:themeColor="text1"/>
          <w:sz w:val="20"/>
          <w:szCs w:val="20"/>
        </w:rPr>
        <w:t>.</w:t>
      </w:r>
      <w:r w:rsidRPr="00240762">
        <w:rPr>
          <w:rFonts w:eastAsia="Calibri"/>
          <w:i/>
          <w:iCs/>
          <w:noProof w:val="0"/>
          <w:color w:val="000000" w:themeColor="text1"/>
          <w:sz w:val="20"/>
          <w:szCs w:val="20"/>
        </w:rPr>
        <w:t xml:space="preserve">§) </w:t>
      </w:r>
    </w:p>
    <w:p w14:paraId="4DC8E961" w14:textId="77777777" w:rsidR="008F2EC6" w:rsidRPr="006A274D" w:rsidRDefault="008F2EC6" w:rsidP="005A0121">
      <w:pPr>
        <w:ind w:left="360" w:firstLine="3240"/>
        <w:jc w:val="right"/>
        <w:rPr>
          <w:sz w:val="18"/>
          <w:szCs w:val="18"/>
        </w:rPr>
      </w:pPr>
    </w:p>
    <w:p w14:paraId="074F1259" w14:textId="77777777" w:rsidR="00C05D80" w:rsidRDefault="00C05D80" w:rsidP="005A0121">
      <w:pPr>
        <w:pBdr>
          <w:top w:val="nil"/>
          <w:left w:val="nil"/>
          <w:bottom w:val="nil"/>
          <w:right w:val="nil"/>
          <w:between w:val="nil"/>
        </w:pBdr>
        <w:jc w:val="center"/>
        <w:rPr>
          <w:b/>
          <w:highlight w:val="yellow"/>
        </w:rPr>
      </w:pPr>
    </w:p>
    <w:p w14:paraId="7F7F8A10" w14:textId="77777777" w:rsidR="00C05D80" w:rsidRDefault="00C05D80" w:rsidP="005A0121">
      <w:pPr>
        <w:pBdr>
          <w:top w:val="nil"/>
          <w:left w:val="nil"/>
          <w:bottom w:val="nil"/>
          <w:right w:val="nil"/>
          <w:between w:val="nil"/>
        </w:pBdr>
        <w:jc w:val="center"/>
        <w:rPr>
          <w:b/>
        </w:rPr>
      </w:pPr>
      <w:r>
        <w:rPr>
          <w:b/>
        </w:rPr>
        <w:t xml:space="preserve">KONKURSA  </w:t>
      </w:r>
    </w:p>
    <w:p w14:paraId="5AE08EAF" w14:textId="76DF3070" w:rsidR="00C05D80" w:rsidRDefault="00C05D80" w:rsidP="005A0121">
      <w:pPr>
        <w:pStyle w:val="Heading1"/>
      </w:pPr>
      <w:r>
        <w:t xml:space="preserve">Atbalsts uzņēmējdarbības </w:t>
      </w:r>
      <w:r w:rsidRPr="00E011B2">
        <w:rPr>
          <w:color w:val="212121"/>
        </w:rPr>
        <w:t xml:space="preserve">attīstībai </w:t>
      </w:r>
      <w:r w:rsidR="006B128C" w:rsidRPr="00E011B2">
        <w:rPr>
          <w:color w:val="212121"/>
        </w:rPr>
        <w:t xml:space="preserve">publiski pieejamos </w:t>
      </w:r>
      <w:r w:rsidRPr="00E011B2">
        <w:rPr>
          <w:color w:val="212121"/>
        </w:rPr>
        <w:t xml:space="preserve">vēsturiski </w:t>
      </w:r>
      <w:r>
        <w:t>nozīmīgos objektos Valmieras novadā</w:t>
      </w:r>
    </w:p>
    <w:p w14:paraId="73CEA79D" w14:textId="77777777" w:rsidR="00C05D80" w:rsidRDefault="00C05D80" w:rsidP="005A0121">
      <w:pPr>
        <w:pBdr>
          <w:top w:val="nil"/>
          <w:left w:val="nil"/>
          <w:bottom w:val="nil"/>
          <w:right w:val="nil"/>
          <w:between w:val="nil"/>
        </w:pBdr>
        <w:jc w:val="center"/>
        <w:rPr>
          <w:b/>
        </w:rPr>
      </w:pPr>
    </w:p>
    <w:p w14:paraId="5A011C48" w14:textId="77777777" w:rsidR="00C05D80" w:rsidRDefault="00C05D80" w:rsidP="005A0121">
      <w:pPr>
        <w:pBdr>
          <w:top w:val="nil"/>
          <w:left w:val="nil"/>
          <w:bottom w:val="nil"/>
          <w:right w:val="nil"/>
          <w:between w:val="nil"/>
        </w:pBdr>
        <w:jc w:val="center"/>
        <w:rPr>
          <w:b/>
        </w:rPr>
      </w:pPr>
      <w:r>
        <w:rPr>
          <w:b/>
        </w:rPr>
        <w:t>NOLIKUMS</w:t>
      </w:r>
    </w:p>
    <w:p w14:paraId="68D9629E" w14:textId="77777777" w:rsidR="006C34F9" w:rsidRDefault="006C34F9" w:rsidP="0076387B">
      <w:pPr>
        <w:pBdr>
          <w:top w:val="nil"/>
          <w:left w:val="nil"/>
          <w:bottom w:val="nil"/>
          <w:right w:val="nil"/>
          <w:between w:val="nil"/>
        </w:pBdr>
        <w:rPr>
          <w:b/>
        </w:rPr>
      </w:pPr>
    </w:p>
    <w:p w14:paraId="1C2838D6" w14:textId="352CA0F8" w:rsidR="0076387B" w:rsidRPr="0076387B" w:rsidRDefault="00C05D80" w:rsidP="0076387B">
      <w:pPr>
        <w:pStyle w:val="Heading2"/>
      </w:pPr>
      <w:r>
        <w:t xml:space="preserve">I Vispārīgie </w:t>
      </w:r>
      <w:r w:rsidR="00620AC0">
        <w:t>jautājumi</w:t>
      </w:r>
    </w:p>
    <w:p w14:paraId="63E3E7C3" w14:textId="1F3080FD" w:rsidR="006B128C" w:rsidRDefault="00620AC0" w:rsidP="00414CB4">
      <w:pPr>
        <w:numPr>
          <w:ilvl w:val="0"/>
          <w:numId w:val="2"/>
        </w:numPr>
        <w:pBdr>
          <w:top w:val="nil"/>
          <w:left w:val="nil"/>
          <w:bottom w:val="nil"/>
          <w:right w:val="nil"/>
          <w:between w:val="nil"/>
        </w:pBdr>
        <w:ind w:left="426" w:hanging="450"/>
        <w:jc w:val="both"/>
      </w:pPr>
      <w:r>
        <w:t>N</w:t>
      </w:r>
      <w:r w:rsidR="00C05D80">
        <w:t>olikums nosaka kārtību, kādā Valmieras novada pašvaldība (turpmāk</w:t>
      </w:r>
      <w:r w:rsidR="008F2EC6">
        <w:t> </w:t>
      </w:r>
      <w:r w:rsidR="00C05D80">
        <w:t>–</w:t>
      </w:r>
      <w:r w:rsidR="008F2EC6">
        <w:t> </w:t>
      </w:r>
      <w:r w:rsidR="00C05D80">
        <w:t>Pašvaldība) piešķir finansiālu atbalstu konkursā “A</w:t>
      </w:r>
      <w:bookmarkStart w:id="0" w:name="_Hlk161998513"/>
      <w:r w:rsidR="00C05D80">
        <w:t xml:space="preserve">tbalsts </w:t>
      </w:r>
      <w:r w:rsidR="00CF3DDC">
        <w:t>uzņēmējdarbības</w:t>
      </w:r>
      <w:r w:rsidR="00C05D80">
        <w:t xml:space="preserve"> attīstībai vēsturiski nozīmīgos objektos Valmieras novadā</w:t>
      </w:r>
      <w:bookmarkEnd w:id="0"/>
      <w:r w:rsidR="00C05D80">
        <w:t>”</w:t>
      </w:r>
      <w:r w:rsidR="006B128C">
        <w:t xml:space="preserve"> (turpmāk</w:t>
      </w:r>
      <w:r w:rsidR="008F2EC6">
        <w:t> </w:t>
      </w:r>
      <w:r w:rsidR="00DC193B">
        <w:t>–</w:t>
      </w:r>
      <w:r w:rsidR="008F2EC6">
        <w:t> </w:t>
      </w:r>
      <w:r w:rsidR="006B128C">
        <w:t>Konkurss)</w:t>
      </w:r>
      <w:r w:rsidR="00C05D80">
        <w:t>.</w:t>
      </w:r>
    </w:p>
    <w:p w14:paraId="45234971" w14:textId="1344B7BB" w:rsidR="006B128C" w:rsidRDefault="006B128C" w:rsidP="00414CB4">
      <w:pPr>
        <w:numPr>
          <w:ilvl w:val="0"/>
          <w:numId w:val="2"/>
        </w:numPr>
        <w:pBdr>
          <w:top w:val="nil"/>
          <w:left w:val="nil"/>
          <w:bottom w:val="nil"/>
          <w:right w:val="nil"/>
          <w:between w:val="nil"/>
        </w:pBdr>
        <w:ind w:left="426" w:hanging="450"/>
        <w:jc w:val="both"/>
      </w:pPr>
      <w:r w:rsidRPr="006B128C">
        <w:t>Konkurss tiek īstenots, piešķirot finansējumu vēsturiski nozīmīgu objektu, kuri ir sabiedriski pieejami un kuros tiek veikta vai projekta īstenošanas rezultātā tiks uzsākta uzņēmējdarbība, arhitektoniski mākslinieciskajai izpētei, būvprojekta izstrādei, būvdarbiem vai būv</w:t>
      </w:r>
      <w:r w:rsidR="00E44ACC">
        <w:t>amatniecības izstrādājumu</w:t>
      </w:r>
      <w:r w:rsidRPr="006B128C">
        <w:t xml:space="preserve"> restaurācijai.</w:t>
      </w:r>
    </w:p>
    <w:p w14:paraId="3FECCE46" w14:textId="77777777" w:rsidR="006C34F9" w:rsidRDefault="006B128C" w:rsidP="006C34F9">
      <w:pPr>
        <w:numPr>
          <w:ilvl w:val="0"/>
          <w:numId w:val="2"/>
        </w:numPr>
        <w:pBdr>
          <w:top w:val="nil"/>
          <w:left w:val="nil"/>
          <w:bottom w:val="nil"/>
          <w:right w:val="nil"/>
          <w:between w:val="nil"/>
        </w:pBdr>
        <w:ind w:left="426" w:hanging="450"/>
        <w:jc w:val="both"/>
        <w:rPr>
          <w:color w:val="212121"/>
        </w:rPr>
      </w:pPr>
      <w:r w:rsidRPr="008E010E">
        <w:rPr>
          <w:color w:val="212121"/>
        </w:rPr>
        <w:t>Vēsturiski nozīmīgi objekti šī Konkursa i</w:t>
      </w:r>
      <w:r w:rsidR="0044740B" w:rsidRPr="008E010E">
        <w:rPr>
          <w:color w:val="212121"/>
        </w:rPr>
        <w:t>zpratnē</w:t>
      </w:r>
      <w:r w:rsidRPr="008E010E">
        <w:rPr>
          <w:color w:val="212121"/>
        </w:rPr>
        <w:t xml:space="preserve"> ir valsts, reģionālas un vietējas nozīmes kultūras pieminekļi saskaņā ar Nacionālā </w:t>
      </w:r>
      <w:r w:rsidR="00262B35" w:rsidRPr="008E010E">
        <w:rPr>
          <w:color w:val="212121"/>
        </w:rPr>
        <w:t xml:space="preserve">kultūras mantojuma pārvaldes sarakstu, kas publicēts </w:t>
      </w:r>
      <w:r w:rsidR="00620AC0" w:rsidRPr="008E010E">
        <w:rPr>
          <w:color w:val="212121"/>
        </w:rPr>
        <w:t>tīmekļvietnē</w:t>
      </w:r>
      <w:r w:rsidR="00262B35" w:rsidRPr="008E010E">
        <w:rPr>
          <w:color w:val="212121"/>
        </w:rPr>
        <w:t xml:space="preserve">: </w:t>
      </w:r>
      <w:hyperlink r:id="rId10" w:history="1">
        <w:r w:rsidR="00262B35" w:rsidRPr="008E010E">
          <w:rPr>
            <w:rStyle w:val="Hyperlink"/>
            <w:color w:val="212121"/>
          </w:rPr>
          <w:t>https://mantojums.lv/cultural-objects</w:t>
        </w:r>
      </w:hyperlink>
      <w:r w:rsidR="00262B35" w:rsidRPr="008E010E">
        <w:rPr>
          <w:color w:val="212121"/>
          <w:u w:val="single"/>
        </w:rPr>
        <w:t xml:space="preserve">, </w:t>
      </w:r>
      <w:r w:rsidR="00262B35" w:rsidRPr="008E010E">
        <w:rPr>
          <w:color w:val="212121"/>
        </w:rPr>
        <w:t xml:space="preserve">kā arī </w:t>
      </w:r>
      <w:r w:rsidR="0044740B" w:rsidRPr="008E010E">
        <w:rPr>
          <w:color w:val="212121"/>
        </w:rPr>
        <w:t xml:space="preserve">citi </w:t>
      </w:r>
      <w:r w:rsidR="003B413E" w:rsidRPr="008E010E">
        <w:rPr>
          <w:color w:val="212121"/>
        </w:rPr>
        <w:t>objekti, kuriem ir pamatota un atbalsta pretendenta aprakstīta vēsturiska, zinātniska, mākslinieciska vai citāda kultūras vērtība.</w:t>
      </w:r>
      <w:bookmarkStart w:id="1" w:name="_heading=h.gjdgxs" w:colFirst="0" w:colLast="0"/>
      <w:bookmarkEnd w:id="1"/>
    </w:p>
    <w:p w14:paraId="22F86448" w14:textId="4BA62D88" w:rsidR="006C34F9" w:rsidRDefault="006C34F9" w:rsidP="006C34F9">
      <w:pPr>
        <w:numPr>
          <w:ilvl w:val="0"/>
          <w:numId w:val="2"/>
        </w:numPr>
        <w:pBdr>
          <w:top w:val="nil"/>
          <w:left w:val="nil"/>
          <w:bottom w:val="nil"/>
          <w:right w:val="nil"/>
          <w:between w:val="nil"/>
        </w:pBdr>
        <w:jc w:val="both"/>
      </w:pPr>
      <w:r>
        <w:t>Konkursam iesniegtos pieteikumus vērtē Pašvaldības konkursa “Atbalsts uzņēmējdarbības attīstībai vēsturiski nozīmīgos objektos Valmieras novadā” vērtēšanas komisija (turpmāk</w:t>
      </w:r>
      <w:r w:rsidR="008F2EC6">
        <w:t> </w:t>
      </w:r>
      <w:r>
        <w:t>– Komisija) šādā sastāvā:</w:t>
      </w:r>
    </w:p>
    <w:p w14:paraId="63806135" w14:textId="05FDE8FF" w:rsidR="006C34F9" w:rsidRDefault="006C34F9" w:rsidP="006C34F9">
      <w:pPr>
        <w:pStyle w:val="ListParagraph"/>
        <w:numPr>
          <w:ilvl w:val="0"/>
          <w:numId w:val="33"/>
        </w:numPr>
        <w:pBdr>
          <w:top w:val="nil"/>
          <w:left w:val="nil"/>
          <w:bottom w:val="nil"/>
          <w:right w:val="nil"/>
          <w:between w:val="nil"/>
        </w:pBdr>
        <w:ind w:left="1418"/>
        <w:jc w:val="both"/>
      </w:pPr>
      <w:r>
        <w:t xml:space="preserve">Pašvaldības domes </w:t>
      </w:r>
      <w:r w:rsidRPr="00B4274D">
        <w:t>priekšsēdētāj</w:t>
      </w:r>
      <w:r w:rsidR="00EB2318" w:rsidRPr="00B4274D">
        <w:t>a vietnieks izglītības, kultūras un sporta jautājumos</w:t>
      </w:r>
      <w:r w:rsidRPr="00B4274D">
        <w:t xml:space="preserve"> </w:t>
      </w:r>
      <w:r>
        <w:t>(Komisijas priekšsēdētājs);</w:t>
      </w:r>
    </w:p>
    <w:p w14:paraId="38FAC69F" w14:textId="77777777" w:rsidR="006C34F9" w:rsidRDefault="006C34F9" w:rsidP="006C34F9">
      <w:pPr>
        <w:pStyle w:val="ListParagraph"/>
        <w:numPr>
          <w:ilvl w:val="0"/>
          <w:numId w:val="33"/>
        </w:numPr>
        <w:pBdr>
          <w:top w:val="nil"/>
          <w:left w:val="nil"/>
          <w:bottom w:val="nil"/>
          <w:right w:val="nil"/>
          <w:between w:val="nil"/>
        </w:pBdr>
        <w:ind w:left="1418"/>
        <w:jc w:val="both"/>
      </w:pPr>
      <w:r>
        <w:t>Pašvaldības domes priekšsēdētājs (Komisijas loceklis);</w:t>
      </w:r>
    </w:p>
    <w:p w14:paraId="643A836E" w14:textId="41326A49" w:rsidR="006C34F9" w:rsidRDefault="006C34F9" w:rsidP="006C34F9">
      <w:pPr>
        <w:pStyle w:val="ListParagraph"/>
        <w:numPr>
          <w:ilvl w:val="0"/>
          <w:numId w:val="33"/>
        </w:numPr>
        <w:pBdr>
          <w:top w:val="nil"/>
          <w:left w:val="nil"/>
          <w:bottom w:val="nil"/>
          <w:right w:val="nil"/>
          <w:between w:val="nil"/>
        </w:pBdr>
        <w:ind w:left="1418"/>
        <w:jc w:val="both"/>
      </w:pPr>
      <w:r>
        <w:t xml:space="preserve">Pašvaldības domes priekšsēdētāja vietnieks </w:t>
      </w:r>
      <w:r w:rsidR="009D0FF1" w:rsidRPr="00B4274D">
        <w:t>attīstības</w:t>
      </w:r>
      <w:r>
        <w:t xml:space="preserve"> un uzņēmējdarbības jautājumos (Komisijas loceklis);</w:t>
      </w:r>
    </w:p>
    <w:p w14:paraId="0E45BB49" w14:textId="77777777" w:rsidR="006C34F9" w:rsidRDefault="006C34F9" w:rsidP="006C34F9">
      <w:pPr>
        <w:pStyle w:val="ListParagraph"/>
        <w:numPr>
          <w:ilvl w:val="0"/>
          <w:numId w:val="33"/>
        </w:numPr>
        <w:pBdr>
          <w:top w:val="nil"/>
          <w:left w:val="nil"/>
          <w:bottom w:val="nil"/>
          <w:right w:val="nil"/>
          <w:between w:val="nil"/>
        </w:pBdr>
        <w:ind w:left="1418"/>
        <w:jc w:val="both"/>
      </w:pPr>
      <w:r>
        <w:t>Pašvaldības izpilddirektora vietniece, Valmieras novada Attīstības pārvaldes vadītāja (Komisijas loceklis);</w:t>
      </w:r>
    </w:p>
    <w:p w14:paraId="0893F8F0" w14:textId="74225F1E" w:rsidR="006C34F9" w:rsidRPr="00B4274D" w:rsidRDefault="00EB2318" w:rsidP="006C34F9">
      <w:pPr>
        <w:pStyle w:val="ListParagraph"/>
        <w:numPr>
          <w:ilvl w:val="0"/>
          <w:numId w:val="33"/>
        </w:numPr>
        <w:pBdr>
          <w:top w:val="nil"/>
          <w:left w:val="nil"/>
          <w:bottom w:val="nil"/>
          <w:right w:val="nil"/>
          <w:between w:val="nil"/>
        </w:pBdr>
        <w:ind w:left="1418"/>
        <w:jc w:val="both"/>
      </w:pPr>
      <w:r w:rsidRPr="00B4274D">
        <w:t xml:space="preserve">Valmieras novada Attīstības pārvaldes struktūrvienības “Teritorijas un pilsētplānošanas nodaļa” vadītāja, galvenā arhitekte </w:t>
      </w:r>
      <w:r w:rsidR="006C34F9" w:rsidRPr="00B4274D">
        <w:t>(Komisijas loceklis)</w:t>
      </w:r>
      <w:r w:rsidR="007449D4" w:rsidRPr="00B4274D">
        <w:t>;</w:t>
      </w:r>
    </w:p>
    <w:p w14:paraId="76F2CD62" w14:textId="3F19EA6F" w:rsidR="007449D4" w:rsidRPr="00B4274D" w:rsidRDefault="007449D4" w:rsidP="006C34F9">
      <w:pPr>
        <w:pStyle w:val="ListParagraph"/>
        <w:numPr>
          <w:ilvl w:val="0"/>
          <w:numId w:val="33"/>
        </w:numPr>
        <w:pBdr>
          <w:top w:val="nil"/>
          <w:left w:val="nil"/>
          <w:bottom w:val="nil"/>
          <w:right w:val="nil"/>
          <w:between w:val="nil"/>
        </w:pBdr>
        <w:ind w:left="1418"/>
        <w:jc w:val="both"/>
      </w:pPr>
      <w:r w:rsidRPr="00B4274D">
        <w:t>Pašvaldības domes deputāte, Valmieras novada Kapitāla pārvaldības un uzņēmējdarbības atbalsta nodaļas uzņēmējdarbības atbalsta speciāliste (Komisijas loceklis).</w:t>
      </w:r>
    </w:p>
    <w:p w14:paraId="40963269" w14:textId="2FC1C4B0" w:rsidR="00C05D80" w:rsidRPr="006C34F9" w:rsidRDefault="006C34F9" w:rsidP="006C34F9">
      <w:pPr>
        <w:pBdr>
          <w:top w:val="nil"/>
          <w:left w:val="nil"/>
          <w:bottom w:val="nil"/>
          <w:right w:val="nil"/>
          <w:between w:val="nil"/>
        </w:pBdr>
        <w:ind w:left="360"/>
        <w:jc w:val="both"/>
        <w:rPr>
          <w:color w:val="212121"/>
        </w:rPr>
      </w:pPr>
      <w:r>
        <w:t>Nepieciešamības gadījumā Komisijai tās darbā ir tiesības pieaicināt neatkarīgus ekspertus, kuri darbojas saskaņā ar šo nolikumu. Komisijas sekretāra pienākumus veic Valmieras novada Centrālās pārvaldes struktūrvienības "Dokumentu pārvaldības un klientu apkalpošanas centra" vadītāja norīkots biroja administrators</w:t>
      </w:r>
      <w:r w:rsidR="00C05D80">
        <w:t>.</w:t>
      </w:r>
    </w:p>
    <w:p w14:paraId="01BD74E2" w14:textId="021CD254" w:rsidR="006C34F9" w:rsidRPr="00B4274D" w:rsidRDefault="006C34F9" w:rsidP="008F2EC6">
      <w:pPr>
        <w:pBdr>
          <w:top w:val="nil"/>
          <w:left w:val="nil"/>
          <w:bottom w:val="nil"/>
          <w:right w:val="nil"/>
          <w:between w:val="nil"/>
        </w:pBdr>
        <w:spacing w:after="40"/>
        <w:ind w:left="425"/>
        <w:jc w:val="both"/>
        <w:rPr>
          <w:i/>
          <w:iCs/>
          <w:sz w:val="20"/>
          <w:szCs w:val="20"/>
        </w:rPr>
      </w:pPr>
      <w:r w:rsidRPr="008F3CA3">
        <w:rPr>
          <w:i/>
          <w:iCs/>
          <w:sz w:val="20"/>
          <w:szCs w:val="20"/>
        </w:rPr>
        <w:lastRenderedPageBreak/>
        <w:t>(</w:t>
      </w:r>
      <w:r w:rsidRPr="00B4274D">
        <w:rPr>
          <w:i/>
          <w:iCs/>
          <w:sz w:val="20"/>
          <w:szCs w:val="20"/>
        </w:rPr>
        <w:t>Grozīts ar Valmieras novada pašvaldības domes 25.07.2024. lēmumu Nr.</w:t>
      </w:r>
      <w:r w:rsidR="008F3CA3" w:rsidRPr="00B4274D">
        <w:rPr>
          <w:i/>
          <w:iCs/>
          <w:sz w:val="20"/>
          <w:szCs w:val="20"/>
        </w:rPr>
        <w:t>387</w:t>
      </w:r>
      <w:r w:rsidR="00EB2318" w:rsidRPr="00B4274D">
        <w:rPr>
          <w:i/>
          <w:iCs/>
          <w:sz w:val="20"/>
          <w:szCs w:val="20"/>
        </w:rPr>
        <w:t>; 31.07.2025. lēmumu Nr.</w:t>
      </w:r>
      <w:r w:rsidR="00B4274D" w:rsidRPr="00B4274D">
        <w:rPr>
          <w:i/>
          <w:iCs/>
          <w:sz w:val="20"/>
          <w:szCs w:val="20"/>
        </w:rPr>
        <w:t>448</w:t>
      </w:r>
      <w:r w:rsidRPr="00B4274D">
        <w:rPr>
          <w:i/>
          <w:iCs/>
          <w:sz w:val="20"/>
          <w:szCs w:val="20"/>
        </w:rPr>
        <w:t>)</w:t>
      </w:r>
    </w:p>
    <w:p w14:paraId="188463FD" w14:textId="3965AC82" w:rsidR="00C05D80" w:rsidRDefault="00C05D80" w:rsidP="00414CB4">
      <w:pPr>
        <w:numPr>
          <w:ilvl w:val="0"/>
          <w:numId w:val="2"/>
        </w:numPr>
        <w:pBdr>
          <w:top w:val="nil"/>
          <w:left w:val="nil"/>
          <w:bottom w:val="nil"/>
          <w:right w:val="nil"/>
          <w:between w:val="nil"/>
        </w:pBdr>
        <w:ind w:left="426" w:hanging="450"/>
        <w:jc w:val="both"/>
      </w:pPr>
      <w:r>
        <w:t xml:space="preserve">Pieteikšanos Konkursam Pašvaldība izsludina un informāciju par </w:t>
      </w:r>
      <w:r w:rsidR="00620AC0">
        <w:t>n</w:t>
      </w:r>
      <w:r>
        <w:t>olikumu publicē Pašvaldības informatīvajā izdevumā, Pašvaldības oficiālajā tīmekļvietnē un sociālo tīklu kontos.</w:t>
      </w:r>
    </w:p>
    <w:p w14:paraId="7853EA20" w14:textId="77777777" w:rsidR="005A0121" w:rsidRDefault="00C05D80" w:rsidP="00414CB4">
      <w:pPr>
        <w:numPr>
          <w:ilvl w:val="0"/>
          <w:numId w:val="2"/>
        </w:numPr>
        <w:pBdr>
          <w:top w:val="nil"/>
          <w:left w:val="nil"/>
          <w:bottom w:val="nil"/>
          <w:right w:val="nil"/>
          <w:between w:val="nil"/>
        </w:pBdr>
        <w:ind w:left="426" w:hanging="450"/>
        <w:jc w:val="both"/>
      </w:pPr>
      <w:r>
        <w:t>Konkursa mērķi:</w:t>
      </w:r>
    </w:p>
    <w:p w14:paraId="1AE630FB" w14:textId="31594E20" w:rsidR="005A0121" w:rsidRDefault="00620AC0" w:rsidP="00414CB4">
      <w:pPr>
        <w:numPr>
          <w:ilvl w:val="1"/>
          <w:numId w:val="2"/>
        </w:numPr>
        <w:pBdr>
          <w:top w:val="nil"/>
          <w:left w:val="nil"/>
          <w:bottom w:val="nil"/>
          <w:right w:val="nil"/>
          <w:between w:val="nil"/>
        </w:pBdr>
        <w:ind w:left="993" w:hanging="450"/>
        <w:jc w:val="both"/>
      </w:pPr>
      <w:r>
        <w:rPr>
          <w:bCs/>
        </w:rPr>
        <w:t>v</w:t>
      </w:r>
      <w:r w:rsidR="00C05D80" w:rsidRPr="005A0121">
        <w:rPr>
          <w:bCs/>
        </w:rPr>
        <w:t>eicināt uzņēmējdarbības aktivitātes vēsturiski nozīmīgos objektos, lai nodrošinātu to ilgtspējīgu saglabāšanu un atjaunotu vai uzturētu vēsturisko vidi</w:t>
      </w:r>
      <w:r>
        <w:rPr>
          <w:bCs/>
        </w:rPr>
        <w:t>;</w:t>
      </w:r>
    </w:p>
    <w:p w14:paraId="68EE82F0" w14:textId="5A109AF8" w:rsidR="005A0121" w:rsidRDefault="00620AC0" w:rsidP="00414CB4">
      <w:pPr>
        <w:numPr>
          <w:ilvl w:val="1"/>
          <w:numId w:val="2"/>
        </w:numPr>
        <w:pBdr>
          <w:top w:val="nil"/>
          <w:left w:val="nil"/>
          <w:bottom w:val="nil"/>
          <w:right w:val="nil"/>
          <w:between w:val="nil"/>
        </w:pBdr>
        <w:ind w:left="993" w:hanging="450"/>
        <w:jc w:val="both"/>
      </w:pPr>
      <w:r>
        <w:rPr>
          <w:bCs/>
        </w:rPr>
        <w:t>a</w:t>
      </w:r>
      <w:r w:rsidR="00C05D80" w:rsidRPr="005A0121">
        <w:rPr>
          <w:bCs/>
        </w:rPr>
        <w:t>tbalstīt jaunievedumus un radošumu, izmantojot vēsturiski nozīmīgus objektus kā platformu uzņēmējdarbības inovācijām</w:t>
      </w:r>
      <w:r>
        <w:rPr>
          <w:bCs/>
        </w:rPr>
        <w:t>;</w:t>
      </w:r>
    </w:p>
    <w:p w14:paraId="2CC639CD" w14:textId="13CC7486" w:rsidR="00C05D80" w:rsidRDefault="00620AC0" w:rsidP="00414CB4">
      <w:pPr>
        <w:numPr>
          <w:ilvl w:val="1"/>
          <w:numId w:val="2"/>
        </w:numPr>
        <w:pBdr>
          <w:top w:val="nil"/>
          <w:left w:val="nil"/>
          <w:bottom w:val="nil"/>
          <w:right w:val="nil"/>
          <w:between w:val="nil"/>
        </w:pBdr>
        <w:ind w:left="993" w:hanging="450"/>
        <w:jc w:val="both"/>
      </w:pPr>
      <w:r>
        <w:rPr>
          <w:bCs/>
        </w:rPr>
        <w:t>a</w:t>
      </w:r>
      <w:r w:rsidR="00C05D80" w:rsidRPr="005A0121">
        <w:rPr>
          <w:bCs/>
        </w:rPr>
        <w:t>tbalstīt uzņēmējus, kas ievēro</w:t>
      </w:r>
      <w:r w:rsidR="00CF3DDC" w:rsidRPr="005A0121">
        <w:rPr>
          <w:bCs/>
        </w:rPr>
        <w:t xml:space="preserve"> ilgtspējīgas</w:t>
      </w:r>
      <w:r w:rsidR="00C05D80" w:rsidRPr="005A0121">
        <w:rPr>
          <w:bCs/>
        </w:rPr>
        <w:t xml:space="preserve"> attīstības principus un respektē vides un kultūras vērtības vēsturiski nozīmīgos objektos.</w:t>
      </w:r>
    </w:p>
    <w:p w14:paraId="4BA4393A" w14:textId="77777777" w:rsidR="00C05D80" w:rsidRDefault="00C05D80" w:rsidP="0076387B">
      <w:pPr>
        <w:pStyle w:val="Heading2"/>
      </w:pPr>
      <w:r>
        <w:t>II Konkursā attiecināmās izmaksas</w:t>
      </w:r>
    </w:p>
    <w:p w14:paraId="37520F1B" w14:textId="0BF2CBD2" w:rsidR="00DC193B" w:rsidRDefault="00C05D80" w:rsidP="00414CB4">
      <w:pPr>
        <w:pStyle w:val="ListParagraph"/>
        <w:numPr>
          <w:ilvl w:val="0"/>
          <w:numId w:val="2"/>
        </w:numPr>
        <w:pBdr>
          <w:top w:val="nil"/>
          <w:left w:val="nil"/>
          <w:bottom w:val="nil"/>
          <w:right w:val="nil"/>
          <w:between w:val="nil"/>
        </w:pBdr>
        <w:tabs>
          <w:tab w:val="left" w:pos="990"/>
        </w:tabs>
        <w:ind w:left="426" w:hanging="426"/>
        <w:jc w:val="both"/>
      </w:pPr>
      <w:r w:rsidRPr="007955BC">
        <w:t xml:space="preserve">Par </w:t>
      </w:r>
      <w:r w:rsidRPr="001E40F4">
        <w:rPr>
          <w:color w:val="212121"/>
        </w:rPr>
        <w:t>at</w:t>
      </w:r>
      <w:r w:rsidR="0044740B" w:rsidRPr="001E40F4">
        <w:rPr>
          <w:color w:val="212121"/>
        </w:rPr>
        <w:t>tiecināmā</w:t>
      </w:r>
      <w:r w:rsidRPr="001E40F4">
        <w:rPr>
          <w:color w:val="212121"/>
        </w:rPr>
        <w:t>m</w:t>
      </w:r>
      <w:r w:rsidRPr="007955BC">
        <w:t xml:space="preserve"> izmaksām uzskata:</w:t>
      </w:r>
      <w:bookmarkStart w:id="2" w:name="_Hlk162273576"/>
    </w:p>
    <w:p w14:paraId="1B8D88D8" w14:textId="77777777" w:rsidR="005A0121" w:rsidRDefault="00C05D80" w:rsidP="00414CB4">
      <w:pPr>
        <w:pStyle w:val="ListParagraph"/>
        <w:numPr>
          <w:ilvl w:val="1"/>
          <w:numId w:val="2"/>
        </w:numPr>
        <w:pBdr>
          <w:top w:val="nil"/>
          <w:left w:val="nil"/>
          <w:bottom w:val="nil"/>
          <w:right w:val="nil"/>
          <w:between w:val="nil"/>
        </w:pBdr>
        <w:ind w:left="993"/>
        <w:jc w:val="both"/>
      </w:pPr>
      <w:r w:rsidRPr="007955BC">
        <w:t xml:space="preserve">vēsturiski nozīmīgā objekta </w:t>
      </w:r>
      <w:bookmarkEnd w:id="2"/>
      <w:r w:rsidRPr="007955BC">
        <w:t>vai tā daļas restaurācijas</w:t>
      </w:r>
      <w:r>
        <w:t xml:space="preserve"> vai pārbūves</w:t>
      </w:r>
      <w:r w:rsidRPr="007955BC">
        <w:t xml:space="preserve"> būvprojekta vai tam pielīdzināma dokumenta (tai skaitā kultūrvēsturiskās izpētes un inventarizācijas) izstrādes un autoruzraudzības izmaksas;</w:t>
      </w:r>
    </w:p>
    <w:p w14:paraId="299C183B" w14:textId="77777777" w:rsidR="005A0121" w:rsidRDefault="00C05D80" w:rsidP="00414CB4">
      <w:pPr>
        <w:pStyle w:val="ListParagraph"/>
        <w:numPr>
          <w:ilvl w:val="1"/>
          <w:numId w:val="2"/>
        </w:numPr>
        <w:pBdr>
          <w:top w:val="nil"/>
          <w:left w:val="nil"/>
          <w:bottom w:val="nil"/>
          <w:right w:val="nil"/>
          <w:between w:val="nil"/>
        </w:pBdr>
        <w:ind w:left="993"/>
        <w:jc w:val="both"/>
      </w:pPr>
      <w:r w:rsidRPr="005A0121">
        <w:t>vēsturiski nozīmīgā objekta vai tā daļas konservācijas būvprojekta vai tam pielīdzināma dokumenta (tai skaitā kultūrvēsturiskās izpētes un inventarizācijas) izstrādes un autoruzraudzības izmaksas;</w:t>
      </w:r>
    </w:p>
    <w:p w14:paraId="2E086D83" w14:textId="7303C431" w:rsidR="00C05D80" w:rsidRPr="005A0121" w:rsidRDefault="00C05D80" w:rsidP="00414CB4">
      <w:pPr>
        <w:pStyle w:val="ListParagraph"/>
        <w:numPr>
          <w:ilvl w:val="1"/>
          <w:numId w:val="2"/>
        </w:numPr>
        <w:pBdr>
          <w:top w:val="nil"/>
          <w:left w:val="nil"/>
          <w:bottom w:val="nil"/>
          <w:right w:val="nil"/>
          <w:between w:val="nil"/>
        </w:pBdr>
        <w:ind w:left="993"/>
        <w:jc w:val="both"/>
      </w:pPr>
      <w:r w:rsidRPr="005A0121">
        <w:t xml:space="preserve">vēsturiski nozīmīgā objekta būvamatniecības izstrādājumu (turpmāk </w:t>
      </w:r>
      <w:r w:rsidR="00471770">
        <w:t>n</w:t>
      </w:r>
      <w:r w:rsidRPr="005A0121">
        <w:t>olikuma izpratnē – ēku oriģinālie logi un durvis, kā arī oriģinālās dekoratīvās un funkcionālās būvdetaļas no koka vai cita materiāla) kultūrvēsturiskās inventarizācijas sagatavošanas izmaksas;</w:t>
      </w:r>
    </w:p>
    <w:p w14:paraId="145E018D" w14:textId="77777777" w:rsidR="00C05D80" w:rsidRPr="006F2ABC" w:rsidRDefault="00C05D80" w:rsidP="00414CB4">
      <w:pPr>
        <w:pStyle w:val="tv213"/>
        <w:shd w:val="clear" w:color="auto" w:fill="FFFFFF"/>
        <w:spacing w:before="0" w:beforeAutospacing="0" w:after="0" w:afterAutospacing="0"/>
        <w:ind w:left="993" w:hanging="432"/>
        <w:jc w:val="both"/>
        <w:rPr>
          <w:rFonts w:ascii="Arial" w:eastAsia="Arial" w:hAnsi="Arial" w:cs="Arial"/>
          <w:sz w:val="22"/>
          <w:szCs w:val="22"/>
          <w:lang w:val="lv-LV" w:eastAsia="lv-LV"/>
        </w:rPr>
      </w:pPr>
      <w:r w:rsidRPr="006F2ABC">
        <w:rPr>
          <w:rFonts w:ascii="Arial" w:eastAsia="Arial" w:hAnsi="Arial" w:cs="Arial"/>
          <w:sz w:val="22"/>
          <w:szCs w:val="22"/>
          <w:lang w:val="lv-LV" w:eastAsia="lv-LV"/>
        </w:rPr>
        <w:t>7.4. vēsturiski nozīmīgā objekta vai tā daļas restaurācijas būvdarbu izmaksas;</w:t>
      </w:r>
    </w:p>
    <w:p w14:paraId="756E3238" w14:textId="77777777" w:rsidR="00C05D80" w:rsidRPr="006F2ABC" w:rsidRDefault="00C05D80" w:rsidP="00414CB4">
      <w:pPr>
        <w:pStyle w:val="tv213"/>
        <w:shd w:val="clear" w:color="auto" w:fill="FFFFFF"/>
        <w:spacing w:before="0" w:beforeAutospacing="0" w:after="0" w:afterAutospacing="0"/>
        <w:ind w:left="993" w:hanging="432"/>
        <w:jc w:val="both"/>
        <w:rPr>
          <w:rFonts w:ascii="Arial" w:eastAsia="Arial" w:hAnsi="Arial" w:cs="Arial"/>
          <w:sz w:val="22"/>
          <w:szCs w:val="22"/>
          <w:lang w:val="lv-LV" w:eastAsia="lv-LV"/>
        </w:rPr>
      </w:pPr>
      <w:r w:rsidRPr="006F2ABC">
        <w:rPr>
          <w:rFonts w:ascii="Arial" w:eastAsia="Arial" w:hAnsi="Arial" w:cs="Arial"/>
          <w:sz w:val="22"/>
          <w:szCs w:val="22"/>
          <w:lang w:val="lv-LV" w:eastAsia="lv-LV"/>
        </w:rPr>
        <w:t>7.5. vēsturiski nozīmīgā objekta vai tā daļas konservācijas būvdarbu izmaksas;</w:t>
      </w:r>
    </w:p>
    <w:p w14:paraId="1F8990CC" w14:textId="77777777" w:rsidR="00C05D80" w:rsidRPr="006F2ABC" w:rsidRDefault="00C05D80" w:rsidP="00414CB4">
      <w:pPr>
        <w:pStyle w:val="tv213"/>
        <w:shd w:val="clear" w:color="auto" w:fill="FFFFFF"/>
        <w:spacing w:before="0" w:beforeAutospacing="0" w:after="0" w:afterAutospacing="0"/>
        <w:ind w:left="993" w:hanging="432"/>
        <w:jc w:val="both"/>
        <w:rPr>
          <w:rFonts w:ascii="Arial" w:eastAsia="Arial" w:hAnsi="Arial" w:cs="Arial"/>
          <w:sz w:val="22"/>
          <w:szCs w:val="22"/>
          <w:lang w:val="lv-LV" w:eastAsia="lv-LV"/>
        </w:rPr>
      </w:pPr>
      <w:r w:rsidRPr="006F2ABC">
        <w:rPr>
          <w:rFonts w:ascii="Arial" w:eastAsia="Arial" w:hAnsi="Arial" w:cs="Arial"/>
          <w:sz w:val="22"/>
          <w:szCs w:val="22"/>
          <w:lang w:val="lv-LV" w:eastAsia="lv-LV"/>
        </w:rPr>
        <w:t>7.6. vēsturiski nozīmīgā objekta vai tā daļas pārbūves izmaksas;</w:t>
      </w:r>
    </w:p>
    <w:p w14:paraId="7B849EB9" w14:textId="77777777" w:rsidR="00C05D80" w:rsidRPr="006F2ABC" w:rsidRDefault="00C05D80" w:rsidP="00414CB4">
      <w:pPr>
        <w:pStyle w:val="tv213"/>
        <w:shd w:val="clear" w:color="auto" w:fill="FFFFFF"/>
        <w:spacing w:before="0" w:beforeAutospacing="0" w:after="0" w:afterAutospacing="0"/>
        <w:ind w:left="993" w:hanging="432"/>
        <w:jc w:val="both"/>
        <w:rPr>
          <w:rFonts w:ascii="Arial" w:eastAsia="Arial" w:hAnsi="Arial" w:cs="Arial"/>
          <w:sz w:val="22"/>
          <w:szCs w:val="22"/>
          <w:lang w:val="lv-LV" w:eastAsia="lv-LV"/>
        </w:rPr>
      </w:pPr>
      <w:r w:rsidRPr="006F2ABC">
        <w:rPr>
          <w:rFonts w:ascii="Arial" w:eastAsia="Arial" w:hAnsi="Arial" w:cs="Arial"/>
          <w:sz w:val="22"/>
          <w:szCs w:val="22"/>
          <w:lang w:val="lv-LV" w:eastAsia="lv-LV"/>
        </w:rPr>
        <w:t>7.7. vēsturiski nozīmīgā objekta būvamatniecības izstrādājumu restaurācijas izmaksas vai analogu būvamatniecības izstrādājumu vēsturiskajai, zinātniskajai un mākslinieciskajai vērtībai iegādes, piegādes un uzstādīšanas izmaksas;</w:t>
      </w:r>
    </w:p>
    <w:p w14:paraId="29CA1D63" w14:textId="4D503697" w:rsidR="00C05D80" w:rsidRPr="006F2ABC" w:rsidRDefault="00C05D80" w:rsidP="00414CB4">
      <w:pPr>
        <w:pStyle w:val="tv213"/>
        <w:shd w:val="clear" w:color="auto" w:fill="FFFFFF"/>
        <w:spacing w:before="0" w:beforeAutospacing="0" w:after="0" w:afterAutospacing="0"/>
        <w:ind w:left="993" w:hanging="432"/>
        <w:jc w:val="both"/>
        <w:rPr>
          <w:rFonts w:ascii="Arial" w:eastAsia="Arial" w:hAnsi="Arial" w:cs="Arial"/>
          <w:sz w:val="22"/>
          <w:szCs w:val="22"/>
          <w:lang w:val="lv-LV" w:eastAsia="lv-LV"/>
        </w:rPr>
      </w:pPr>
      <w:r w:rsidRPr="006F2ABC">
        <w:rPr>
          <w:rFonts w:ascii="Arial" w:eastAsia="Arial" w:hAnsi="Arial" w:cs="Arial"/>
          <w:sz w:val="22"/>
          <w:szCs w:val="22"/>
          <w:lang w:val="lv-LV" w:eastAsia="lv-LV"/>
        </w:rPr>
        <w:t xml:space="preserve">7.8. nodokļu un nodevu maksājumus, kas tieši saistīti ar līdzfinansēto projektu, ja </w:t>
      </w:r>
      <w:r w:rsidR="00656C77">
        <w:rPr>
          <w:rFonts w:ascii="Arial" w:eastAsia="Arial" w:hAnsi="Arial" w:cs="Arial"/>
          <w:sz w:val="22"/>
          <w:szCs w:val="22"/>
          <w:lang w:val="lv-LV" w:eastAsia="lv-LV"/>
        </w:rPr>
        <w:t>atbalsta pretendent</w:t>
      </w:r>
      <w:r w:rsidRPr="006F2ABC">
        <w:rPr>
          <w:rFonts w:ascii="Arial" w:eastAsia="Arial" w:hAnsi="Arial" w:cs="Arial"/>
          <w:sz w:val="22"/>
          <w:szCs w:val="22"/>
          <w:lang w:val="lv-LV" w:eastAsia="lv-LV"/>
        </w:rPr>
        <w:t>s tos nevar atgūt, ievērojot normatīvajos tiesību aktos par nodokļiem un nodevām noteikto kārtību.</w:t>
      </w:r>
    </w:p>
    <w:p w14:paraId="1EBC588A" w14:textId="1360AC13" w:rsidR="00B20880" w:rsidRPr="0076387B" w:rsidRDefault="00C05D80" w:rsidP="00414CB4">
      <w:pPr>
        <w:pStyle w:val="Heading2"/>
        <w:numPr>
          <w:ilvl w:val="0"/>
          <w:numId w:val="27"/>
        </w:numPr>
        <w:spacing w:before="0" w:after="0"/>
        <w:ind w:left="426" w:hanging="426"/>
        <w:jc w:val="both"/>
        <w:rPr>
          <w:b w:val="0"/>
          <w:bCs/>
        </w:rPr>
      </w:pPr>
      <w:r w:rsidRPr="00A42456">
        <w:rPr>
          <w:b w:val="0"/>
          <w:bCs/>
        </w:rPr>
        <w:t>Izmaksas tiek attiecinātas no brīža, kad ar atbalsta saņēmēju tiek parakstīts līgums par finansējuma piešķiršanu.</w:t>
      </w:r>
    </w:p>
    <w:p w14:paraId="39A19045" w14:textId="77777777" w:rsidR="00C05D80" w:rsidRDefault="00C05D80" w:rsidP="0076387B">
      <w:pPr>
        <w:pStyle w:val="Heading2"/>
      </w:pPr>
      <w:r>
        <w:t>IV  Konkursa atbalsta apjoms</w:t>
      </w:r>
    </w:p>
    <w:p w14:paraId="06286B2E" w14:textId="39CB3806" w:rsidR="00C05D80" w:rsidRPr="00B4274D" w:rsidRDefault="00C05D80" w:rsidP="00414CB4">
      <w:pPr>
        <w:numPr>
          <w:ilvl w:val="0"/>
          <w:numId w:val="2"/>
        </w:numPr>
        <w:pBdr>
          <w:top w:val="nil"/>
          <w:left w:val="nil"/>
          <w:bottom w:val="nil"/>
          <w:right w:val="nil"/>
          <w:between w:val="nil"/>
        </w:pBdr>
        <w:ind w:left="426" w:hanging="426"/>
        <w:jc w:val="both"/>
      </w:pPr>
      <w:r w:rsidRPr="00B4274D">
        <w:t xml:space="preserve">Kopējais Konkursā atbalstītajiem projektiem piešķirtais Pašvaldības finansējuma apmērs </w:t>
      </w:r>
      <w:r w:rsidR="009D0FF1" w:rsidRPr="00B4274D">
        <w:t>tiek noteikts/</w:t>
      </w:r>
      <w:r w:rsidR="002D32E8">
        <w:t> </w:t>
      </w:r>
      <w:r w:rsidR="009D0FF1" w:rsidRPr="00B4274D">
        <w:t>paredzēts ikgadējā Pašvaldības budžetā.</w:t>
      </w:r>
    </w:p>
    <w:p w14:paraId="12A9B45A" w14:textId="36B82621" w:rsidR="009D0FF1" w:rsidRPr="00B4274D" w:rsidRDefault="009D0FF1" w:rsidP="008F2EC6">
      <w:pPr>
        <w:pStyle w:val="ListParagraph"/>
        <w:pBdr>
          <w:top w:val="nil"/>
          <w:left w:val="nil"/>
          <w:bottom w:val="nil"/>
          <w:right w:val="nil"/>
          <w:between w:val="nil"/>
        </w:pBdr>
        <w:spacing w:before="40" w:after="40"/>
        <w:ind w:left="425"/>
        <w:jc w:val="both"/>
        <w:rPr>
          <w:i/>
          <w:iCs/>
          <w:sz w:val="20"/>
          <w:szCs w:val="20"/>
        </w:rPr>
      </w:pPr>
      <w:r w:rsidRPr="00B4274D">
        <w:rPr>
          <w:i/>
          <w:iCs/>
          <w:sz w:val="20"/>
          <w:szCs w:val="20"/>
        </w:rPr>
        <w:t>(Grozīts ar Valmieras novada pašvaldības domes 31.07.2025. lēmumu Nr.</w:t>
      </w:r>
      <w:r w:rsidR="00B4274D" w:rsidRPr="00B4274D">
        <w:rPr>
          <w:i/>
          <w:iCs/>
          <w:sz w:val="20"/>
          <w:szCs w:val="20"/>
        </w:rPr>
        <w:t>448</w:t>
      </w:r>
      <w:r w:rsidRPr="00B4274D">
        <w:rPr>
          <w:i/>
          <w:iCs/>
          <w:sz w:val="20"/>
          <w:szCs w:val="20"/>
        </w:rPr>
        <w:t>)</w:t>
      </w:r>
    </w:p>
    <w:p w14:paraId="57A47B75" w14:textId="37C96637" w:rsidR="00C05D80" w:rsidRDefault="00C05D80" w:rsidP="002939FA">
      <w:pPr>
        <w:numPr>
          <w:ilvl w:val="0"/>
          <w:numId w:val="2"/>
        </w:numPr>
        <w:pBdr>
          <w:top w:val="nil"/>
          <w:left w:val="nil"/>
          <w:bottom w:val="nil"/>
          <w:right w:val="nil"/>
          <w:between w:val="nil"/>
        </w:pBdr>
        <w:tabs>
          <w:tab w:val="left" w:pos="810"/>
        </w:tabs>
        <w:ind w:left="426" w:hanging="426"/>
        <w:jc w:val="both"/>
      </w:pPr>
      <w:r>
        <w:t xml:space="preserve">Viena projekta maksimālais atbalsta apjoms ir </w:t>
      </w:r>
      <w:r w:rsidR="0087094D">
        <w:t>10</w:t>
      </w:r>
      <w:r w:rsidR="00620AC0">
        <w:t xml:space="preserve"> </w:t>
      </w:r>
      <w:r>
        <w:t xml:space="preserve">000 </w:t>
      </w:r>
      <w:r w:rsidRPr="001A5C7E">
        <w:rPr>
          <w:i/>
          <w:iCs/>
        </w:rPr>
        <w:t>euro</w:t>
      </w:r>
      <w:r>
        <w:t xml:space="preserve">. </w:t>
      </w:r>
    </w:p>
    <w:p w14:paraId="5C2116BD" w14:textId="6884A063" w:rsidR="00C05D80" w:rsidRDefault="00C05D80" w:rsidP="002939FA">
      <w:pPr>
        <w:numPr>
          <w:ilvl w:val="0"/>
          <w:numId w:val="2"/>
        </w:numPr>
        <w:pBdr>
          <w:top w:val="nil"/>
          <w:left w:val="nil"/>
          <w:bottom w:val="nil"/>
          <w:right w:val="nil"/>
          <w:between w:val="nil"/>
        </w:pBdr>
        <w:tabs>
          <w:tab w:val="left" w:pos="810"/>
        </w:tabs>
        <w:ind w:left="426" w:hanging="426"/>
        <w:jc w:val="both"/>
      </w:pPr>
      <w:r>
        <w:t xml:space="preserve">Atbalsta pretendentam, kurš atbilst </w:t>
      </w:r>
      <w:r w:rsidR="00620AC0">
        <w:t>n</w:t>
      </w:r>
      <w:r>
        <w:t xml:space="preserve">olikumā ietvertajām prasībām, projekta atbalsta intensitāte tiek noteikta </w:t>
      </w:r>
      <w:r w:rsidRPr="001B2933">
        <w:t>80%</w:t>
      </w:r>
      <w:r>
        <w:t xml:space="preserve"> no attiecināmajām izmaksām.</w:t>
      </w:r>
    </w:p>
    <w:p w14:paraId="7C722553" w14:textId="2564ADB4" w:rsidR="00C05D80" w:rsidRDefault="000216C5" w:rsidP="002939FA">
      <w:pPr>
        <w:numPr>
          <w:ilvl w:val="0"/>
          <w:numId w:val="2"/>
        </w:numPr>
        <w:pBdr>
          <w:top w:val="nil"/>
          <w:left w:val="nil"/>
          <w:bottom w:val="nil"/>
          <w:right w:val="nil"/>
          <w:between w:val="nil"/>
        </w:pBdr>
        <w:tabs>
          <w:tab w:val="left" w:pos="810"/>
        </w:tabs>
        <w:ind w:left="426" w:hanging="426"/>
        <w:jc w:val="both"/>
      </w:pPr>
      <w:r>
        <w:rPr>
          <w:color w:val="000000"/>
        </w:rPr>
        <w:t>P</w:t>
      </w:r>
      <w:r w:rsidR="00C05D80">
        <w:rPr>
          <w:color w:val="000000"/>
        </w:rPr>
        <w:t xml:space="preserve">ašvaldības finansējumu </w:t>
      </w:r>
      <w:r>
        <w:rPr>
          <w:color w:val="000000"/>
        </w:rPr>
        <w:t>n</w:t>
      </w:r>
      <w:r w:rsidR="00C05D80">
        <w:rPr>
          <w:color w:val="000000"/>
        </w:rPr>
        <w:t>olikuma ietvaros piešķir kā komercdarbības atbalstu (</w:t>
      </w:r>
      <w:r w:rsidR="00C05D80">
        <w:rPr>
          <w:i/>
          <w:color w:val="000000"/>
        </w:rPr>
        <w:t>de minimis</w:t>
      </w:r>
      <w:r w:rsidR="00C05D80">
        <w:rPr>
          <w:color w:val="000000"/>
        </w:rPr>
        <w:t>), piemērojot vienu no zemāk uzskaitītajām Eiropas Komisijas regulām:</w:t>
      </w:r>
    </w:p>
    <w:p w14:paraId="420EEB18" w14:textId="3A9D7230" w:rsidR="00C05D80" w:rsidRDefault="00C05D80" w:rsidP="00414CB4">
      <w:pPr>
        <w:pBdr>
          <w:top w:val="nil"/>
          <w:left w:val="nil"/>
          <w:bottom w:val="nil"/>
          <w:right w:val="nil"/>
          <w:between w:val="nil"/>
        </w:pBdr>
        <w:ind w:left="993" w:hanging="567"/>
        <w:jc w:val="both"/>
      </w:pPr>
      <w:r>
        <w:rPr>
          <w:color w:val="000000"/>
        </w:rPr>
        <w:t xml:space="preserve">12.1. </w:t>
      </w:r>
      <w:r w:rsidRPr="00A42456">
        <w:rPr>
          <w:color w:val="000000"/>
        </w:rPr>
        <w:t xml:space="preserve">Komisijas 2023.gada 13.decembra Regulu (ES) Nr.2023/2831 par Līguma par Eiropas Savienības darbību 107. un 108.panta piemērošanu </w:t>
      </w:r>
      <w:r w:rsidRPr="00A42456">
        <w:rPr>
          <w:i/>
          <w:color w:val="000000"/>
        </w:rPr>
        <w:t>de minimis</w:t>
      </w:r>
      <w:r w:rsidRPr="00A42456">
        <w:rPr>
          <w:color w:val="000000"/>
        </w:rPr>
        <w:t xml:space="preserve"> atbalstam (Eiropas Savienības Oficiālais Vēstnesis, 2023.gada 15.decembris, Nr.L 2023/2831), turpmāk– Komisijas regula Nr.2023/2831, kā arī saskaņā ar normatīvajiem aktiem par </w:t>
      </w:r>
      <w:r w:rsidRPr="00A42456">
        <w:rPr>
          <w:i/>
          <w:color w:val="000000"/>
        </w:rPr>
        <w:t>de minimis</w:t>
      </w:r>
      <w:r w:rsidRPr="00A42456">
        <w:rPr>
          <w:color w:val="000000"/>
        </w:rPr>
        <w:t xml:space="preserve"> atbalsta uzskaites un piešķiršanas kārtību un de minimis atbalsta uzskaites veidlapu paraugiem;</w:t>
      </w:r>
    </w:p>
    <w:p w14:paraId="515DE0FE" w14:textId="6CECC67D" w:rsidR="00C05D80" w:rsidRDefault="00C05D80" w:rsidP="00414CB4">
      <w:pPr>
        <w:pBdr>
          <w:top w:val="nil"/>
          <w:left w:val="nil"/>
          <w:bottom w:val="nil"/>
          <w:right w:val="nil"/>
          <w:between w:val="nil"/>
        </w:pBdr>
        <w:ind w:left="993" w:hanging="567"/>
        <w:jc w:val="both"/>
      </w:pPr>
      <w:r>
        <w:rPr>
          <w:color w:val="000000"/>
        </w:rPr>
        <w:t xml:space="preserve">12.2. </w:t>
      </w:r>
      <w:r w:rsidRPr="00A42456">
        <w:rPr>
          <w:color w:val="000000"/>
        </w:rPr>
        <w:t>Komisijas 2014.gada 27</w:t>
      </w:r>
      <w:r w:rsidR="00D51D35">
        <w:rPr>
          <w:color w:val="000000"/>
        </w:rPr>
        <w:t>.</w:t>
      </w:r>
      <w:r w:rsidRPr="00A42456">
        <w:rPr>
          <w:color w:val="000000"/>
        </w:rPr>
        <w:t xml:space="preserve">jūnija Regulu (EK) Nr.17/2014 par Līguma par ES darbību 107. un 108. panta piemērošanu </w:t>
      </w:r>
      <w:r w:rsidRPr="00A42456">
        <w:rPr>
          <w:i/>
          <w:color w:val="000000"/>
        </w:rPr>
        <w:t>de minimis</w:t>
      </w:r>
      <w:r w:rsidRPr="00A42456">
        <w:rPr>
          <w:color w:val="000000"/>
        </w:rPr>
        <w:t xml:space="preserve"> atbalstam zvejniecības un akvakultūras nozarē (Eiropas Savienības Oficiālais Vēstnesis, 2014.gada 28.jūnijs, Nr.L</w:t>
      </w:r>
      <w:r w:rsidR="00D51D35">
        <w:rPr>
          <w:color w:val="000000"/>
        </w:rPr>
        <w:t> </w:t>
      </w:r>
      <w:r w:rsidRPr="00A42456">
        <w:rPr>
          <w:color w:val="000000"/>
        </w:rPr>
        <w:t xml:space="preserve">190), turpmāk – Komisijas regula Nr.717/2014, kā arī saskaņā ar normatīvajiem aktiem par </w:t>
      </w:r>
      <w:r w:rsidRPr="00A42456">
        <w:rPr>
          <w:i/>
          <w:color w:val="000000"/>
        </w:rPr>
        <w:t>de minimis</w:t>
      </w:r>
      <w:r w:rsidRPr="00A42456">
        <w:rPr>
          <w:color w:val="000000"/>
        </w:rPr>
        <w:t xml:space="preserve"> atbalsta uzskaites un piešķiršanas kārtību un </w:t>
      </w:r>
      <w:r w:rsidRPr="00A42456">
        <w:rPr>
          <w:i/>
          <w:color w:val="000000"/>
        </w:rPr>
        <w:t>de minimis</w:t>
      </w:r>
      <w:r w:rsidRPr="00A42456">
        <w:rPr>
          <w:color w:val="000000"/>
        </w:rPr>
        <w:t xml:space="preserve"> atbalsta uzskaites veidlapu paraugiem;</w:t>
      </w:r>
    </w:p>
    <w:p w14:paraId="198D51FC" w14:textId="52878C77" w:rsidR="00C05D80" w:rsidRDefault="00C05D80" w:rsidP="00414CB4">
      <w:pPr>
        <w:pBdr>
          <w:top w:val="nil"/>
          <w:left w:val="nil"/>
          <w:bottom w:val="nil"/>
          <w:right w:val="nil"/>
          <w:between w:val="nil"/>
        </w:pBdr>
        <w:ind w:left="993" w:hanging="567"/>
        <w:jc w:val="both"/>
      </w:pPr>
      <w:bookmarkStart w:id="3" w:name="_heading=h.2s8eyo1" w:colFirst="0" w:colLast="0"/>
      <w:bookmarkEnd w:id="3"/>
      <w:r>
        <w:rPr>
          <w:color w:val="000000"/>
        </w:rPr>
        <w:lastRenderedPageBreak/>
        <w:t xml:space="preserve">12.3. </w:t>
      </w:r>
      <w:r w:rsidRPr="00A42456">
        <w:rPr>
          <w:color w:val="000000"/>
        </w:rPr>
        <w:t xml:space="preserve">Komisijas 2013.gada 18.decembra Regulu (ES) Nr.1408/2013 par Līguma par ES darbību 107. un 108.panta piemērošanu </w:t>
      </w:r>
      <w:r w:rsidRPr="00A42456">
        <w:rPr>
          <w:i/>
          <w:color w:val="000000"/>
        </w:rPr>
        <w:t>de minimis</w:t>
      </w:r>
      <w:r w:rsidRPr="00A42456">
        <w:rPr>
          <w:color w:val="000000"/>
        </w:rPr>
        <w:t xml:space="preserve"> atbalstam lauksaimniecības nozarē (Eiropas Savienības Oficiālais Vēstnesis, 2013.gada 24.decembris, Nr.L 352), turpmāk – Komisijas regula Nr.1408/2013, kā arī saskaņā ar normatīvajiem aktiem par </w:t>
      </w:r>
      <w:r w:rsidRPr="00A42456">
        <w:rPr>
          <w:i/>
          <w:color w:val="000000"/>
        </w:rPr>
        <w:t>de minimis</w:t>
      </w:r>
      <w:r w:rsidRPr="00A42456">
        <w:rPr>
          <w:color w:val="000000"/>
        </w:rPr>
        <w:t xml:space="preserve"> atbalsta uzskaites un piešķiršanas kārtību un </w:t>
      </w:r>
      <w:r w:rsidRPr="00A42456">
        <w:rPr>
          <w:i/>
          <w:color w:val="000000"/>
        </w:rPr>
        <w:t>de minimis</w:t>
      </w:r>
      <w:r w:rsidRPr="00A42456">
        <w:rPr>
          <w:color w:val="000000"/>
        </w:rPr>
        <w:t xml:space="preserve"> atbalsta uzskaites veidlapu paraugiem.</w:t>
      </w:r>
    </w:p>
    <w:p w14:paraId="5D8EDEA0" w14:textId="77777777" w:rsidR="00C05D80" w:rsidRDefault="00C05D80" w:rsidP="00414CB4">
      <w:pPr>
        <w:numPr>
          <w:ilvl w:val="0"/>
          <w:numId w:val="2"/>
        </w:numPr>
        <w:pBdr>
          <w:top w:val="nil"/>
          <w:left w:val="nil"/>
          <w:bottom w:val="nil"/>
          <w:right w:val="nil"/>
          <w:between w:val="nil"/>
        </w:pBdr>
        <w:ind w:left="426" w:hanging="426"/>
        <w:jc w:val="both"/>
        <w:rPr>
          <w:color w:val="000000"/>
        </w:rPr>
      </w:pPr>
      <w:r>
        <w:rPr>
          <w:color w:val="000000"/>
        </w:rPr>
        <w:t>Šī konkursa ietvaros atbalstu piešķir:</w:t>
      </w:r>
    </w:p>
    <w:p w14:paraId="4CFF952A" w14:textId="3B17236D" w:rsidR="00C05D80" w:rsidRPr="00A42456" w:rsidRDefault="00C05D80" w:rsidP="00414CB4">
      <w:pPr>
        <w:pBdr>
          <w:top w:val="nil"/>
          <w:left w:val="nil"/>
          <w:bottom w:val="nil"/>
          <w:right w:val="nil"/>
          <w:between w:val="nil"/>
        </w:pBdr>
        <w:ind w:left="993" w:hanging="567"/>
        <w:jc w:val="both"/>
        <w:rPr>
          <w:color w:val="000000"/>
        </w:rPr>
      </w:pPr>
      <w:r>
        <w:rPr>
          <w:color w:val="000000"/>
        </w:rPr>
        <w:t>13.1.</w:t>
      </w:r>
      <w:r w:rsidR="00414CB4">
        <w:rPr>
          <w:color w:val="000000"/>
        </w:rPr>
        <w:tab/>
      </w:r>
      <w:r w:rsidRPr="00A42456">
        <w:rPr>
          <w:color w:val="000000"/>
        </w:rPr>
        <w:t>saskaņā ar Komisijas regulas Nr.2023/2831. nosacījumiem uzņēmumiem, ievērojot Komisijas regulas Nr.2023/2831. 1.panta 1.punktā minētos ierobežojumus;</w:t>
      </w:r>
    </w:p>
    <w:p w14:paraId="040A3B76" w14:textId="7096938C" w:rsidR="00C05D80" w:rsidRPr="00A42456" w:rsidRDefault="00C05D80" w:rsidP="00414CB4">
      <w:pPr>
        <w:pBdr>
          <w:top w:val="nil"/>
          <w:left w:val="nil"/>
          <w:bottom w:val="nil"/>
          <w:right w:val="nil"/>
          <w:between w:val="nil"/>
        </w:pBdr>
        <w:ind w:left="993" w:hanging="567"/>
        <w:jc w:val="both"/>
        <w:rPr>
          <w:color w:val="000000"/>
        </w:rPr>
      </w:pPr>
      <w:r>
        <w:rPr>
          <w:color w:val="000000"/>
        </w:rPr>
        <w:t>13.2.</w:t>
      </w:r>
      <w:r w:rsidR="00414CB4">
        <w:rPr>
          <w:color w:val="000000"/>
        </w:rPr>
        <w:tab/>
      </w:r>
      <w:r w:rsidRPr="00A42456">
        <w:rPr>
          <w:color w:val="000000"/>
        </w:rPr>
        <w:t>saskaņā ar Komisijas regulas Nr.717/2014 nosacījumiem uzņēmumiem, ievērojot Komisijas regulas Nr.717/2014 1.panta 1.punktā minētos ierobežojumus;</w:t>
      </w:r>
    </w:p>
    <w:p w14:paraId="1797D11F" w14:textId="5F06DBA1" w:rsidR="00C05D80" w:rsidRPr="00A42456" w:rsidRDefault="00C05D80" w:rsidP="00414CB4">
      <w:pPr>
        <w:pBdr>
          <w:top w:val="nil"/>
          <w:left w:val="nil"/>
          <w:bottom w:val="nil"/>
          <w:right w:val="nil"/>
          <w:between w:val="nil"/>
        </w:pBdr>
        <w:ind w:left="993" w:hanging="567"/>
        <w:jc w:val="both"/>
        <w:rPr>
          <w:color w:val="000000"/>
        </w:rPr>
      </w:pPr>
      <w:r>
        <w:rPr>
          <w:color w:val="000000"/>
        </w:rPr>
        <w:t>13.3.</w:t>
      </w:r>
      <w:r w:rsidR="00414CB4">
        <w:rPr>
          <w:color w:val="000000"/>
        </w:rPr>
        <w:tab/>
      </w:r>
      <w:r w:rsidRPr="00A42456">
        <w:rPr>
          <w:color w:val="000000"/>
        </w:rPr>
        <w:t xml:space="preserve">saskaņā ar Komisijas regulas Nr.1408/2013 nosacījumiem uzņēmumiem, ievērojot Komisijas regulas Nr.1408/2013 1.panta 1.punktā minētos ierobežojumus. </w:t>
      </w:r>
    </w:p>
    <w:p w14:paraId="363E4F08" w14:textId="061ECDC7" w:rsidR="00C05D80" w:rsidRDefault="00C05D80" w:rsidP="00414CB4">
      <w:pPr>
        <w:numPr>
          <w:ilvl w:val="0"/>
          <w:numId w:val="2"/>
        </w:numPr>
        <w:pBdr>
          <w:top w:val="nil"/>
          <w:left w:val="nil"/>
          <w:bottom w:val="nil"/>
          <w:right w:val="nil"/>
          <w:between w:val="nil"/>
        </w:pBdr>
        <w:ind w:left="426" w:hanging="426"/>
        <w:jc w:val="both"/>
      </w:pPr>
      <w:r>
        <w:t>Gadījumā, ja atbalsta pretendents saņem atbalstu saskaņā ar Komisijas regulu Nr.2023/2831, un tas darbojas kādā no Komisijas regulas Nr.2023/2831 1.panta 1.punktā minētajām neatbalstāmajām nozarēm vai nozares veic neatbalstāmās darbības, atbalstu drīkst piešķirt tikai tad, ja tiek skaidri nodalītas atbalstāmās darbības vai finanšu plūsmas no citu darbības nozaru finanšu plūsmas, nodrošinot, ka darbības izslēgtajās nozarēs negūst labumu no atbalsta, kā tas noteikts Komisijas regulas Nr.2023/2831 1.panta 2.punktā.</w:t>
      </w:r>
    </w:p>
    <w:p w14:paraId="0F6AA54D" w14:textId="7ACA1AA1" w:rsidR="00C05D80" w:rsidRDefault="00C05D80" w:rsidP="00414CB4">
      <w:pPr>
        <w:numPr>
          <w:ilvl w:val="0"/>
          <w:numId w:val="2"/>
        </w:numPr>
        <w:pBdr>
          <w:top w:val="nil"/>
          <w:left w:val="nil"/>
          <w:bottom w:val="nil"/>
          <w:right w:val="nil"/>
          <w:between w:val="nil"/>
        </w:pBdr>
        <w:ind w:left="426" w:hanging="426"/>
        <w:jc w:val="both"/>
      </w:pPr>
      <w:r>
        <w:t xml:space="preserve">Atbalsta pretendentam, kas nodarbojas ar zvejas un akvakultūras produktu primāro ražošanu, atbalstu piešķir kā </w:t>
      </w:r>
      <w:r>
        <w:rPr>
          <w:i/>
        </w:rPr>
        <w:t>de minimis</w:t>
      </w:r>
      <w:r>
        <w:t xml:space="preserve"> atbalstu, ievērojot Komisijas regulas Nr.717/2014 1.panta 2. un 3.punktu. </w:t>
      </w:r>
    </w:p>
    <w:p w14:paraId="095421B7" w14:textId="3647C7D6" w:rsidR="00C05D80" w:rsidRDefault="00C05D80" w:rsidP="00414CB4">
      <w:pPr>
        <w:numPr>
          <w:ilvl w:val="0"/>
          <w:numId w:val="2"/>
        </w:numPr>
        <w:pBdr>
          <w:top w:val="nil"/>
          <w:left w:val="nil"/>
          <w:bottom w:val="nil"/>
          <w:right w:val="nil"/>
          <w:between w:val="nil"/>
        </w:pBdr>
        <w:ind w:left="426" w:hanging="426"/>
        <w:jc w:val="both"/>
      </w:pPr>
      <w:r>
        <w:t xml:space="preserve">Atbalsta pretendentam, kas nodarbojas ar lauksaimniecības produktu primāro ražošanu, atbalstu piešķir kā </w:t>
      </w:r>
      <w:r>
        <w:rPr>
          <w:i/>
        </w:rPr>
        <w:t>de minimis</w:t>
      </w:r>
      <w:r>
        <w:t xml:space="preserve"> atbalstu, ievērojot Komisijas regulas Nr.1408/2013 1.panta 2. un 3.punktu.</w:t>
      </w:r>
      <w:r>
        <w:rPr>
          <w:color w:val="000000"/>
        </w:rPr>
        <w:t xml:space="preserve"> </w:t>
      </w:r>
    </w:p>
    <w:p w14:paraId="7B9E196E" w14:textId="44450649" w:rsidR="00C05D80" w:rsidRDefault="00C05D80" w:rsidP="00414CB4">
      <w:pPr>
        <w:numPr>
          <w:ilvl w:val="0"/>
          <w:numId w:val="2"/>
        </w:numPr>
        <w:pBdr>
          <w:top w:val="nil"/>
          <w:left w:val="nil"/>
          <w:bottom w:val="nil"/>
          <w:right w:val="nil"/>
          <w:between w:val="nil"/>
        </w:pBdr>
        <w:ind w:left="426" w:hanging="426"/>
        <w:jc w:val="both"/>
      </w:pPr>
      <w:r>
        <w:rPr>
          <w:color w:val="000000"/>
        </w:rPr>
        <w:t xml:space="preserve">Plānotā </w:t>
      </w:r>
      <w:r>
        <w:rPr>
          <w:i/>
          <w:color w:val="000000"/>
        </w:rPr>
        <w:t>de minimis</w:t>
      </w:r>
      <w:r>
        <w:rPr>
          <w:color w:val="000000"/>
        </w:rPr>
        <w:t xml:space="preserve"> atbalsta summa vienam </w:t>
      </w:r>
      <w:r w:rsidR="00BA2198">
        <w:rPr>
          <w:color w:val="000000"/>
        </w:rPr>
        <w:t>atbalsta pretendentam</w:t>
      </w:r>
      <w:r>
        <w:rPr>
          <w:color w:val="000000"/>
        </w:rPr>
        <w:t xml:space="preserve"> viena vienota uzņēmuma līmenī kopā ar attiecīgajā fiskālajā gadā un iepriekšējos divos fiskālajos gados piešķirto </w:t>
      </w:r>
      <w:r>
        <w:rPr>
          <w:i/>
          <w:color w:val="000000"/>
        </w:rPr>
        <w:t>de minimis</w:t>
      </w:r>
      <w:r>
        <w:rPr>
          <w:color w:val="000000"/>
        </w:rPr>
        <w:t xml:space="preserve"> atbalsta summu nedrīkst pārsniegt Komisijas regulas Nr.2023/2831 3.panta 2.punktā (gadījumā, ja pieteicējs pretendē uz atbalstu saskaņā ar Komisijas regulu Nr.2023/2831.), Komisijas regulas Nr.717/2014 3.panta 2.a un 3.punktā (gadījumā, ja pieteicējs pretendē uz atbalstu saskaņā ar Komisijas regulu Nr.717/2014) vai Komisijas regulas Nr.1408/2013 3.panta 3.a punktā un II pielikumā  (gadījumā, ja pieteicējs pretendē uz atbalstu saskaņā ar Komisijas regulu Nr.1408/2013) noteikto maksimālo </w:t>
      </w:r>
      <w:r>
        <w:rPr>
          <w:i/>
          <w:color w:val="000000"/>
        </w:rPr>
        <w:t>de minimis</w:t>
      </w:r>
      <w:r>
        <w:rPr>
          <w:color w:val="000000"/>
        </w:rPr>
        <w:t xml:space="preserve"> atbalsta apmēru. </w:t>
      </w:r>
    </w:p>
    <w:p w14:paraId="7B429AC0" w14:textId="38447C9A" w:rsidR="00C05D80" w:rsidRDefault="00C05D80" w:rsidP="00414CB4">
      <w:pPr>
        <w:numPr>
          <w:ilvl w:val="0"/>
          <w:numId w:val="2"/>
        </w:numPr>
        <w:pBdr>
          <w:top w:val="nil"/>
          <w:left w:val="nil"/>
          <w:bottom w:val="nil"/>
          <w:right w:val="nil"/>
          <w:between w:val="nil"/>
        </w:pBdr>
        <w:ind w:left="426" w:hanging="426"/>
        <w:jc w:val="both"/>
      </w:pPr>
      <w:r>
        <w:rPr>
          <w:color w:val="000000"/>
        </w:rPr>
        <w:t>Gadījumā, ja atbalsts tiek piešķirts saskaņā ar Komisijas regulas Nr.1408/2013 vai Komisijas regulas Nr.717/2014 nosacījumiem, atbalstu piešķir, ievērojot arī Komisijas regulas Nr.1408/2013 5.panta 1. un 2.punktā vai regulas Nr.717/2014 5.panta 1. un 2.punktā noteikto viena vienota uzņēmuma maksimālo atbalsta summu.</w:t>
      </w:r>
    </w:p>
    <w:p w14:paraId="4537B973" w14:textId="4051DD11" w:rsidR="00C05D80" w:rsidRDefault="00C05D80" w:rsidP="00414CB4">
      <w:pPr>
        <w:numPr>
          <w:ilvl w:val="0"/>
          <w:numId w:val="2"/>
        </w:numPr>
        <w:pBdr>
          <w:top w:val="nil"/>
          <w:left w:val="nil"/>
          <w:bottom w:val="nil"/>
          <w:right w:val="nil"/>
          <w:between w:val="nil"/>
        </w:pBdr>
        <w:ind w:left="426" w:hanging="426"/>
        <w:jc w:val="both"/>
      </w:pPr>
      <w:r>
        <w:rPr>
          <w:color w:val="000000"/>
        </w:rPr>
        <w:t xml:space="preserve">Viens vienots uzņēmums šī nolikuma izpratnē ir uzņēmums, kas atbilst Komisijas regulas Nr.2023/2831.2.panta 2.punktā, Komisijas regulas Nr.717/2014 2.panta 2.punktā un Komisijas regulas Nr.1408/2013 2.panta 2.punktā minētajai “viena vienota uzņēmuma” definīcijai. </w:t>
      </w:r>
    </w:p>
    <w:p w14:paraId="05D25ACE" w14:textId="21E74514" w:rsidR="00C05D80" w:rsidRDefault="00C05D80" w:rsidP="00414CB4">
      <w:pPr>
        <w:numPr>
          <w:ilvl w:val="0"/>
          <w:numId w:val="2"/>
        </w:numPr>
        <w:pBdr>
          <w:top w:val="nil"/>
          <w:left w:val="nil"/>
          <w:bottom w:val="nil"/>
          <w:right w:val="nil"/>
          <w:between w:val="nil"/>
        </w:pBdr>
        <w:ind w:left="426" w:hanging="426"/>
        <w:jc w:val="both"/>
      </w:pPr>
      <w:bookmarkStart w:id="4" w:name="_heading=h.17dp8vu" w:colFirst="0" w:colLast="0"/>
      <w:bookmarkEnd w:id="4"/>
      <w:r>
        <w:rPr>
          <w:color w:val="000000"/>
        </w:rPr>
        <w:t xml:space="preserve">Par atbalsta piešķiršanas brīdi uzskatāms līguma noslēgšanas datums. Līdz līguma noslēgšanas brīdim atbalsta pretendents nodrošina atbilstību Komisijas regulu Nr. 2023/2831.vai Nr.1408/2013 vai Nr.717/2014 nosacījumiem. Pieteicēja atbilstību Komisijas regulas 2023/2831, Komisijas regulas Nr. 1408/2013 vai Komisijas regulas Nr. 717/2014 nosacījumiem pašvaldība izvērtēs uz </w:t>
      </w:r>
      <w:r>
        <w:rPr>
          <w:i/>
          <w:color w:val="000000"/>
        </w:rPr>
        <w:t>de minimis</w:t>
      </w:r>
      <w:r>
        <w:rPr>
          <w:color w:val="000000"/>
        </w:rPr>
        <w:t xml:space="preserve"> atbalsta piešķiršanas brīdi.</w:t>
      </w:r>
    </w:p>
    <w:p w14:paraId="71F24522" w14:textId="23495697" w:rsidR="00C05D80" w:rsidRDefault="00C05D80" w:rsidP="00414CB4">
      <w:pPr>
        <w:numPr>
          <w:ilvl w:val="0"/>
          <w:numId w:val="2"/>
        </w:numPr>
        <w:pBdr>
          <w:top w:val="nil"/>
          <w:left w:val="nil"/>
          <w:bottom w:val="nil"/>
          <w:right w:val="nil"/>
          <w:between w:val="nil"/>
        </w:pBdr>
        <w:ind w:left="426" w:hanging="426"/>
        <w:jc w:val="both"/>
      </w:pPr>
      <w:r>
        <w:rPr>
          <w:i/>
          <w:color w:val="000000"/>
        </w:rPr>
        <w:t>De minimis</w:t>
      </w:r>
      <w:r>
        <w:rPr>
          <w:color w:val="000000"/>
        </w:rPr>
        <w:t xml:space="preserve"> atbalsts attiecībā uz vienām un tām pašām attiecināmajām izmaksām, kas piešķirts atbalsta ietvaros, nedrīkst kumulēt ar citu </w:t>
      </w:r>
      <w:r>
        <w:rPr>
          <w:i/>
          <w:color w:val="000000"/>
        </w:rPr>
        <w:t>de minimis</w:t>
      </w:r>
      <w:r>
        <w:rPr>
          <w:color w:val="000000"/>
        </w:rPr>
        <w:t xml:space="preserve"> atbalstu vai citu atbalstu par tām pašām attiecināmajām izmaksām citu aktivitāšu ietvaros no vietējiem, reģionālajiem, valsts vai Eiropas Savienības līdzekļiem. Parakstot </w:t>
      </w:r>
      <w:r w:rsidR="00AB4064">
        <w:rPr>
          <w:color w:val="000000"/>
        </w:rPr>
        <w:t>pi</w:t>
      </w:r>
      <w:r>
        <w:rPr>
          <w:color w:val="000000"/>
        </w:rPr>
        <w:t xml:space="preserve">eteikuma veidlapu (1.pielikums), </w:t>
      </w:r>
      <w:r w:rsidR="008070B3">
        <w:rPr>
          <w:color w:val="000000"/>
        </w:rPr>
        <w:t>atbalsta pretendents</w:t>
      </w:r>
      <w:r>
        <w:rPr>
          <w:color w:val="000000"/>
        </w:rPr>
        <w:t xml:space="preserve"> apliecina, ka ievēros šo nosacījumu.</w:t>
      </w:r>
    </w:p>
    <w:p w14:paraId="6E31CC8E" w14:textId="2D3C3396" w:rsidR="00C05D80" w:rsidRPr="0076387B" w:rsidRDefault="00C05D80" w:rsidP="00414CB4">
      <w:pPr>
        <w:numPr>
          <w:ilvl w:val="0"/>
          <w:numId w:val="2"/>
        </w:numPr>
        <w:pBdr>
          <w:top w:val="nil"/>
          <w:left w:val="nil"/>
          <w:bottom w:val="nil"/>
          <w:right w:val="nil"/>
          <w:between w:val="nil"/>
        </w:pBdr>
        <w:ind w:left="426" w:hanging="426"/>
        <w:jc w:val="both"/>
      </w:pPr>
      <w:r>
        <w:rPr>
          <w:i/>
          <w:color w:val="000000"/>
        </w:rPr>
        <w:t>De minimis</w:t>
      </w:r>
      <w:r>
        <w:rPr>
          <w:color w:val="000000"/>
        </w:rPr>
        <w:t xml:space="preserve"> atbalstu šī nolikuma ietvaros piešķir, ievērojot Komisijas regulas Nr. 2023/2831 7.panta 4.punktā un 8.pantā, Komisijas regulas Nr.1408/2013 7.panta 4.punktā un 8.pantā un Komisijas regulas Nr.717/2014 7.panta 4.punktā un 8.pantā minēto termiņu.</w:t>
      </w:r>
    </w:p>
    <w:p w14:paraId="09CCCEE9" w14:textId="7993C274" w:rsidR="00C05D80" w:rsidRPr="0076387B" w:rsidRDefault="00C05D80" w:rsidP="0076387B">
      <w:pPr>
        <w:pStyle w:val="Heading2"/>
      </w:pPr>
      <w:r>
        <w:t xml:space="preserve">V Konkursa atbalsta </w:t>
      </w:r>
      <w:r w:rsidR="001113F7">
        <w:t>pretendentam</w:t>
      </w:r>
      <w:r>
        <w:t xml:space="preserve"> izvirzītās prasības</w:t>
      </w:r>
    </w:p>
    <w:p w14:paraId="112A6D01" w14:textId="77777777" w:rsidR="00C05D80" w:rsidRDefault="00C05D80" w:rsidP="00414CB4">
      <w:pPr>
        <w:numPr>
          <w:ilvl w:val="0"/>
          <w:numId w:val="2"/>
        </w:numPr>
        <w:pBdr>
          <w:top w:val="nil"/>
          <w:left w:val="nil"/>
          <w:bottom w:val="nil"/>
          <w:right w:val="nil"/>
          <w:between w:val="nil"/>
        </w:pBdr>
        <w:ind w:left="426" w:hanging="426"/>
        <w:jc w:val="both"/>
      </w:pPr>
      <w:r>
        <w:rPr>
          <w:color w:val="000000"/>
        </w:rPr>
        <w:t xml:space="preserve">Atbalsta pretendents var pretendēt uz finansējumu Konkursa ietvaros, ja izpilda šādus nosacījumus: </w:t>
      </w:r>
    </w:p>
    <w:p w14:paraId="23A48739" w14:textId="0D44521A" w:rsidR="00C05D80" w:rsidRPr="00A42456" w:rsidRDefault="00C05D80" w:rsidP="00414CB4">
      <w:pPr>
        <w:pBdr>
          <w:top w:val="nil"/>
          <w:left w:val="nil"/>
          <w:bottom w:val="nil"/>
          <w:right w:val="nil"/>
          <w:between w:val="nil"/>
        </w:pBdr>
        <w:ind w:left="993" w:hanging="567"/>
        <w:jc w:val="both"/>
        <w:rPr>
          <w:color w:val="000000"/>
        </w:rPr>
      </w:pPr>
      <w:bookmarkStart w:id="5" w:name="_heading=h.30j0zll" w:colFirst="0" w:colLast="0"/>
      <w:bookmarkEnd w:id="5"/>
      <w:r>
        <w:rPr>
          <w:color w:val="000000"/>
        </w:rPr>
        <w:lastRenderedPageBreak/>
        <w:t xml:space="preserve">23.1. </w:t>
      </w:r>
      <w:r w:rsidRPr="00A42456">
        <w:rPr>
          <w:color w:val="000000"/>
        </w:rPr>
        <w:t xml:space="preserve">Atbalsta pretendents ir fiziska persona, kas ir gatava uzsākt komercdarbību, un kura līdz līguma slēgšanas brīdim, bet ne vēlāk kā divu mēnešu laikā pēc lēmuma par atbalsta piešķiršanu </w:t>
      </w:r>
      <w:r w:rsidRPr="00A66A82">
        <w:t>re</w:t>
      </w:r>
      <w:r w:rsidRPr="00A42456">
        <w:rPr>
          <w:color w:val="000000"/>
        </w:rPr>
        <w:t>ģistrē uzņēmumu Latvijas Republikas Uzņēmumu reģistrā vai reģistrējas kā saimnieciskās darbības veicējs, vai arī jau ir reģistrēta kā saimnieciskās darbības veicējs, vai arī pretendents ir juridiska persona;</w:t>
      </w:r>
    </w:p>
    <w:p w14:paraId="79E45099" w14:textId="77777777" w:rsidR="00C05D80" w:rsidRPr="00A42456" w:rsidRDefault="00C05D80" w:rsidP="00414CB4">
      <w:pPr>
        <w:pBdr>
          <w:top w:val="nil"/>
          <w:left w:val="nil"/>
          <w:bottom w:val="nil"/>
          <w:right w:val="nil"/>
          <w:between w:val="nil"/>
        </w:pBdr>
        <w:ind w:left="993" w:hanging="567"/>
        <w:jc w:val="both"/>
        <w:rPr>
          <w:color w:val="000000"/>
        </w:rPr>
      </w:pPr>
      <w:r>
        <w:rPr>
          <w:color w:val="000000"/>
        </w:rPr>
        <w:t>23.2. Atbalsta p</w:t>
      </w:r>
      <w:r w:rsidRPr="00A42456">
        <w:rPr>
          <w:color w:val="000000"/>
        </w:rPr>
        <w:t>retendenta uzņēmuma darbības vieta atrodas Valmieras novada teritorijā esošā vēsturiski nozīmīgā objektā;</w:t>
      </w:r>
    </w:p>
    <w:p w14:paraId="46F4F4F1" w14:textId="034033E7" w:rsidR="00C05D80" w:rsidRDefault="00C05D80" w:rsidP="00414CB4">
      <w:pPr>
        <w:pBdr>
          <w:top w:val="nil"/>
          <w:left w:val="nil"/>
          <w:bottom w:val="nil"/>
          <w:right w:val="nil"/>
          <w:between w:val="nil"/>
        </w:pBdr>
        <w:ind w:left="993" w:hanging="567"/>
        <w:jc w:val="both"/>
        <w:rPr>
          <w:color w:val="000000"/>
        </w:rPr>
      </w:pPr>
      <w:r>
        <w:rPr>
          <w:color w:val="000000"/>
        </w:rPr>
        <w:t>23.3. Atbalsta p</w:t>
      </w:r>
      <w:r w:rsidRPr="00A42456">
        <w:rPr>
          <w:color w:val="000000"/>
        </w:rPr>
        <w:t xml:space="preserve">retendents ir šī vēsturiski nozīmīgā objekta īpašnieks vai nomnieks, ar kuru ir noslēgts nomas līgums vismaz uz </w:t>
      </w:r>
      <w:r w:rsidRPr="00D61589">
        <w:rPr>
          <w:color w:val="000000"/>
        </w:rPr>
        <w:t xml:space="preserve">7 </w:t>
      </w:r>
      <w:r w:rsidRPr="00DA2629">
        <w:rPr>
          <w:color w:val="000000"/>
        </w:rPr>
        <w:t>gadiem</w:t>
      </w:r>
      <w:r w:rsidRPr="00A42456">
        <w:rPr>
          <w:color w:val="000000"/>
        </w:rPr>
        <w:t xml:space="preserve"> no projekta iesnieguma iesniegšanas dienas;</w:t>
      </w:r>
    </w:p>
    <w:p w14:paraId="191DDA93" w14:textId="650F6337" w:rsidR="0044740B" w:rsidRPr="00DA2629" w:rsidRDefault="0044740B" w:rsidP="00414CB4">
      <w:pPr>
        <w:pBdr>
          <w:top w:val="nil"/>
          <w:left w:val="nil"/>
          <w:bottom w:val="nil"/>
          <w:right w:val="nil"/>
          <w:between w:val="nil"/>
        </w:pBdr>
        <w:ind w:left="993" w:hanging="567"/>
        <w:jc w:val="both"/>
        <w:rPr>
          <w:color w:val="212121"/>
        </w:rPr>
      </w:pPr>
      <w:r>
        <w:rPr>
          <w:color w:val="000000"/>
        </w:rPr>
        <w:t>23.4.</w:t>
      </w:r>
      <w:r w:rsidR="00B20880">
        <w:rPr>
          <w:color w:val="000000"/>
        </w:rPr>
        <w:t> </w:t>
      </w:r>
      <w:r w:rsidRPr="00DA2629">
        <w:rPr>
          <w:color w:val="212121"/>
        </w:rPr>
        <w:t>Atbalsta pretendents apņemas nodrošināt publisku pieejamību Konkursā finansiāli atbalstītajam vēsturiski nozīmīgajam objektam vismaz 7 gadus pēc projekta īstenošanas;</w:t>
      </w:r>
    </w:p>
    <w:p w14:paraId="3E65A907" w14:textId="6D5977C5" w:rsidR="00C05D80" w:rsidRPr="00A42456" w:rsidRDefault="00C05D80" w:rsidP="00414CB4">
      <w:pPr>
        <w:pBdr>
          <w:top w:val="nil"/>
          <w:left w:val="nil"/>
          <w:bottom w:val="nil"/>
          <w:right w:val="nil"/>
          <w:between w:val="nil"/>
        </w:pBdr>
        <w:ind w:left="993" w:hanging="567"/>
        <w:jc w:val="both"/>
        <w:rPr>
          <w:color w:val="000000"/>
        </w:rPr>
      </w:pPr>
      <w:r>
        <w:rPr>
          <w:color w:val="000000"/>
        </w:rPr>
        <w:t>23.</w:t>
      </w:r>
      <w:r w:rsidR="0044740B">
        <w:rPr>
          <w:color w:val="000000"/>
        </w:rPr>
        <w:t>5</w:t>
      </w:r>
      <w:r>
        <w:rPr>
          <w:color w:val="000000"/>
        </w:rPr>
        <w:t>. Atbalsta p</w:t>
      </w:r>
      <w:r w:rsidRPr="00A42456">
        <w:rPr>
          <w:color w:val="000000"/>
        </w:rPr>
        <w:t>retendentam nav ar tiesas spriedumu pasludināts maksātnespējas process, ar tiesas spriedumu netiek īstenots tiesiskās aizsardzības process vai ar tiesas lēmumu netiek īstenots ārpus tiesas tiesiskās aizsardzības process</w:t>
      </w:r>
      <w:r w:rsidR="00DC59C3">
        <w:rPr>
          <w:color w:val="000000"/>
        </w:rPr>
        <w:t>;</w:t>
      </w:r>
    </w:p>
    <w:p w14:paraId="5D124576" w14:textId="44E0C0BD" w:rsidR="00C05D80" w:rsidRPr="00A42456" w:rsidRDefault="00C05D80" w:rsidP="00414CB4">
      <w:pPr>
        <w:pBdr>
          <w:top w:val="nil"/>
          <w:left w:val="nil"/>
          <w:bottom w:val="nil"/>
          <w:right w:val="nil"/>
          <w:between w:val="nil"/>
        </w:pBdr>
        <w:ind w:left="993" w:hanging="567"/>
        <w:jc w:val="both"/>
        <w:rPr>
          <w:color w:val="000000"/>
        </w:rPr>
      </w:pPr>
      <w:r>
        <w:rPr>
          <w:color w:val="000000"/>
        </w:rPr>
        <w:t>23.</w:t>
      </w:r>
      <w:r w:rsidR="0044740B">
        <w:rPr>
          <w:color w:val="000000"/>
        </w:rPr>
        <w:t>6</w:t>
      </w:r>
      <w:r>
        <w:rPr>
          <w:color w:val="000000"/>
        </w:rPr>
        <w:t>. Atbalsta p</w:t>
      </w:r>
      <w:r w:rsidRPr="00A42456">
        <w:rPr>
          <w:color w:val="000000"/>
        </w:rPr>
        <w:t>retendents pieteikuma iesniegšanas brīdī pilnā apmērā un normatīvajos aktos noteiktajos termiņos ir samaksājis nodokļus un citus valsts vai pašvaldību noteiktos obligātos maksājumus (parādu summa līdz 150 EUR netiek ņemta vērā);</w:t>
      </w:r>
    </w:p>
    <w:p w14:paraId="62D8A1E5" w14:textId="2BC7B0B9" w:rsidR="00414CB4" w:rsidRPr="00A42456" w:rsidRDefault="00C05D80" w:rsidP="00414CB4">
      <w:pPr>
        <w:pBdr>
          <w:top w:val="nil"/>
          <w:left w:val="nil"/>
          <w:bottom w:val="nil"/>
          <w:right w:val="nil"/>
          <w:between w:val="nil"/>
        </w:pBdr>
        <w:ind w:left="993" w:hanging="630"/>
        <w:jc w:val="both"/>
        <w:rPr>
          <w:color w:val="000000"/>
        </w:rPr>
      </w:pPr>
      <w:r>
        <w:rPr>
          <w:color w:val="000000"/>
        </w:rPr>
        <w:t>23.</w:t>
      </w:r>
      <w:r w:rsidR="0044740B">
        <w:rPr>
          <w:color w:val="000000"/>
        </w:rPr>
        <w:t>7</w:t>
      </w:r>
      <w:r>
        <w:rPr>
          <w:color w:val="000000"/>
        </w:rPr>
        <w:t>. Atbalsta p</w:t>
      </w:r>
      <w:r w:rsidRPr="00A42456">
        <w:rPr>
          <w:color w:val="000000"/>
        </w:rPr>
        <w:t>retendentam nav noteiktas sankcijas atbilstoši Starptautisko un Latvijas Republikas nacionālo sankciju likuma 11.</w:t>
      </w:r>
      <w:r w:rsidRPr="00A42456">
        <w:rPr>
          <w:color w:val="000000"/>
          <w:vertAlign w:val="superscript"/>
        </w:rPr>
        <w:t>1</w:t>
      </w:r>
      <w:r w:rsidRPr="00A42456">
        <w:rPr>
          <w:color w:val="000000"/>
        </w:rPr>
        <w:t>panta pirmajai un otrajai daļai.</w:t>
      </w:r>
    </w:p>
    <w:p w14:paraId="0B3C6976" w14:textId="77777777" w:rsidR="00C05D80" w:rsidRDefault="00C05D80" w:rsidP="00414CB4">
      <w:pPr>
        <w:numPr>
          <w:ilvl w:val="0"/>
          <w:numId w:val="2"/>
        </w:numPr>
        <w:pBdr>
          <w:top w:val="nil"/>
          <w:left w:val="nil"/>
          <w:bottom w:val="nil"/>
          <w:right w:val="nil"/>
          <w:between w:val="nil"/>
        </w:pBdr>
        <w:tabs>
          <w:tab w:val="left" w:pos="1140"/>
        </w:tabs>
        <w:ind w:left="426" w:hanging="427"/>
        <w:jc w:val="both"/>
      </w:pPr>
      <w:r>
        <w:t>Atbalsta pretendents veiks saimniecisko darbību jebkurā Latvijas Republikā normatīvajos aktos atļautā nozarē, izņemot:</w:t>
      </w:r>
    </w:p>
    <w:p w14:paraId="27A6847F" w14:textId="730A474A" w:rsidR="00C05D80" w:rsidRPr="00A42456" w:rsidRDefault="00C05D80" w:rsidP="00414CB4">
      <w:pPr>
        <w:pStyle w:val="ListParagraph"/>
        <w:numPr>
          <w:ilvl w:val="1"/>
          <w:numId w:val="28"/>
        </w:numPr>
        <w:pBdr>
          <w:top w:val="nil"/>
          <w:left w:val="nil"/>
          <w:bottom w:val="nil"/>
          <w:right w:val="nil"/>
          <w:between w:val="nil"/>
        </w:pBdr>
        <w:ind w:left="993" w:hanging="567"/>
        <w:jc w:val="both"/>
        <w:rPr>
          <w:color w:val="000000"/>
        </w:rPr>
      </w:pPr>
      <w:r w:rsidRPr="00A42456">
        <w:rPr>
          <w:color w:val="000000"/>
        </w:rPr>
        <w:t>azartspēļu nozarē (NACE 2.red. R</w:t>
      </w:r>
      <w:r w:rsidR="00265CCE">
        <w:rPr>
          <w:color w:val="000000"/>
        </w:rPr>
        <w:t> </w:t>
      </w:r>
      <w:r w:rsidRPr="00A42456">
        <w:rPr>
          <w:color w:val="000000"/>
        </w:rPr>
        <w:t>sadaļas “Māksla, izklaide un atpūta” 92.nodaļa “Azartspēles un derības”);</w:t>
      </w:r>
    </w:p>
    <w:p w14:paraId="3A35D18E" w14:textId="629DA2D7" w:rsidR="00C05D80" w:rsidRPr="00A42456" w:rsidRDefault="00C05D80" w:rsidP="00414CB4">
      <w:pPr>
        <w:pStyle w:val="ListParagraph"/>
        <w:numPr>
          <w:ilvl w:val="1"/>
          <w:numId w:val="28"/>
        </w:numPr>
        <w:pBdr>
          <w:top w:val="nil"/>
          <w:left w:val="nil"/>
          <w:bottom w:val="nil"/>
          <w:right w:val="nil"/>
          <w:between w:val="nil"/>
        </w:pBdr>
        <w:ind w:left="993" w:hanging="567"/>
        <w:jc w:val="both"/>
        <w:rPr>
          <w:color w:val="000000"/>
        </w:rPr>
      </w:pPr>
      <w:r w:rsidRPr="00A42456">
        <w:rPr>
          <w:color w:val="000000"/>
        </w:rPr>
        <w:t xml:space="preserve">alkoholisko dzērienu tirdzniecības nozarē (NACE 2.redakcijas grupā 46.34 "Dzērienu vairumtirdzniecība" iekļautā alkoholisko dzērienu vairumtirdzniecība un grupā 47.25 </w:t>
      </w:r>
      <w:r w:rsidR="0094192F">
        <w:rPr>
          <w:color w:val="000000"/>
        </w:rPr>
        <w:t>“</w:t>
      </w:r>
      <w:r w:rsidRPr="00A42456">
        <w:rPr>
          <w:color w:val="000000"/>
        </w:rPr>
        <w:t>Alkoholisko un citu dzērienu mazumtirdzniecība specializētajos veikalos</w:t>
      </w:r>
      <w:r w:rsidR="0094192F">
        <w:rPr>
          <w:color w:val="000000"/>
        </w:rPr>
        <w:t>”</w:t>
      </w:r>
      <w:r w:rsidRPr="00A42456">
        <w:rPr>
          <w:color w:val="000000"/>
        </w:rPr>
        <w:t xml:space="preserve"> iekļautā alkoholisko dzērienu mazumtirdzniecība);</w:t>
      </w:r>
    </w:p>
    <w:p w14:paraId="3DB5111F" w14:textId="09CC4D8F" w:rsidR="00C05D80" w:rsidRDefault="00C05D80" w:rsidP="00414CB4">
      <w:pPr>
        <w:pStyle w:val="ListParagraph"/>
        <w:numPr>
          <w:ilvl w:val="1"/>
          <w:numId w:val="28"/>
        </w:numPr>
        <w:pBdr>
          <w:top w:val="nil"/>
          <w:left w:val="nil"/>
          <w:bottom w:val="nil"/>
          <w:right w:val="nil"/>
          <w:between w:val="nil"/>
        </w:pBdr>
        <w:ind w:left="993" w:hanging="567"/>
        <w:jc w:val="both"/>
        <w:rPr>
          <w:color w:val="000000"/>
        </w:rPr>
      </w:pPr>
      <w:r w:rsidRPr="004F2A25">
        <w:rPr>
          <w:color w:val="000000"/>
        </w:rPr>
        <w:t xml:space="preserve">tabakas izstrādājumu tirdzniecības nozarē (NACE 2.redakcijas grupa 46.35 </w:t>
      </w:r>
      <w:r w:rsidR="0094192F">
        <w:rPr>
          <w:color w:val="000000"/>
        </w:rPr>
        <w:t>“</w:t>
      </w:r>
      <w:r w:rsidRPr="004F2A25">
        <w:rPr>
          <w:color w:val="000000"/>
        </w:rPr>
        <w:t>Tabakas izstrādājumu vairumtirdzniecība</w:t>
      </w:r>
      <w:r w:rsidR="0094192F">
        <w:rPr>
          <w:color w:val="000000"/>
        </w:rPr>
        <w:t>”</w:t>
      </w:r>
      <w:r w:rsidRPr="004F2A25">
        <w:rPr>
          <w:color w:val="000000"/>
        </w:rPr>
        <w:t xml:space="preserve"> un grupa 47.26 “Tabakas izstrādājumu mazumtirdzniecība specializētajos veikalos");</w:t>
      </w:r>
    </w:p>
    <w:p w14:paraId="5ADD3D85" w14:textId="73B8A9B8" w:rsidR="00C05D80" w:rsidRPr="0076387B" w:rsidRDefault="00C05D80" w:rsidP="00414CB4">
      <w:pPr>
        <w:pStyle w:val="ListParagraph"/>
        <w:numPr>
          <w:ilvl w:val="1"/>
          <w:numId w:val="28"/>
        </w:numPr>
        <w:pBdr>
          <w:top w:val="nil"/>
          <w:left w:val="nil"/>
          <w:bottom w:val="nil"/>
          <w:right w:val="nil"/>
          <w:between w:val="nil"/>
        </w:pBdr>
        <w:ind w:left="993" w:hanging="567"/>
        <w:jc w:val="both"/>
        <w:rPr>
          <w:color w:val="000000"/>
        </w:rPr>
      </w:pPr>
      <w:r w:rsidRPr="004F2A25">
        <w:rPr>
          <w:color w:val="000000"/>
        </w:rPr>
        <w:t xml:space="preserve">ieroču un munīcijas tirdzniecības nozarē (NACE 2.redakcijas grupā 47.78 </w:t>
      </w:r>
      <w:r w:rsidR="0094192F">
        <w:rPr>
          <w:color w:val="000000"/>
        </w:rPr>
        <w:t>“</w:t>
      </w:r>
      <w:r w:rsidRPr="004F2A25">
        <w:rPr>
          <w:color w:val="000000"/>
        </w:rPr>
        <w:t>Citur neklasificēta jaunu preču mazumtirdzniecība specializētajos veikalos</w:t>
      </w:r>
      <w:r w:rsidR="0094192F">
        <w:rPr>
          <w:color w:val="000000"/>
        </w:rPr>
        <w:t>”</w:t>
      </w:r>
      <w:r w:rsidRPr="004F2A25">
        <w:rPr>
          <w:color w:val="000000"/>
        </w:rPr>
        <w:t xml:space="preserve"> iekļautā ieroču un munīcijas mazumtirdzniecība).</w:t>
      </w:r>
    </w:p>
    <w:p w14:paraId="748DF307" w14:textId="77777777" w:rsidR="00C05D80" w:rsidRDefault="00C05D80" w:rsidP="0076387B">
      <w:pPr>
        <w:pStyle w:val="Heading2"/>
      </w:pPr>
      <w:r>
        <w:t>VI Konkursa pieteikumu atlases un vērtēšanas kritēriji</w:t>
      </w:r>
    </w:p>
    <w:p w14:paraId="04B139F9" w14:textId="77777777" w:rsidR="00C05D80" w:rsidRDefault="00C05D80" w:rsidP="00414CB4">
      <w:pPr>
        <w:numPr>
          <w:ilvl w:val="0"/>
          <w:numId w:val="2"/>
        </w:numPr>
        <w:pBdr>
          <w:top w:val="nil"/>
          <w:left w:val="nil"/>
          <w:bottom w:val="nil"/>
          <w:right w:val="nil"/>
          <w:between w:val="nil"/>
        </w:pBdr>
        <w:tabs>
          <w:tab w:val="left" w:pos="1140"/>
        </w:tabs>
        <w:ind w:left="426" w:hanging="426"/>
        <w:jc w:val="both"/>
      </w:pPr>
      <w:r>
        <w:t xml:space="preserve"> Atlases kritēriji:</w:t>
      </w:r>
    </w:p>
    <w:p w14:paraId="1E09C4A0" w14:textId="188FEDA4" w:rsidR="00C05D80" w:rsidRPr="00BB0981" w:rsidRDefault="00C05D80" w:rsidP="0094192F">
      <w:pPr>
        <w:pStyle w:val="ListParagraph"/>
        <w:numPr>
          <w:ilvl w:val="1"/>
          <w:numId w:val="29"/>
        </w:numPr>
        <w:pBdr>
          <w:top w:val="nil"/>
          <w:left w:val="nil"/>
          <w:bottom w:val="nil"/>
          <w:right w:val="nil"/>
          <w:between w:val="nil"/>
        </w:pBdr>
        <w:ind w:left="1134" w:hanging="567"/>
        <w:jc w:val="both"/>
      </w:pPr>
      <w:r>
        <w:rPr>
          <w:color w:val="000000"/>
        </w:rPr>
        <w:t>Atbalsta p</w:t>
      </w:r>
      <w:r w:rsidRPr="00B0673B">
        <w:rPr>
          <w:color w:val="000000"/>
        </w:rPr>
        <w:t xml:space="preserve">retendenta atbilstība </w:t>
      </w:r>
      <w:r w:rsidR="00F61413">
        <w:rPr>
          <w:color w:val="000000"/>
        </w:rPr>
        <w:t>n</w:t>
      </w:r>
      <w:r w:rsidRPr="00B0673B">
        <w:rPr>
          <w:color w:val="000000"/>
        </w:rPr>
        <w:t>olikuma prasībām;</w:t>
      </w:r>
    </w:p>
    <w:p w14:paraId="77C8E651" w14:textId="38438279" w:rsidR="00C05D80" w:rsidRDefault="00C05D80" w:rsidP="0094192F">
      <w:pPr>
        <w:pStyle w:val="ListParagraph"/>
        <w:numPr>
          <w:ilvl w:val="1"/>
          <w:numId w:val="29"/>
        </w:numPr>
        <w:pBdr>
          <w:top w:val="nil"/>
          <w:left w:val="nil"/>
          <w:bottom w:val="nil"/>
          <w:right w:val="nil"/>
          <w:between w:val="nil"/>
        </w:pBdr>
        <w:ind w:left="1134" w:hanging="567"/>
        <w:jc w:val="both"/>
      </w:pPr>
      <w:r w:rsidRPr="00A42456">
        <w:rPr>
          <w:color w:val="000000"/>
        </w:rPr>
        <w:t xml:space="preserve">Konkursa pieteikuma atbilstība </w:t>
      </w:r>
      <w:r w:rsidR="00F61413">
        <w:rPr>
          <w:color w:val="000000"/>
        </w:rPr>
        <w:t>n</w:t>
      </w:r>
      <w:r w:rsidRPr="00A42456">
        <w:rPr>
          <w:color w:val="000000"/>
        </w:rPr>
        <w:t>olikuma prasībām un kvalitatīvā vērtējuma kritērijiem (</w:t>
      </w:r>
      <w:r w:rsidR="00357C37">
        <w:rPr>
          <w:color w:val="000000"/>
        </w:rPr>
        <w:t>n</w:t>
      </w:r>
      <w:r w:rsidRPr="00A42456">
        <w:rPr>
          <w:color w:val="000000"/>
        </w:rPr>
        <w:t xml:space="preserve">olikuma </w:t>
      </w:r>
      <w:r>
        <w:t>27.</w:t>
      </w:r>
      <w:r w:rsidRPr="00A42456">
        <w:rPr>
          <w:color w:val="000000"/>
        </w:rPr>
        <w:t>punkts).</w:t>
      </w:r>
    </w:p>
    <w:p w14:paraId="7138BA78" w14:textId="77777777" w:rsidR="00C05D80" w:rsidRPr="00A42456" w:rsidRDefault="00C05D80" w:rsidP="00414CB4">
      <w:pPr>
        <w:pStyle w:val="ListParagraph"/>
        <w:numPr>
          <w:ilvl w:val="0"/>
          <w:numId w:val="29"/>
        </w:numPr>
        <w:pBdr>
          <w:top w:val="nil"/>
          <w:left w:val="nil"/>
          <w:bottom w:val="nil"/>
          <w:right w:val="nil"/>
          <w:between w:val="nil"/>
        </w:pBdr>
        <w:ind w:left="426" w:hanging="426"/>
        <w:jc w:val="both"/>
      </w:pPr>
      <w:r w:rsidRPr="00A42456">
        <w:t xml:space="preserve">Atbalsta pretendents un Pašvaldība ievēro normatīvos aktus par </w:t>
      </w:r>
      <w:r w:rsidRPr="00A42456">
        <w:rPr>
          <w:i/>
        </w:rPr>
        <w:t>de minimis</w:t>
      </w:r>
      <w:r w:rsidRPr="00A42456">
        <w:t xml:space="preserve"> atbalsta uzskaites un piešķiršanas kārtību.</w:t>
      </w:r>
    </w:p>
    <w:p w14:paraId="28566FFA" w14:textId="77777777" w:rsidR="00C05D80" w:rsidRDefault="00C05D80" w:rsidP="00414CB4">
      <w:pPr>
        <w:pStyle w:val="ListParagraph"/>
        <w:numPr>
          <w:ilvl w:val="0"/>
          <w:numId w:val="29"/>
        </w:numPr>
        <w:pBdr>
          <w:top w:val="nil"/>
          <w:left w:val="nil"/>
          <w:bottom w:val="nil"/>
          <w:right w:val="nil"/>
          <w:between w:val="nil"/>
        </w:pBdr>
        <w:ind w:left="426" w:hanging="426"/>
        <w:jc w:val="both"/>
      </w:pPr>
      <w:r>
        <w:t xml:space="preserve">Kvalitatīvā vērtējuma kritēriji (katrā kritērijā punktu skaits ir no 0 līdz 5): </w:t>
      </w:r>
    </w:p>
    <w:p w14:paraId="64E225E9" w14:textId="6E70DA7D" w:rsidR="0044740B" w:rsidRPr="00357C37" w:rsidRDefault="0044740B" w:rsidP="0094192F">
      <w:pPr>
        <w:numPr>
          <w:ilvl w:val="1"/>
          <w:numId w:val="29"/>
        </w:numPr>
        <w:pBdr>
          <w:top w:val="nil"/>
          <w:left w:val="nil"/>
          <w:bottom w:val="nil"/>
          <w:right w:val="nil"/>
          <w:between w:val="nil"/>
        </w:pBdr>
        <w:ind w:left="1134" w:hanging="630"/>
        <w:jc w:val="both"/>
        <w:rPr>
          <w:color w:val="212121"/>
        </w:rPr>
      </w:pPr>
      <w:r w:rsidRPr="00357C37">
        <w:rPr>
          <w:color w:val="212121"/>
        </w:rPr>
        <w:t>Kultūras pieminekļa statuss (valsts nozīmes kultūras piemineklis</w:t>
      </w:r>
      <w:r w:rsidR="0094192F">
        <w:rPr>
          <w:color w:val="212121"/>
        </w:rPr>
        <w:t xml:space="preserve"> </w:t>
      </w:r>
      <w:r w:rsidRPr="00357C37">
        <w:rPr>
          <w:color w:val="212121"/>
        </w:rPr>
        <w:t>- 5 punkti; reģionālas nozīmes kultūras piemineklis</w:t>
      </w:r>
      <w:r w:rsidR="0094192F">
        <w:rPr>
          <w:color w:val="212121"/>
        </w:rPr>
        <w:t xml:space="preserve"> </w:t>
      </w:r>
      <w:r w:rsidRPr="00357C37">
        <w:rPr>
          <w:color w:val="212121"/>
        </w:rPr>
        <w:t>- 4 punkti; vietējas nozīmes kultūras piemineklis</w:t>
      </w:r>
      <w:r w:rsidR="0094192F">
        <w:rPr>
          <w:color w:val="212121"/>
        </w:rPr>
        <w:t xml:space="preserve"> </w:t>
      </w:r>
      <w:r w:rsidRPr="00357C37">
        <w:rPr>
          <w:color w:val="212121"/>
        </w:rPr>
        <w:t>- 3 punkti; nav kultūras pieminekļu sarakstā, bet ir detalizēts pamatojums par objekta kultūrvēsturisko nozīmi</w:t>
      </w:r>
      <w:r w:rsidR="0094192F">
        <w:rPr>
          <w:color w:val="212121"/>
        </w:rPr>
        <w:t xml:space="preserve"> </w:t>
      </w:r>
      <w:r w:rsidR="00FE5D15" w:rsidRPr="00357C37">
        <w:rPr>
          <w:color w:val="212121"/>
        </w:rPr>
        <w:t>- 2 punkti</w:t>
      </w:r>
      <w:r w:rsidRPr="00357C37">
        <w:rPr>
          <w:color w:val="212121"/>
        </w:rPr>
        <w:t>; nav nekas no augstāk minētā</w:t>
      </w:r>
      <w:r w:rsidR="0094192F">
        <w:rPr>
          <w:color w:val="212121"/>
        </w:rPr>
        <w:t xml:space="preserve"> </w:t>
      </w:r>
      <w:r w:rsidRPr="00357C37">
        <w:rPr>
          <w:color w:val="212121"/>
        </w:rPr>
        <w:t>- 0 punkti);</w:t>
      </w:r>
    </w:p>
    <w:p w14:paraId="52D5576D" w14:textId="77777777" w:rsidR="0044740B" w:rsidRPr="00357C37" w:rsidRDefault="0044740B" w:rsidP="0094192F">
      <w:pPr>
        <w:numPr>
          <w:ilvl w:val="1"/>
          <w:numId w:val="29"/>
        </w:numPr>
        <w:pBdr>
          <w:top w:val="nil"/>
          <w:left w:val="nil"/>
          <w:bottom w:val="nil"/>
          <w:right w:val="nil"/>
          <w:between w:val="nil"/>
        </w:pBdr>
        <w:ind w:left="1134" w:hanging="630"/>
        <w:jc w:val="both"/>
        <w:rPr>
          <w:color w:val="212121"/>
        </w:rPr>
      </w:pPr>
      <w:r w:rsidRPr="00357C37">
        <w:rPr>
          <w:color w:val="212121"/>
        </w:rPr>
        <w:t>Projekta pozitīvā ietekme uz vietējo kopienu, piemēram, nodrošinot darbavietas, veicinot tūrismu, piedāvājot izglītības un kultūras pasākumus vai tamlīdzīgi, apraksts, kā tiks nodrošināta objekta publiskā pieejamība;</w:t>
      </w:r>
    </w:p>
    <w:p w14:paraId="5D87CD22" w14:textId="7B33A09E" w:rsidR="0044740B" w:rsidRPr="00CB06AB" w:rsidRDefault="0044740B" w:rsidP="0094192F">
      <w:pPr>
        <w:numPr>
          <w:ilvl w:val="1"/>
          <w:numId w:val="29"/>
        </w:numPr>
        <w:pBdr>
          <w:top w:val="nil"/>
          <w:left w:val="nil"/>
          <w:bottom w:val="nil"/>
          <w:right w:val="nil"/>
          <w:between w:val="nil"/>
        </w:pBdr>
        <w:ind w:left="1134" w:hanging="630"/>
        <w:jc w:val="both"/>
        <w:rPr>
          <w:color w:val="0070C0"/>
        </w:rPr>
      </w:pPr>
      <w:r w:rsidRPr="00CB06AB">
        <w:rPr>
          <w:color w:val="000000"/>
        </w:rPr>
        <w:t>Uzņēmējdarbības procesā radītās preces vai pakalpojuma realizācijas apraksts, mērķa tirgus izvēle, tā pamatojums, eksporta potenciāls, mārketinga, cenu politikas un produkta virzības tirgū redzējums</w:t>
      </w:r>
      <w:r w:rsidR="00CB06AB">
        <w:rPr>
          <w:color w:val="000000"/>
        </w:rPr>
        <w:t>;</w:t>
      </w:r>
    </w:p>
    <w:p w14:paraId="3DD577B4" w14:textId="77777777" w:rsidR="0044740B" w:rsidRPr="00D25C69" w:rsidRDefault="0044740B" w:rsidP="0094192F">
      <w:pPr>
        <w:numPr>
          <w:ilvl w:val="1"/>
          <w:numId w:val="29"/>
        </w:numPr>
        <w:pBdr>
          <w:top w:val="nil"/>
          <w:left w:val="nil"/>
          <w:bottom w:val="nil"/>
          <w:right w:val="nil"/>
          <w:between w:val="nil"/>
        </w:pBdr>
        <w:ind w:left="1134" w:hanging="630"/>
        <w:jc w:val="both"/>
        <w:rPr>
          <w:color w:val="000000"/>
        </w:rPr>
      </w:pPr>
      <w:r>
        <w:rPr>
          <w:color w:val="000000"/>
        </w:rPr>
        <w:t>I</w:t>
      </w:r>
      <w:r w:rsidRPr="00D25C69">
        <w:rPr>
          <w:color w:val="000000"/>
        </w:rPr>
        <w:t>novatīva pieeja vai radoš</w:t>
      </w:r>
      <w:r>
        <w:rPr>
          <w:color w:val="000000"/>
        </w:rPr>
        <w:t>i</w:t>
      </w:r>
      <w:r w:rsidRPr="00D25C69">
        <w:rPr>
          <w:color w:val="000000"/>
        </w:rPr>
        <w:t xml:space="preserve"> risinājum</w:t>
      </w:r>
      <w:r>
        <w:rPr>
          <w:color w:val="000000"/>
        </w:rPr>
        <w:t xml:space="preserve">i </w:t>
      </w:r>
      <w:r w:rsidRPr="00D25C69">
        <w:rPr>
          <w:color w:val="000000"/>
        </w:rPr>
        <w:t>vēsturisk</w:t>
      </w:r>
      <w:r>
        <w:rPr>
          <w:color w:val="000000"/>
        </w:rPr>
        <w:t xml:space="preserve">i nozīmīgā </w:t>
      </w:r>
      <w:r w:rsidRPr="00D25C69">
        <w:rPr>
          <w:color w:val="000000"/>
        </w:rPr>
        <w:t>objekt</w:t>
      </w:r>
      <w:r>
        <w:rPr>
          <w:color w:val="000000"/>
        </w:rPr>
        <w:t>a</w:t>
      </w:r>
      <w:r w:rsidRPr="00D25C69">
        <w:rPr>
          <w:color w:val="000000"/>
        </w:rPr>
        <w:t xml:space="preserve"> izmantošanā vai pārvaldībā</w:t>
      </w:r>
      <w:r>
        <w:rPr>
          <w:color w:val="000000"/>
        </w:rPr>
        <w:t>;</w:t>
      </w:r>
    </w:p>
    <w:p w14:paraId="415E12E0" w14:textId="06A5B567" w:rsidR="0044740B" w:rsidRPr="00D25C69" w:rsidRDefault="0044740B" w:rsidP="0094192F">
      <w:pPr>
        <w:numPr>
          <w:ilvl w:val="1"/>
          <w:numId w:val="29"/>
        </w:numPr>
        <w:pBdr>
          <w:top w:val="nil"/>
          <w:left w:val="nil"/>
          <w:bottom w:val="nil"/>
          <w:right w:val="nil"/>
          <w:between w:val="nil"/>
        </w:pBdr>
        <w:ind w:left="1134" w:hanging="630"/>
        <w:jc w:val="both"/>
        <w:rPr>
          <w:color w:val="000000"/>
        </w:rPr>
      </w:pPr>
      <w:r>
        <w:rPr>
          <w:color w:val="000000"/>
        </w:rPr>
        <w:t xml:space="preserve">Projekta vadītāja vai projekta vadības komandas </w:t>
      </w:r>
      <w:r w:rsidRPr="00D25C69">
        <w:rPr>
          <w:color w:val="000000"/>
        </w:rPr>
        <w:t>pieredze</w:t>
      </w:r>
      <w:r>
        <w:rPr>
          <w:color w:val="000000"/>
        </w:rPr>
        <w:t xml:space="preserve">, potenciālā </w:t>
      </w:r>
      <w:r w:rsidRPr="00D25C69">
        <w:rPr>
          <w:color w:val="000000"/>
        </w:rPr>
        <w:t>spēj</w:t>
      </w:r>
      <w:r>
        <w:rPr>
          <w:color w:val="000000"/>
        </w:rPr>
        <w:t>a</w:t>
      </w:r>
      <w:r w:rsidRPr="00D25C69">
        <w:rPr>
          <w:color w:val="000000"/>
        </w:rPr>
        <w:t xml:space="preserve"> īstenot projektu, lai nodrošinātu projekt</w:t>
      </w:r>
      <w:r>
        <w:rPr>
          <w:color w:val="000000"/>
        </w:rPr>
        <w:t>a</w:t>
      </w:r>
      <w:r w:rsidRPr="00D25C69">
        <w:rPr>
          <w:color w:val="000000"/>
        </w:rPr>
        <w:t xml:space="preserve"> veiksmīgu </w:t>
      </w:r>
      <w:r>
        <w:rPr>
          <w:color w:val="000000"/>
        </w:rPr>
        <w:t>īstenošanu;</w:t>
      </w:r>
    </w:p>
    <w:p w14:paraId="18A1E658" w14:textId="77777777" w:rsidR="00C05D80" w:rsidRPr="00420ABE" w:rsidRDefault="00C05D80" w:rsidP="0094192F">
      <w:pPr>
        <w:numPr>
          <w:ilvl w:val="1"/>
          <w:numId w:val="29"/>
        </w:numPr>
        <w:pBdr>
          <w:top w:val="nil"/>
          <w:left w:val="nil"/>
          <w:bottom w:val="nil"/>
          <w:right w:val="nil"/>
          <w:between w:val="nil"/>
        </w:pBdr>
        <w:ind w:left="1134" w:hanging="630"/>
        <w:jc w:val="both"/>
        <w:rPr>
          <w:color w:val="000000"/>
        </w:rPr>
      </w:pPr>
      <w:r>
        <w:rPr>
          <w:color w:val="000000"/>
        </w:rPr>
        <w:lastRenderedPageBreak/>
        <w:t>Sadarbība ar pašvaldību vai valsts iestādēm,</w:t>
      </w:r>
      <w:r w:rsidRPr="00D25C69">
        <w:rPr>
          <w:color w:val="000000"/>
        </w:rPr>
        <w:t xml:space="preserve"> nevalstiskajām organizācijām, </w:t>
      </w:r>
      <w:r>
        <w:rPr>
          <w:color w:val="000000"/>
        </w:rPr>
        <w:t xml:space="preserve">citiem </w:t>
      </w:r>
      <w:r w:rsidRPr="00D25C69">
        <w:rPr>
          <w:color w:val="000000"/>
        </w:rPr>
        <w:t xml:space="preserve">uzņēmumiem vai citām ieinteresētajām personām, </w:t>
      </w:r>
      <w:r>
        <w:rPr>
          <w:color w:val="000000"/>
        </w:rPr>
        <w:t xml:space="preserve">lai </w:t>
      </w:r>
      <w:r w:rsidRPr="00D25C69">
        <w:rPr>
          <w:color w:val="000000"/>
        </w:rPr>
        <w:t>veicināt</w:t>
      </w:r>
      <w:r>
        <w:rPr>
          <w:color w:val="000000"/>
        </w:rPr>
        <w:t>u</w:t>
      </w:r>
      <w:r w:rsidRPr="00D25C69">
        <w:rPr>
          <w:color w:val="000000"/>
        </w:rPr>
        <w:t xml:space="preserve"> resursu efektīv</w:t>
      </w:r>
      <w:r>
        <w:rPr>
          <w:color w:val="000000"/>
        </w:rPr>
        <w:t>u</w:t>
      </w:r>
      <w:r w:rsidRPr="00D25C69">
        <w:rPr>
          <w:color w:val="000000"/>
        </w:rPr>
        <w:t xml:space="preserve"> izmantošan</w:t>
      </w:r>
      <w:r>
        <w:rPr>
          <w:color w:val="000000"/>
        </w:rPr>
        <w:t>u</w:t>
      </w:r>
      <w:r w:rsidRPr="00D25C69">
        <w:rPr>
          <w:color w:val="000000"/>
        </w:rPr>
        <w:t xml:space="preserve"> un kopējā mērķa sasniegšan</w:t>
      </w:r>
      <w:r>
        <w:rPr>
          <w:color w:val="000000"/>
        </w:rPr>
        <w:t>u</w:t>
      </w:r>
      <w:r w:rsidRPr="00D25C69">
        <w:rPr>
          <w:color w:val="000000"/>
        </w:rPr>
        <w:t>.</w:t>
      </w:r>
    </w:p>
    <w:p w14:paraId="160E7FAF" w14:textId="77777777" w:rsidR="00C05D80" w:rsidRDefault="00C05D80" w:rsidP="00414CB4">
      <w:pPr>
        <w:numPr>
          <w:ilvl w:val="0"/>
          <w:numId w:val="29"/>
        </w:numPr>
        <w:pBdr>
          <w:top w:val="nil"/>
          <w:left w:val="nil"/>
          <w:bottom w:val="nil"/>
          <w:right w:val="nil"/>
          <w:between w:val="nil"/>
        </w:pBdr>
        <w:ind w:left="426" w:hanging="426"/>
        <w:jc w:val="both"/>
      </w:pPr>
      <w:r>
        <w:t>Nepārsniedzot Konkursa ietvaros pieejamā atbalsta apjomu, atbalsts tiek sniegts tiem projektiem, kuri atbilst visiem atlases kritērijiem, Konkursa mērķim, un kuri ir saņēmuši augstāko novērtējumu kvalitatīvajā vērtējumā.</w:t>
      </w:r>
    </w:p>
    <w:p w14:paraId="073D609D" w14:textId="7975EDA5" w:rsidR="00C05D80" w:rsidRDefault="00C05D80" w:rsidP="00414CB4">
      <w:pPr>
        <w:pStyle w:val="ListParagraph"/>
        <w:numPr>
          <w:ilvl w:val="0"/>
          <w:numId w:val="29"/>
        </w:numPr>
        <w:ind w:left="426" w:hanging="426"/>
        <w:jc w:val="both"/>
      </w:pPr>
      <w:r w:rsidRPr="004B4B89">
        <w:t xml:space="preserve">Diviem </w:t>
      </w:r>
      <w:r>
        <w:t xml:space="preserve">atbalsta </w:t>
      </w:r>
      <w:r w:rsidRPr="004B4B89">
        <w:t>pretendentiem iegūstot vienādu punktu skaitu, priekšroka ir projektam, kas tiek realizēts ar mazāku atbalsta apjomu.</w:t>
      </w:r>
    </w:p>
    <w:p w14:paraId="58B0095A" w14:textId="77777777" w:rsidR="00C05D80" w:rsidRDefault="00C05D80" w:rsidP="0076387B">
      <w:pPr>
        <w:pStyle w:val="Heading2"/>
      </w:pPr>
      <w:r>
        <w:t>VII Konkursa izsludināšana</w:t>
      </w:r>
    </w:p>
    <w:p w14:paraId="7463A2E0" w14:textId="77777777" w:rsidR="00C05D80" w:rsidRDefault="00C05D80" w:rsidP="00414CB4">
      <w:pPr>
        <w:pStyle w:val="ListParagraph"/>
        <w:numPr>
          <w:ilvl w:val="0"/>
          <w:numId w:val="29"/>
        </w:numPr>
        <w:pBdr>
          <w:top w:val="nil"/>
          <w:left w:val="nil"/>
          <w:bottom w:val="nil"/>
          <w:right w:val="nil"/>
          <w:between w:val="nil"/>
        </w:pBdr>
        <w:ind w:left="426" w:hanging="426"/>
        <w:jc w:val="both"/>
      </w:pPr>
      <w:bookmarkStart w:id="6" w:name="_heading=h.1fob9te" w:colFirst="0" w:colLast="0"/>
      <w:bookmarkEnd w:id="6"/>
      <w:r>
        <w:t xml:space="preserve">Konkurss tiek izsludināts reizi gadā. </w:t>
      </w:r>
    </w:p>
    <w:p w14:paraId="2881DC66" w14:textId="19C6E865" w:rsidR="00B20880" w:rsidRDefault="00C05D80" w:rsidP="00414CB4">
      <w:pPr>
        <w:pStyle w:val="ListParagraph"/>
        <w:numPr>
          <w:ilvl w:val="0"/>
          <w:numId w:val="29"/>
        </w:numPr>
        <w:pBdr>
          <w:top w:val="nil"/>
          <w:left w:val="nil"/>
          <w:bottom w:val="nil"/>
          <w:right w:val="nil"/>
          <w:between w:val="nil"/>
        </w:pBdr>
        <w:ind w:left="426" w:hanging="426"/>
        <w:jc w:val="both"/>
      </w:pPr>
      <w:bookmarkStart w:id="7" w:name="_heading=h.3znysh7" w:colFirst="0" w:colLast="0"/>
      <w:bookmarkEnd w:id="7"/>
      <w:r>
        <w:t>Komisijai ir tiesības izsludināt papildu uzsaukumu, ja pirmajā uzsaukumā netiek iztērēts viss pieejamais finansējums.</w:t>
      </w:r>
    </w:p>
    <w:p w14:paraId="310959BA" w14:textId="77777777" w:rsidR="00C05D80" w:rsidRDefault="00C05D80" w:rsidP="0076387B">
      <w:pPr>
        <w:pStyle w:val="Heading2"/>
      </w:pPr>
      <w:r>
        <w:t>VIII Konkursa pieteikuma iesniegšana</w:t>
      </w:r>
    </w:p>
    <w:p w14:paraId="4EC40125" w14:textId="77777777" w:rsidR="00C05D80" w:rsidRDefault="00C05D80" w:rsidP="00414CB4">
      <w:pPr>
        <w:pStyle w:val="ListParagraph"/>
        <w:numPr>
          <w:ilvl w:val="0"/>
          <w:numId w:val="29"/>
        </w:numPr>
        <w:pBdr>
          <w:top w:val="nil"/>
          <w:left w:val="nil"/>
          <w:bottom w:val="nil"/>
          <w:right w:val="nil"/>
          <w:between w:val="nil"/>
        </w:pBdr>
        <w:ind w:left="426" w:hanging="426"/>
        <w:jc w:val="both"/>
      </w:pPr>
      <w:r>
        <w:t>Atbalsta pretendentam savs Konkursa pieteikums jāiesūta atbilstoši publikācijā par atlasi norādītā pieteikumu iesniegšanas termiņam.</w:t>
      </w:r>
    </w:p>
    <w:p w14:paraId="506CDAB5" w14:textId="77777777" w:rsidR="00C05D80" w:rsidRDefault="00C05D80" w:rsidP="00414CB4">
      <w:pPr>
        <w:pStyle w:val="ListParagraph"/>
        <w:numPr>
          <w:ilvl w:val="0"/>
          <w:numId w:val="29"/>
        </w:numPr>
        <w:pBdr>
          <w:top w:val="nil"/>
          <w:left w:val="nil"/>
          <w:bottom w:val="nil"/>
          <w:right w:val="nil"/>
          <w:between w:val="nil"/>
        </w:pBdr>
        <w:ind w:left="426" w:hanging="426"/>
        <w:jc w:val="both"/>
      </w:pPr>
      <w:r>
        <w:t>Nolikuma prasībām atbilstoši noformēts un parakstīts Konkursa pieteikums jāiesniedz pašvaldībai elektroniskā formātā, nosūtot projekta pieteikumu uz e-pasta adresi pasts</w:t>
      </w:r>
      <w:hyperlink r:id="rId11">
        <w:r>
          <w:t>@valmierasnovads.lv</w:t>
        </w:r>
      </w:hyperlink>
      <w:r>
        <w:t xml:space="preserve">, vai personīgi </w:t>
      </w:r>
      <w:r w:rsidRPr="009343EA">
        <w:t>Pašvaldības klientu apkalpošanas centros</w:t>
      </w:r>
      <w:r>
        <w:t>, vai pa pastu Valmieras novada pašvaldībai, Lāčplēša ielā 2, Valmierā, Valmieras novadā, LV-4201.</w:t>
      </w:r>
    </w:p>
    <w:p w14:paraId="7B0F2BAA" w14:textId="73B03313" w:rsidR="00C05D80" w:rsidRDefault="00C05D80" w:rsidP="00414CB4">
      <w:pPr>
        <w:pStyle w:val="ListParagraph"/>
        <w:numPr>
          <w:ilvl w:val="0"/>
          <w:numId w:val="29"/>
        </w:numPr>
        <w:pBdr>
          <w:top w:val="nil"/>
          <w:left w:val="nil"/>
          <w:bottom w:val="nil"/>
          <w:right w:val="nil"/>
          <w:between w:val="nil"/>
        </w:pBdr>
        <w:ind w:left="426" w:hanging="426"/>
        <w:jc w:val="both"/>
      </w:pPr>
      <w:r>
        <w:t>Atbalsta pretendentam ir tiesības:</w:t>
      </w:r>
    </w:p>
    <w:p w14:paraId="100B17C4" w14:textId="77777777" w:rsidR="00C05D80" w:rsidRPr="00B0673B" w:rsidRDefault="00C05D80" w:rsidP="0094192F">
      <w:pPr>
        <w:pStyle w:val="ListParagraph"/>
        <w:numPr>
          <w:ilvl w:val="1"/>
          <w:numId w:val="29"/>
        </w:numPr>
        <w:pBdr>
          <w:top w:val="nil"/>
          <w:left w:val="nil"/>
          <w:bottom w:val="nil"/>
          <w:right w:val="nil"/>
          <w:between w:val="nil"/>
        </w:pBdr>
        <w:ind w:left="1134" w:hanging="630"/>
        <w:jc w:val="both"/>
        <w:rPr>
          <w:color w:val="000000"/>
        </w:rPr>
      </w:pPr>
      <w:bookmarkStart w:id="8" w:name="_heading=h.2et92p0" w:colFirst="0" w:colLast="0"/>
      <w:bookmarkEnd w:id="8"/>
      <w:r w:rsidRPr="00B0673B">
        <w:rPr>
          <w:color w:val="000000"/>
        </w:rPr>
        <w:t>konkursā startēt atkārtoti katru gadu;</w:t>
      </w:r>
    </w:p>
    <w:p w14:paraId="149B6930" w14:textId="77777777" w:rsidR="00C05D80" w:rsidRPr="00B0673B" w:rsidRDefault="00C05D80" w:rsidP="0094192F">
      <w:pPr>
        <w:pStyle w:val="ListParagraph"/>
        <w:numPr>
          <w:ilvl w:val="1"/>
          <w:numId w:val="29"/>
        </w:numPr>
        <w:pBdr>
          <w:top w:val="nil"/>
          <w:left w:val="nil"/>
          <w:bottom w:val="nil"/>
          <w:right w:val="nil"/>
          <w:between w:val="nil"/>
        </w:pBdr>
        <w:ind w:left="1134" w:hanging="630"/>
        <w:jc w:val="both"/>
        <w:rPr>
          <w:color w:val="000000"/>
        </w:rPr>
      </w:pPr>
      <w:r w:rsidRPr="00B0673B">
        <w:rPr>
          <w:color w:val="000000"/>
        </w:rPr>
        <w:t>atsaukt iesniegto Konkursa pieteikumu, precizēt to vai iesniegt jaunu Konkursa pieteikumu līdz izsludinātā pieteikumu iesniegšanas termiņa beigām.</w:t>
      </w:r>
    </w:p>
    <w:p w14:paraId="291F05A5" w14:textId="2D484E24" w:rsidR="00C05D80" w:rsidRDefault="004B1EDB" w:rsidP="00414CB4">
      <w:pPr>
        <w:pStyle w:val="ListParagraph"/>
        <w:numPr>
          <w:ilvl w:val="0"/>
          <w:numId w:val="29"/>
        </w:numPr>
        <w:pBdr>
          <w:top w:val="nil"/>
          <w:left w:val="nil"/>
          <w:bottom w:val="nil"/>
          <w:right w:val="nil"/>
          <w:between w:val="nil"/>
        </w:pBdr>
        <w:ind w:left="426" w:hanging="426"/>
        <w:jc w:val="both"/>
      </w:pPr>
      <w:r>
        <w:t>Konkursā</w:t>
      </w:r>
      <w:r w:rsidR="00C05D80">
        <w:t xml:space="preserve"> viens atbalsta pretendents var iesniegt vienu pieteikumu.</w:t>
      </w:r>
    </w:p>
    <w:p w14:paraId="26284F0E" w14:textId="77777777" w:rsidR="00C05D80" w:rsidRDefault="00C05D80" w:rsidP="0076387B">
      <w:pPr>
        <w:pStyle w:val="Heading2"/>
      </w:pPr>
      <w:r>
        <w:t>IX Konkursa pieteikuma noformējums un saturs</w:t>
      </w:r>
    </w:p>
    <w:p w14:paraId="736D83D4" w14:textId="20DE1A12" w:rsidR="00C05D80" w:rsidRDefault="00C05D80" w:rsidP="00414CB4">
      <w:pPr>
        <w:pStyle w:val="ListParagraph"/>
        <w:numPr>
          <w:ilvl w:val="0"/>
          <w:numId w:val="29"/>
        </w:numPr>
        <w:pBdr>
          <w:top w:val="nil"/>
          <w:left w:val="nil"/>
          <w:bottom w:val="nil"/>
          <w:right w:val="nil"/>
          <w:between w:val="nil"/>
        </w:pBdr>
        <w:ind w:left="426" w:hanging="426"/>
        <w:jc w:val="both"/>
      </w:pPr>
      <w:r>
        <w:t>Konkursa pieteikuma dokumentus j</w:t>
      </w:r>
      <w:r w:rsidR="001113F7">
        <w:t>ās</w:t>
      </w:r>
      <w:r>
        <w:t xml:space="preserve">agatavo valsts valodā, aizpildot </w:t>
      </w:r>
      <w:r w:rsidR="002239DA">
        <w:t>n</w:t>
      </w:r>
      <w:r>
        <w:t>olikumam pievienotos failus elektroniski un papīra formā esošus dokumentus pievienojot ieskenētus pdf formātā.</w:t>
      </w:r>
    </w:p>
    <w:p w14:paraId="4B67619D" w14:textId="3C25643D" w:rsidR="00C05D80" w:rsidRDefault="00C05D80" w:rsidP="00414CB4">
      <w:pPr>
        <w:numPr>
          <w:ilvl w:val="0"/>
          <w:numId w:val="29"/>
        </w:numPr>
        <w:pBdr>
          <w:top w:val="nil"/>
          <w:left w:val="nil"/>
          <w:bottom w:val="nil"/>
          <w:right w:val="nil"/>
          <w:between w:val="nil"/>
        </w:pBdr>
        <w:ind w:left="426" w:hanging="426"/>
        <w:jc w:val="both"/>
      </w:pPr>
      <w:r>
        <w:t xml:space="preserve">Konkursa pieteikums </w:t>
      </w:r>
      <w:r w:rsidR="00AB4064">
        <w:t xml:space="preserve">ir </w:t>
      </w:r>
      <w:r>
        <w:t>aizpildīta un parakstīta pieteikuma veidlapa, kas sastāv no vispārējās informācijas, projekta apraksta, plānoto izmaksu tāmes, pretendenta apliecinājuma (nolikuma 1.pielikums “Pieteikuma veidlapa“).</w:t>
      </w:r>
    </w:p>
    <w:p w14:paraId="581898C7" w14:textId="77777777" w:rsidR="00C05D80" w:rsidRDefault="00C05D80" w:rsidP="00414CB4">
      <w:pPr>
        <w:numPr>
          <w:ilvl w:val="0"/>
          <w:numId w:val="29"/>
        </w:numPr>
        <w:pBdr>
          <w:top w:val="nil"/>
          <w:left w:val="nil"/>
          <w:bottom w:val="nil"/>
          <w:right w:val="nil"/>
          <w:between w:val="nil"/>
        </w:pBdr>
        <w:ind w:left="426" w:hanging="426"/>
        <w:jc w:val="both"/>
      </w:pPr>
      <w:r>
        <w:t xml:space="preserve">Saskaņā ar Ministru kabineta 2018.gada 21.novembra noteikumu Nr.715 “Noteikumi par </w:t>
      </w:r>
      <w:r>
        <w:rPr>
          <w:i/>
        </w:rPr>
        <w:t>de minimis</w:t>
      </w:r>
      <w:r>
        <w:t xml:space="preserve"> atbalsta uzskaites un piešķiršanas kārtību un </w:t>
      </w:r>
      <w:r>
        <w:rPr>
          <w:i/>
        </w:rPr>
        <w:t>de minimis</w:t>
      </w:r>
      <w:r>
        <w:t xml:space="preserve"> atbalsta uzskaites veidlapu paraugiem” 20. un 21.punktu atbalsta pieteicējam, piesakoties de minimis atbalstam, </w:t>
      </w:r>
      <w:r>
        <w:rPr>
          <w:i/>
        </w:rPr>
        <w:t>De minimis</w:t>
      </w:r>
      <w:r>
        <w:t xml:space="preserve"> atbalsta uzskaites sistēmā ir jāsagatavo veidlapa </w:t>
      </w:r>
      <w:r>
        <w:rPr>
          <w:i/>
        </w:rPr>
        <w:t>de minimis</w:t>
      </w:r>
      <w:r>
        <w:t xml:space="preserve"> atbalsta saņemšanai. Pieteicējs projekta pieteikuma  veidlapā norāda </w:t>
      </w:r>
      <w:r>
        <w:rPr>
          <w:i/>
        </w:rPr>
        <w:t>De minimis</w:t>
      </w:r>
      <w:r>
        <w:t xml:space="preserve"> atbalsta uzskaites sistēmā aizpildītās veidlapas identifikācijas numuru.</w:t>
      </w:r>
    </w:p>
    <w:p w14:paraId="42A9F4D7" w14:textId="77777777" w:rsidR="00C05D80" w:rsidRDefault="00C05D80" w:rsidP="00414CB4">
      <w:pPr>
        <w:numPr>
          <w:ilvl w:val="0"/>
          <w:numId w:val="29"/>
        </w:numPr>
        <w:pBdr>
          <w:top w:val="nil"/>
          <w:left w:val="nil"/>
          <w:bottom w:val="nil"/>
          <w:right w:val="nil"/>
          <w:between w:val="nil"/>
        </w:pBdr>
        <w:ind w:left="426" w:hanging="426"/>
        <w:jc w:val="both"/>
      </w:pPr>
      <w:r>
        <w:t>Konkursa pieteikumu paraksta atbalsta pretendents.</w:t>
      </w:r>
    </w:p>
    <w:p w14:paraId="0D22C130" w14:textId="0525B150" w:rsidR="00C05D80" w:rsidRDefault="00C05D80" w:rsidP="00414CB4">
      <w:pPr>
        <w:numPr>
          <w:ilvl w:val="0"/>
          <w:numId w:val="29"/>
        </w:numPr>
        <w:pBdr>
          <w:top w:val="nil"/>
          <w:left w:val="nil"/>
          <w:bottom w:val="nil"/>
          <w:right w:val="nil"/>
          <w:between w:val="nil"/>
        </w:pBdr>
        <w:ind w:left="426" w:hanging="426"/>
        <w:jc w:val="both"/>
      </w:pPr>
      <w:r>
        <w:t xml:space="preserve">Atbalsta pretendenta parakstīts Konkursa pieteikums ir apliecinājums tam, ka pretendents ir iepazinies ar </w:t>
      </w:r>
      <w:r w:rsidR="000F33D2">
        <w:t>n</w:t>
      </w:r>
      <w:r>
        <w:t>olikumu un piekrīt tajā izvirzītajām prasībām.</w:t>
      </w:r>
    </w:p>
    <w:p w14:paraId="428922A2" w14:textId="7A8BA589" w:rsidR="00DB7039" w:rsidRDefault="00C05D80" w:rsidP="00414CB4">
      <w:pPr>
        <w:numPr>
          <w:ilvl w:val="0"/>
          <w:numId w:val="29"/>
        </w:numPr>
        <w:pBdr>
          <w:top w:val="nil"/>
          <w:left w:val="nil"/>
          <w:bottom w:val="nil"/>
          <w:right w:val="nil"/>
          <w:between w:val="nil"/>
        </w:pBdr>
        <w:ind w:left="426" w:hanging="426"/>
        <w:jc w:val="both"/>
      </w:pPr>
      <w:r>
        <w:t>Atbalsta pretendents ir atbildīgs par Konkursa pieteikumā ietvertās informācijas patiesumu.</w:t>
      </w:r>
    </w:p>
    <w:p w14:paraId="5D391D7B" w14:textId="183EF6A7" w:rsidR="00C05D80" w:rsidRDefault="00C05D80" w:rsidP="0076387B">
      <w:pPr>
        <w:pStyle w:val="Heading2"/>
      </w:pPr>
      <w:r>
        <w:t>X Konkursa pieteikumu izvērtēšanas kārtība</w:t>
      </w:r>
    </w:p>
    <w:p w14:paraId="732CD7BD" w14:textId="29DD876B" w:rsidR="00C05D80" w:rsidRDefault="00C05D80" w:rsidP="005A0121">
      <w:pPr>
        <w:numPr>
          <w:ilvl w:val="0"/>
          <w:numId w:val="29"/>
        </w:numPr>
        <w:pBdr>
          <w:top w:val="nil"/>
          <w:left w:val="nil"/>
          <w:bottom w:val="nil"/>
          <w:right w:val="nil"/>
          <w:between w:val="nil"/>
        </w:pBdr>
        <w:jc w:val="both"/>
      </w:pPr>
      <w:r>
        <w:t xml:space="preserve">Iesniegtos Konkursa pieteikumus apkopo un to atbilstību </w:t>
      </w:r>
      <w:r w:rsidR="002239DA">
        <w:t>n</w:t>
      </w:r>
      <w:r>
        <w:t xml:space="preserve">olikumā noteiktajiem atlases kritērijiem sākotnēji izvērtē </w:t>
      </w:r>
      <w:r w:rsidRPr="00FC4170">
        <w:t>Pašvaldība</w:t>
      </w:r>
      <w:r w:rsidR="004B1EDB" w:rsidRPr="00FC4170">
        <w:t>s</w:t>
      </w:r>
      <w:r w:rsidR="004B1EDB">
        <w:t xml:space="preserve"> Attīstības pārvalde</w:t>
      </w:r>
      <w:r w:rsidR="00FC4170">
        <w:t xml:space="preserve">. </w:t>
      </w:r>
      <w:r>
        <w:t xml:space="preserve">Konkursa pieteikumi, kuri atbilst </w:t>
      </w:r>
      <w:r w:rsidR="002239DA">
        <w:t>n</w:t>
      </w:r>
      <w:r>
        <w:t>olikumā noteiktajiem atlases kritērijiem, tiek virzīti izskatīšanai Komisijas sēdē.</w:t>
      </w:r>
      <w:r w:rsidR="00374B52">
        <w:t xml:space="preserve"> </w:t>
      </w:r>
    </w:p>
    <w:p w14:paraId="1A5D689F" w14:textId="77263D55" w:rsidR="00C05D80" w:rsidRDefault="00C05D80" w:rsidP="005A0121">
      <w:pPr>
        <w:numPr>
          <w:ilvl w:val="0"/>
          <w:numId w:val="29"/>
        </w:numPr>
        <w:pBdr>
          <w:top w:val="nil"/>
          <w:left w:val="nil"/>
          <w:bottom w:val="nil"/>
          <w:right w:val="nil"/>
          <w:between w:val="nil"/>
        </w:pBdr>
        <w:jc w:val="both"/>
      </w:pPr>
      <w:r>
        <w:t xml:space="preserve">Komisija izskatīšanai izvirzītos pieteikumus vērtē saskaņā ar </w:t>
      </w:r>
      <w:r w:rsidR="002239DA">
        <w:t>n</w:t>
      </w:r>
      <w:r>
        <w:t>olikumā noteiktajiem attiecīgā Konkursa kvalitatīvā vērtējuma kritērijiem</w:t>
      </w:r>
      <w:r w:rsidR="00357607">
        <w:t>.</w:t>
      </w:r>
      <w:r>
        <w:t xml:space="preserve"> Pēc Komisijas ieskatiem Komisija var uzaicināt atbalsta pretendentus piedalīties Komisijas sēdē, sniedzot īsu izklāstu par projektu, tā mērķiem, sasniedzamajiem rezultātiem un projekta pienesumu Valmieras novada attīstībai.</w:t>
      </w:r>
    </w:p>
    <w:p w14:paraId="0C835217" w14:textId="77777777" w:rsidR="00C05D80" w:rsidRDefault="00C05D80" w:rsidP="005A0121">
      <w:pPr>
        <w:numPr>
          <w:ilvl w:val="0"/>
          <w:numId w:val="29"/>
        </w:numPr>
        <w:pBdr>
          <w:top w:val="nil"/>
          <w:left w:val="nil"/>
          <w:bottom w:val="nil"/>
          <w:right w:val="nil"/>
          <w:between w:val="nil"/>
        </w:pBdr>
        <w:jc w:val="both"/>
      </w:pPr>
      <w:r>
        <w:t>Konkursa pieteikumi, kas saņemti pēc attiecīgās atlases termiņa beigām, netiek izskatīti.</w:t>
      </w:r>
    </w:p>
    <w:p w14:paraId="24F0E3EB" w14:textId="0C775C24" w:rsidR="00C05D80" w:rsidRDefault="00C05D80" w:rsidP="005A0121">
      <w:pPr>
        <w:numPr>
          <w:ilvl w:val="0"/>
          <w:numId w:val="29"/>
        </w:numPr>
        <w:pBdr>
          <w:top w:val="nil"/>
          <w:left w:val="nil"/>
          <w:bottom w:val="nil"/>
          <w:right w:val="nil"/>
          <w:between w:val="nil"/>
        </w:pBdr>
        <w:jc w:val="both"/>
      </w:pPr>
      <w:r>
        <w:lastRenderedPageBreak/>
        <w:t xml:space="preserve">Komisijai ir tiesības pieprasīt, lai atbalsta pretendents precizē informāciju par savu Konkursa pieteikumu, norādot termiņu, līdz kuram </w:t>
      </w:r>
      <w:r w:rsidR="008137F3">
        <w:t>atbalsta pretendentam</w:t>
      </w:r>
      <w:r>
        <w:t xml:space="preserve"> jāiesniedz Komisijai papildu informācija.</w:t>
      </w:r>
    </w:p>
    <w:p w14:paraId="4864849D" w14:textId="4E4D9334" w:rsidR="00C05D80" w:rsidRDefault="00C05D80" w:rsidP="005A0121">
      <w:pPr>
        <w:numPr>
          <w:ilvl w:val="0"/>
          <w:numId w:val="29"/>
        </w:numPr>
        <w:pBdr>
          <w:top w:val="nil"/>
          <w:left w:val="nil"/>
          <w:bottom w:val="nil"/>
          <w:right w:val="nil"/>
          <w:between w:val="nil"/>
        </w:pBdr>
        <w:jc w:val="both"/>
      </w:pPr>
      <w:r>
        <w:t>Lēmumu par atbalstāmajiem projektiem un finansējuma piešķiršanu pieņem Komisija 20 darba dienu laikā pēc pieteikumu iesniegšanas termiņa beigām. Papildu pieaicināto speciālistu un ekspertu vērtējumam ir ieteikuma raksturs.</w:t>
      </w:r>
    </w:p>
    <w:p w14:paraId="5340577F" w14:textId="77777777" w:rsidR="00C05D80" w:rsidRDefault="00C05D80" w:rsidP="005A0121">
      <w:pPr>
        <w:numPr>
          <w:ilvl w:val="0"/>
          <w:numId w:val="29"/>
        </w:numPr>
        <w:pBdr>
          <w:top w:val="nil"/>
          <w:left w:val="nil"/>
          <w:bottom w:val="nil"/>
          <w:right w:val="nil"/>
          <w:between w:val="nil"/>
        </w:pBdr>
        <w:jc w:val="both"/>
      </w:pPr>
      <w:r>
        <w:t>Komisijas atzinums var būt par atbalsta pretendenta Konkursa pieteikuma atbalstīšanu, daļēju atbalstīšanu, noraidīšanu vai novirzīšanu detalizētākai izstrādei ar iespēju precizētu ideju atkārtoti iesniegt izskatīšanai citā Konkursa pieteikumu izskatīšanas reizē.</w:t>
      </w:r>
    </w:p>
    <w:p w14:paraId="66698285" w14:textId="77777777" w:rsidR="00C05D80" w:rsidRDefault="00C05D80" w:rsidP="005A0121">
      <w:pPr>
        <w:numPr>
          <w:ilvl w:val="0"/>
          <w:numId w:val="29"/>
        </w:numPr>
        <w:pBdr>
          <w:top w:val="nil"/>
          <w:left w:val="nil"/>
          <w:bottom w:val="nil"/>
          <w:right w:val="nil"/>
          <w:between w:val="nil"/>
        </w:pBdr>
        <w:jc w:val="both"/>
      </w:pPr>
      <w:r>
        <w:t>Komisijas loceklis, pieaicinātais speciālists vai eksperts nepiedalās Konkursam iesniegto Pieteikumu izskatīšanā un atzinuma sniegšanā, ja šīs darbības var ietekmēt attiecīgās personas, tās radinieku, darījuma partneru (likuma “Par interešu konflikta novēršanu valsts amatpersonu darbībās” izpratnē) vai personas, ar kuru viņam ir kopīga saimniecība, personiskās un mantiskās intereses.</w:t>
      </w:r>
    </w:p>
    <w:p w14:paraId="78C10AEB" w14:textId="66512424" w:rsidR="00C05D80" w:rsidRDefault="00C05D80" w:rsidP="005A0121">
      <w:pPr>
        <w:numPr>
          <w:ilvl w:val="0"/>
          <w:numId w:val="29"/>
        </w:numPr>
        <w:pBdr>
          <w:top w:val="nil"/>
          <w:left w:val="nil"/>
          <w:bottom w:val="nil"/>
          <w:right w:val="nil"/>
          <w:between w:val="nil"/>
        </w:pBdr>
        <w:jc w:val="both"/>
      </w:pPr>
      <w:r>
        <w:t>Par Konkursā iesniegto pieteikumu izskatīšanas rezultātiem Pašvaldība rakstiski informē katru</w:t>
      </w:r>
      <w:r w:rsidR="00374B52">
        <w:t>atbalsta pretendentu</w:t>
      </w:r>
      <w:r>
        <w:t xml:space="preserve"> </w:t>
      </w:r>
      <w:r w:rsidRPr="00374B52">
        <w:t xml:space="preserve">10 </w:t>
      </w:r>
      <w:r>
        <w:t xml:space="preserve">darba dienu laikā pēc </w:t>
      </w:r>
      <w:r w:rsidR="002239DA">
        <w:t>n</w:t>
      </w:r>
      <w:r>
        <w:t xml:space="preserve">olikuma </w:t>
      </w:r>
      <w:r w:rsidRPr="0004138C">
        <w:t>4</w:t>
      </w:r>
      <w:r>
        <w:t>6</w:t>
      </w:r>
      <w:r w:rsidRPr="0004138C">
        <w:t>.</w:t>
      </w:r>
      <w:r>
        <w:t xml:space="preserve"> punktā minētā lēmuma pieņemšanas.</w:t>
      </w:r>
    </w:p>
    <w:p w14:paraId="20CCDB13" w14:textId="77777777" w:rsidR="00C05D80" w:rsidRDefault="00C05D80" w:rsidP="0076387B">
      <w:pPr>
        <w:pStyle w:val="Heading2"/>
      </w:pPr>
      <w:r>
        <w:t>XI Līguma noformēšana, īstenošana un kontrole</w:t>
      </w:r>
    </w:p>
    <w:p w14:paraId="6DFD2B8F" w14:textId="48339CE0" w:rsidR="00C05D80" w:rsidRDefault="00C05D80" w:rsidP="00414CB4">
      <w:pPr>
        <w:numPr>
          <w:ilvl w:val="0"/>
          <w:numId w:val="29"/>
        </w:numPr>
        <w:pBdr>
          <w:top w:val="nil"/>
          <w:left w:val="nil"/>
          <w:bottom w:val="nil"/>
          <w:right w:val="nil"/>
          <w:between w:val="nil"/>
        </w:pBdr>
        <w:ind w:left="426" w:hanging="426"/>
        <w:jc w:val="both"/>
      </w:pPr>
      <w:r>
        <w:t xml:space="preserve">Pamatojoties uz Komisijas lēmumu par finansējuma piešķiršanu, Pašvaldība noslēdz ar </w:t>
      </w:r>
      <w:r w:rsidR="006A7B79">
        <w:t>atbalsta pretendentiem</w:t>
      </w:r>
      <w:r>
        <w:t xml:space="preserve"> finansēšanas līgumus</w:t>
      </w:r>
      <w:r w:rsidR="006A7B79">
        <w:t>,</w:t>
      </w:r>
      <w:r>
        <w:t xml:space="preserve">kas apliecina </w:t>
      </w:r>
      <w:r>
        <w:rPr>
          <w:i/>
        </w:rPr>
        <w:t>de minimis</w:t>
      </w:r>
      <w:r>
        <w:t xml:space="preserve"> atbalsta piešķiršanu un kur ir uzskaitītas prasības, kas jāievēro finansējuma saņēmējam līguma izpildes laikā.</w:t>
      </w:r>
    </w:p>
    <w:p w14:paraId="247D0DFA" w14:textId="77777777" w:rsidR="00C05D80" w:rsidRDefault="00C05D80" w:rsidP="00414CB4">
      <w:pPr>
        <w:numPr>
          <w:ilvl w:val="0"/>
          <w:numId w:val="29"/>
        </w:numPr>
        <w:pBdr>
          <w:top w:val="nil"/>
          <w:left w:val="nil"/>
          <w:bottom w:val="nil"/>
          <w:right w:val="nil"/>
          <w:between w:val="nil"/>
        </w:pBdr>
        <w:ind w:left="426" w:hanging="426"/>
        <w:jc w:val="both"/>
      </w:pPr>
      <w:r>
        <w:t xml:space="preserve">Atbalsta pretendentam, kura projekts tiek atbalstīts, līgums ar Pašvaldību ir jānoslēdz ne vēlāk kā viena mēneša laikā pēc rezultātu paziņošanas. </w:t>
      </w:r>
    </w:p>
    <w:p w14:paraId="6C8E0191" w14:textId="01ECB6F7" w:rsidR="00C05D80" w:rsidRPr="007023EB" w:rsidRDefault="00C05D80" w:rsidP="00414CB4">
      <w:pPr>
        <w:pStyle w:val="ListParagraph"/>
        <w:numPr>
          <w:ilvl w:val="0"/>
          <w:numId w:val="29"/>
        </w:numPr>
        <w:ind w:left="426" w:hanging="426"/>
        <w:jc w:val="both"/>
        <w:rPr>
          <w:color w:val="000000" w:themeColor="text1"/>
        </w:rPr>
      </w:pPr>
      <w:r>
        <w:t>P</w:t>
      </w:r>
      <w:r w:rsidRPr="006706D0">
        <w:t xml:space="preserve">ēc līguma parakstīšanas 10 darba dienu laikā </w:t>
      </w:r>
      <w:r>
        <w:t>atbalsta p</w:t>
      </w:r>
      <w:r w:rsidRPr="006706D0">
        <w:t xml:space="preserve">retendenta norādītajā bankas kontā </w:t>
      </w:r>
      <w:r w:rsidRPr="007023EB">
        <w:rPr>
          <w:color w:val="000000" w:themeColor="text1"/>
        </w:rPr>
        <w:t>tiek pārskaitīts projekta ieviešanai nepieciešamais finansējums 80</w:t>
      </w:r>
      <w:r w:rsidR="004A5E56" w:rsidRPr="007023EB">
        <w:rPr>
          <w:color w:val="000000" w:themeColor="text1"/>
        </w:rPr>
        <w:t> </w:t>
      </w:r>
      <w:r w:rsidRPr="007023EB">
        <w:rPr>
          <w:color w:val="000000" w:themeColor="text1"/>
        </w:rPr>
        <w:t>%  apmērā no kopējā atbalsta pretendentam projekta ieviešanai piešķirtā finansējuma, atlikušie 20</w:t>
      </w:r>
      <w:r w:rsidR="004A5E56" w:rsidRPr="007023EB">
        <w:rPr>
          <w:color w:val="000000" w:themeColor="text1"/>
        </w:rPr>
        <w:t> </w:t>
      </w:r>
      <w:r w:rsidRPr="007023EB">
        <w:rPr>
          <w:color w:val="000000" w:themeColor="text1"/>
        </w:rPr>
        <w:t>% tiek izmaksāti 10 darba dienu laikā pēc projekta īstenošanas</w:t>
      </w:r>
      <w:r w:rsidR="007B35EB" w:rsidRPr="007023EB">
        <w:rPr>
          <w:color w:val="000000" w:themeColor="text1"/>
        </w:rPr>
        <w:t>, to apliecinošās dokumentācijas</w:t>
      </w:r>
      <w:r w:rsidRPr="007023EB">
        <w:rPr>
          <w:color w:val="000000" w:themeColor="text1"/>
        </w:rPr>
        <w:t xml:space="preserve"> un atskaites (</w:t>
      </w:r>
      <w:r w:rsidR="00AB4064" w:rsidRPr="007023EB">
        <w:rPr>
          <w:color w:val="000000" w:themeColor="text1"/>
        </w:rPr>
        <w:t>2</w:t>
      </w:r>
      <w:r w:rsidRPr="007023EB">
        <w:rPr>
          <w:color w:val="000000" w:themeColor="text1"/>
        </w:rPr>
        <w:t>.</w:t>
      </w:r>
      <w:r w:rsidR="004A5E56" w:rsidRPr="007023EB">
        <w:rPr>
          <w:color w:val="000000" w:themeColor="text1"/>
        </w:rPr>
        <w:t> </w:t>
      </w:r>
      <w:r w:rsidRPr="007023EB">
        <w:rPr>
          <w:color w:val="000000" w:themeColor="text1"/>
        </w:rPr>
        <w:t>pielikums) iesniegšanas.</w:t>
      </w:r>
    </w:p>
    <w:p w14:paraId="460927C3" w14:textId="7ADC5A26" w:rsidR="007B35EB" w:rsidRPr="007023EB" w:rsidRDefault="007B35EB" w:rsidP="007B35EB">
      <w:pPr>
        <w:ind w:left="426"/>
        <w:jc w:val="both"/>
        <w:rPr>
          <w:i/>
          <w:iCs/>
          <w:color w:val="000000" w:themeColor="text1"/>
          <w:sz w:val="20"/>
          <w:szCs w:val="20"/>
        </w:rPr>
      </w:pPr>
      <w:r w:rsidRPr="007023EB">
        <w:rPr>
          <w:i/>
          <w:iCs/>
          <w:color w:val="000000" w:themeColor="text1"/>
          <w:sz w:val="20"/>
          <w:szCs w:val="20"/>
        </w:rPr>
        <w:t>(Grozīts ar Valmieras novada pašvaldības domes 27.08.2026. lēmumu Nr.</w:t>
      </w:r>
      <w:r w:rsidR="004A5E56" w:rsidRPr="007023EB">
        <w:rPr>
          <w:i/>
          <w:iCs/>
          <w:color w:val="000000" w:themeColor="text1"/>
          <w:sz w:val="20"/>
          <w:szCs w:val="20"/>
        </w:rPr>
        <w:t> </w:t>
      </w:r>
      <w:r w:rsidR="007023EB" w:rsidRPr="007023EB">
        <w:rPr>
          <w:i/>
          <w:iCs/>
          <w:color w:val="000000" w:themeColor="text1"/>
          <w:sz w:val="20"/>
          <w:szCs w:val="20"/>
        </w:rPr>
        <w:t>583</w:t>
      </w:r>
      <w:r w:rsidRPr="007023EB">
        <w:rPr>
          <w:i/>
          <w:iCs/>
          <w:color w:val="000000" w:themeColor="text1"/>
          <w:sz w:val="20"/>
          <w:szCs w:val="20"/>
        </w:rPr>
        <w:t>)</w:t>
      </w:r>
    </w:p>
    <w:p w14:paraId="1EDEF809" w14:textId="674AD4B2" w:rsidR="00C05D80" w:rsidRPr="007023EB" w:rsidRDefault="00CC5B66" w:rsidP="00414CB4">
      <w:pPr>
        <w:pStyle w:val="ListParagraph"/>
        <w:numPr>
          <w:ilvl w:val="0"/>
          <w:numId w:val="29"/>
        </w:numPr>
        <w:ind w:left="426" w:hanging="426"/>
        <w:jc w:val="both"/>
        <w:rPr>
          <w:color w:val="000000" w:themeColor="text1"/>
        </w:rPr>
      </w:pPr>
      <w:r w:rsidRPr="007023EB">
        <w:rPr>
          <w:color w:val="000000" w:themeColor="text1"/>
        </w:rPr>
        <w:t>A</w:t>
      </w:r>
      <w:r w:rsidR="00C05D80" w:rsidRPr="007023EB">
        <w:rPr>
          <w:color w:val="000000" w:themeColor="text1"/>
        </w:rPr>
        <w:t xml:space="preserve">tskaite par projekta norisi jāiesniedz </w:t>
      </w:r>
      <w:r w:rsidR="00735DAE" w:rsidRPr="007023EB">
        <w:rPr>
          <w:color w:val="000000" w:themeColor="text1"/>
        </w:rPr>
        <w:t>līdz projekta realizēšanas beigu termiņam</w:t>
      </w:r>
      <w:r w:rsidR="00752F66" w:rsidRPr="007023EB">
        <w:rPr>
          <w:color w:val="000000" w:themeColor="text1"/>
        </w:rPr>
        <w:t>.</w:t>
      </w:r>
      <w:r w:rsidRPr="007023EB">
        <w:rPr>
          <w:color w:val="000000" w:themeColor="text1"/>
        </w:rPr>
        <w:t xml:space="preserve"> A</w:t>
      </w:r>
      <w:r w:rsidR="00EE5407" w:rsidRPr="007023EB">
        <w:rPr>
          <w:color w:val="000000" w:themeColor="text1"/>
        </w:rPr>
        <w:t>t</w:t>
      </w:r>
      <w:r w:rsidR="00C05D80" w:rsidRPr="007023EB">
        <w:rPr>
          <w:color w:val="000000" w:themeColor="text1"/>
        </w:rPr>
        <w:t>skaites</w:t>
      </w:r>
      <w:r w:rsidR="007B35EB" w:rsidRPr="007023EB">
        <w:rPr>
          <w:color w:val="000000" w:themeColor="text1"/>
        </w:rPr>
        <w:t xml:space="preserve"> par projekta īstenošanu un to apliecinošās dokumentācijas</w:t>
      </w:r>
      <w:r w:rsidR="00C05D80" w:rsidRPr="007023EB">
        <w:rPr>
          <w:color w:val="000000" w:themeColor="text1"/>
        </w:rPr>
        <w:t xml:space="preserve"> neiesniegšana var būt par pamatu iepriekš izsniegtā finansējuma atgriešanai Pašvaldībai. </w:t>
      </w:r>
    </w:p>
    <w:p w14:paraId="563E3074" w14:textId="27C1DCDB" w:rsidR="004A5E56" w:rsidRPr="007023EB" w:rsidRDefault="004A5E56" w:rsidP="004A5E56">
      <w:pPr>
        <w:widowControl w:val="0"/>
        <w:shd w:val="clear" w:color="auto" w:fill="FFFFFF"/>
        <w:tabs>
          <w:tab w:val="left" w:pos="426"/>
        </w:tabs>
        <w:autoSpaceDE w:val="0"/>
        <w:autoSpaceDN w:val="0"/>
        <w:adjustRightInd w:val="0"/>
        <w:ind w:firstLine="426"/>
        <w:contextualSpacing/>
        <w:jc w:val="both"/>
        <w:rPr>
          <w:i/>
          <w:color w:val="000000" w:themeColor="text1"/>
          <w:sz w:val="20"/>
          <w:szCs w:val="20"/>
        </w:rPr>
      </w:pPr>
      <w:bookmarkStart w:id="9" w:name="_Hlk200548702"/>
      <w:bookmarkStart w:id="10" w:name="_Hlk115099501"/>
      <w:r w:rsidRPr="007023EB">
        <w:rPr>
          <w:i/>
          <w:color w:val="000000" w:themeColor="text1"/>
          <w:sz w:val="20"/>
          <w:szCs w:val="20"/>
        </w:rPr>
        <w:t>(Valmieras novada pašvaldības domes 27.08.2026. lēmuma Nr.</w:t>
      </w:r>
      <w:r w:rsidR="007023EB" w:rsidRPr="007023EB">
        <w:rPr>
          <w:i/>
          <w:color w:val="000000" w:themeColor="text1"/>
          <w:sz w:val="20"/>
          <w:szCs w:val="20"/>
        </w:rPr>
        <w:t xml:space="preserve"> 583</w:t>
      </w:r>
      <w:r w:rsidRPr="007023EB">
        <w:rPr>
          <w:i/>
          <w:color w:val="000000" w:themeColor="text1"/>
          <w:sz w:val="20"/>
          <w:szCs w:val="20"/>
        </w:rPr>
        <w:t xml:space="preserve"> redakcijā)</w:t>
      </w:r>
      <w:bookmarkEnd w:id="9"/>
    </w:p>
    <w:bookmarkEnd w:id="10"/>
    <w:p w14:paraId="6ADE3B85" w14:textId="77777777" w:rsidR="00C05D80" w:rsidRDefault="00C05D80" w:rsidP="00414CB4">
      <w:pPr>
        <w:pStyle w:val="ListParagraph"/>
        <w:numPr>
          <w:ilvl w:val="0"/>
          <w:numId w:val="29"/>
        </w:numPr>
        <w:ind w:left="426" w:hanging="426"/>
        <w:jc w:val="both"/>
      </w:pPr>
      <w:r>
        <w:t xml:space="preserve">Atskaitei tiek </w:t>
      </w:r>
      <w:r w:rsidRPr="00873437">
        <w:t xml:space="preserve">pievienotas darījumus apliecinošu dokumentu kopijas, maksājumus apliecinošu dokumentu kopijas, kā arī publicitātes materiālu kopijas vai izsekojamas atsauces uz publicitāti. </w:t>
      </w:r>
    </w:p>
    <w:p w14:paraId="6A9E5DBE" w14:textId="20E00B92" w:rsidR="00C05D80" w:rsidRDefault="00C05D80" w:rsidP="00414CB4">
      <w:pPr>
        <w:pStyle w:val="ListParagraph"/>
        <w:numPr>
          <w:ilvl w:val="0"/>
          <w:numId w:val="29"/>
        </w:numPr>
        <w:ind w:left="426" w:hanging="426"/>
        <w:jc w:val="both"/>
      </w:pPr>
      <w:r>
        <w:t>Komisija ne ilgāk kā 20 darba dienu laikā no atskaites saņemšanas lemj par:</w:t>
      </w:r>
    </w:p>
    <w:p w14:paraId="587F28C0" w14:textId="77777777" w:rsidR="00C05D80" w:rsidRDefault="00C05D80" w:rsidP="008F2EC6">
      <w:pPr>
        <w:pStyle w:val="ListParagraph"/>
        <w:numPr>
          <w:ilvl w:val="1"/>
          <w:numId w:val="29"/>
        </w:numPr>
        <w:ind w:left="993" w:hanging="567"/>
        <w:jc w:val="both"/>
      </w:pPr>
      <w:r>
        <w:t>atskaites apstiprināšanu un finansējuma vai tā daļas izmaksu, līgumā par finansējuma saņemšanu noteiktajā kārtībā;</w:t>
      </w:r>
    </w:p>
    <w:p w14:paraId="214B28B7" w14:textId="5ED2B0B8" w:rsidR="00C05D80" w:rsidRDefault="00C05D80" w:rsidP="008F2EC6">
      <w:pPr>
        <w:pStyle w:val="ListParagraph"/>
        <w:numPr>
          <w:ilvl w:val="1"/>
          <w:numId w:val="29"/>
        </w:numPr>
        <w:ind w:left="993" w:hanging="567"/>
        <w:jc w:val="both"/>
      </w:pPr>
      <w:r>
        <w:t>finanšu korekciju vai projekta īstenošanas pārtraukšanu un Pašvaldības finansējuma atgriešanu, ja projekts nav īstenots atbilstoši  līgumam.</w:t>
      </w:r>
    </w:p>
    <w:p w14:paraId="5B65BB96" w14:textId="77777777" w:rsidR="00C05D80" w:rsidRDefault="00C05D80" w:rsidP="00414CB4">
      <w:pPr>
        <w:pStyle w:val="ListParagraph"/>
        <w:numPr>
          <w:ilvl w:val="0"/>
          <w:numId w:val="29"/>
        </w:numPr>
        <w:ind w:left="426" w:hanging="426"/>
        <w:jc w:val="both"/>
      </w:pPr>
      <w:r>
        <w:t xml:space="preserve">Projekta īstenošanas laikā Pašvaldība nepieciešamības gadījumā dalībniekus konsultē  individuāli. </w:t>
      </w:r>
    </w:p>
    <w:p w14:paraId="68DA51CA" w14:textId="531D527A" w:rsidR="00C05D80" w:rsidRDefault="00C05D80" w:rsidP="00414CB4">
      <w:pPr>
        <w:pStyle w:val="ListParagraph"/>
        <w:numPr>
          <w:ilvl w:val="0"/>
          <w:numId w:val="29"/>
        </w:numPr>
        <w:ind w:left="426" w:hanging="426"/>
        <w:jc w:val="both"/>
      </w:pPr>
      <w:r>
        <w:t xml:space="preserve">Projekts ir jāīsteno tā pieteikumā paredzētajam mērķim un paredzētajā termiņā. </w:t>
      </w:r>
    </w:p>
    <w:p w14:paraId="1A80AC98" w14:textId="77777777" w:rsidR="00C05D80" w:rsidRDefault="00C05D80" w:rsidP="00414CB4">
      <w:pPr>
        <w:pStyle w:val="ListParagraph"/>
        <w:numPr>
          <w:ilvl w:val="0"/>
          <w:numId w:val="29"/>
        </w:numPr>
        <w:ind w:left="426" w:hanging="426"/>
        <w:jc w:val="both"/>
      </w:pPr>
      <w:r>
        <w:t xml:space="preserve">Projekta izmaksām jābūt reāli veiktām un uzskaitītām projekta īstenotāja grāmatvedībā. Tām jābūt pārbaudāmām un  pierādāmām ar pirmdokumentu vai pamatdokumentu oriģināliem. </w:t>
      </w:r>
    </w:p>
    <w:p w14:paraId="556A0082" w14:textId="77777777" w:rsidR="00C05D80" w:rsidRDefault="00C05D80" w:rsidP="00414CB4">
      <w:pPr>
        <w:pStyle w:val="ListParagraph"/>
        <w:numPr>
          <w:ilvl w:val="0"/>
          <w:numId w:val="29"/>
        </w:numPr>
        <w:ind w:left="426" w:hanging="426"/>
        <w:jc w:val="both"/>
      </w:pPr>
      <w:r w:rsidRPr="000C2319">
        <w:t>Projekta īstenošanas laikā tā īstenotājs, saskaņojot ar Pašvaldību, ir tiesīgs grozīt Projekta budžeta izdevumu pozīciju Pašvaldības finansējuma apjomu ne vairāk kā 20 % apmērā no kopējās projekta Pašvaldības finansējuma summas un, nepārsniedzot Projekta kopējo Pašvaldības finansējuma summu.</w:t>
      </w:r>
    </w:p>
    <w:p w14:paraId="5EA26B65" w14:textId="55D348E3" w:rsidR="00C05D80" w:rsidRDefault="00C05D80" w:rsidP="00414CB4">
      <w:pPr>
        <w:pStyle w:val="ListParagraph"/>
        <w:numPr>
          <w:ilvl w:val="0"/>
          <w:numId w:val="29"/>
        </w:numPr>
        <w:ind w:left="426" w:hanging="426"/>
        <w:jc w:val="both"/>
      </w:pPr>
      <w:r>
        <w:t xml:space="preserve">Visi </w:t>
      </w:r>
      <w:r w:rsidR="00D071F5">
        <w:t xml:space="preserve">finanšu </w:t>
      </w:r>
      <w:r>
        <w:t xml:space="preserve">līdzekļi, kas palikuši neizmantoti, projekta </w:t>
      </w:r>
      <w:r w:rsidR="000D4471">
        <w:t>īstenotāj</w:t>
      </w:r>
      <w:r>
        <w:t xml:space="preserve">am jāatmaksā līdz Projekta īstenošanas beigām un ne vēlāk kā līdz Projekta atskaites iesniegšanai.  </w:t>
      </w:r>
    </w:p>
    <w:p w14:paraId="17FED850" w14:textId="77777777" w:rsidR="00C05D80" w:rsidRDefault="00C05D80" w:rsidP="00414CB4">
      <w:pPr>
        <w:numPr>
          <w:ilvl w:val="0"/>
          <w:numId w:val="29"/>
        </w:numPr>
        <w:pBdr>
          <w:top w:val="nil"/>
          <w:left w:val="nil"/>
          <w:bottom w:val="nil"/>
          <w:right w:val="nil"/>
          <w:between w:val="nil"/>
        </w:pBdr>
        <w:ind w:left="426" w:hanging="426"/>
        <w:jc w:val="both"/>
      </w:pPr>
      <w:r>
        <w:t xml:space="preserve">Pašvaldība veic piešķirtā </w:t>
      </w:r>
      <w:r>
        <w:rPr>
          <w:i/>
        </w:rPr>
        <w:t>de minimis</w:t>
      </w:r>
      <w:r>
        <w:t xml:space="preserve"> atbalsta uzskaiti saskaņā ar Ministru kabineta 2018.gada 21.novembra noteikumiem Nr.715 “Noteikumi par </w:t>
      </w:r>
      <w:r>
        <w:rPr>
          <w:i/>
        </w:rPr>
        <w:t>de minimis</w:t>
      </w:r>
      <w:r>
        <w:t xml:space="preserve"> atbalsta uzskaites un piešķiršanas kārtību un </w:t>
      </w:r>
      <w:r>
        <w:rPr>
          <w:i/>
        </w:rPr>
        <w:t>de minimis</w:t>
      </w:r>
      <w:r>
        <w:t xml:space="preserve"> atbalsta uzskaites veidlapu paraugiem”, tas ir, pārbauda atbalsta pretendenta veidlapu, apstiprina to un vienas darba dienas laikā pēc lēmuma pieņemšanas reģistrē sistēmā piešķirto atbalstu.</w:t>
      </w:r>
    </w:p>
    <w:p w14:paraId="26BD27A4" w14:textId="2CCA4E2E" w:rsidR="00C05D80" w:rsidRDefault="00C05D80" w:rsidP="00414CB4">
      <w:pPr>
        <w:numPr>
          <w:ilvl w:val="0"/>
          <w:numId w:val="29"/>
        </w:numPr>
        <w:pBdr>
          <w:top w:val="nil"/>
          <w:left w:val="nil"/>
          <w:bottom w:val="nil"/>
          <w:right w:val="nil"/>
          <w:between w:val="nil"/>
        </w:pBdr>
        <w:ind w:left="426" w:hanging="426"/>
        <w:jc w:val="both"/>
      </w:pPr>
      <w:r>
        <w:rPr>
          <w:i/>
        </w:rPr>
        <w:lastRenderedPageBreak/>
        <w:t>De minimis</w:t>
      </w:r>
      <w:r>
        <w:t xml:space="preserve"> atbalstu šī nolikuma ietvaros piešķir, ievērojot Komisijas regulas Nr.2023/2831 7.panta 3.punktā un 8.pantā, Komisijas regulas 1408/2013 7.panta 4.punktā un 8</w:t>
      </w:r>
      <w:r w:rsidR="0009332A">
        <w:t>.</w:t>
      </w:r>
      <w:r>
        <w:t>pantā vai Komisijas regulas 717/2014 7.panta 4.punktā un 8.pantā minēto spēkā esamības termiņu.</w:t>
      </w:r>
    </w:p>
    <w:p w14:paraId="41A6895B" w14:textId="68261153" w:rsidR="00C05D80" w:rsidRDefault="00C05D80" w:rsidP="00414CB4">
      <w:pPr>
        <w:numPr>
          <w:ilvl w:val="0"/>
          <w:numId w:val="29"/>
        </w:numPr>
        <w:pBdr>
          <w:top w:val="nil"/>
          <w:left w:val="nil"/>
          <w:bottom w:val="nil"/>
          <w:right w:val="nil"/>
          <w:between w:val="nil"/>
        </w:pBdr>
        <w:ind w:left="426" w:hanging="426"/>
        <w:jc w:val="both"/>
        <w:rPr>
          <w:color w:val="000000"/>
        </w:rPr>
      </w:pPr>
      <w:bookmarkStart w:id="11" w:name="_heading=h.tyjcwt" w:colFirst="0" w:colLast="0"/>
      <w:bookmarkEnd w:id="11"/>
      <w:r>
        <w:rPr>
          <w:color w:val="000000"/>
        </w:rPr>
        <w:t xml:space="preserve">Ja tiek pārkāpti nosacījumi, kas izriet no Komisijas regulas Nr.2023/2831, Komisijas regulas Nr.1408/2013 vai Komisijas regulas 717/2014, atbalsta saņēmējam ir pienākums atmaksāt atbalsta sniedzējam nolikuma ietvaros saņemto nelikumīgo </w:t>
      </w:r>
      <w:r>
        <w:rPr>
          <w:i/>
          <w:color w:val="000000"/>
        </w:rPr>
        <w:t>de minimis</w:t>
      </w:r>
      <w:r>
        <w:rPr>
          <w:color w:val="000000"/>
        </w:rPr>
        <w:t xml:space="preserve"> atbalstu kopā ar procentiem no līdzekļiem, kas ir brīvi no komercdarbības atbalsta, atbilstoši Komercdarbības atbalsta kontroles likuma IV vai V nodaļas nosacījumiem.</w:t>
      </w:r>
    </w:p>
    <w:p w14:paraId="2CF04C8A" w14:textId="25025373" w:rsidR="00C05D80" w:rsidRDefault="00C05D80" w:rsidP="00414CB4">
      <w:pPr>
        <w:numPr>
          <w:ilvl w:val="0"/>
          <w:numId w:val="29"/>
        </w:numPr>
        <w:pBdr>
          <w:top w:val="nil"/>
          <w:left w:val="nil"/>
          <w:bottom w:val="nil"/>
          <w:right w:val="nil"/>
          <w:between w:val="nil"/>
        </w:pBdr>
        <w:ind w:left="426" w:hanging="426"/>
        <w:jc w:val="both"/>
      </w:pPr>
      <w:bookmarkStart w:id="12" w:name="_heading=h.1t3h5sf" w:colFirst="0" w:colLast="0"/>
      <w:bookmarkEnd w:id="12"/>
      <w:r>
        <w:t xml:space="preserve">Pašvaldība un atbalsta saņēmējs ievēro Komisijas regulas Nr.2023/2831 6.panta 3.punktā, Komisijas regulas Nr.1408/2013 6.panta 4.punktā vai Komisijas regulas 717/2014 6.panta 4.punktā minētos datu uzglabāšanas nosacījumus Pašvaldība un atbalsta saņēmējs nodrošina dokumentu glabāšanu par piešķirto finansējumu 10  fiskālos gadus – atbalsta saņēmējs datus par saņemto </w:t>
      </w:r>
      <w:r>
        <w:rPr>
          <w:i/>
        </w:rPr>
        <w:t>de minimis</w:t>
      </w:r>
      <w:r>
        <w:t xml:space="preserve"> atbalstu glabā 10 gadus no atbalsta piešķiršanas dienas, bet Pašvaldība – 10 gadus no pēdējā atbalsta piešķiršanas dienas konkursa ietvaros.</w:t>
      </w:r>
    </w:p>
    <w:p w14:paraId="19B513DD" w14:textId="77777777" w:rsidR="00C05D80" w:rsidRDefault="00C05D80" w:rsidP="00414CB4">
      <w:pPr>
        <w:numPr>
          <w:ilvl w:val="0"/>
          <w:numId w:val="29"/>
        </w:numPr>
        <w:pBdr>
          <w:top w:val="nil"/>
          <w:left w:val="nil"/>
          <w:bottom w:val="nil"/>
          <w:right w:val="nil"/>
          <w:between w:val="nil"/>
        </w:pBdr>
        <w:ind w:left="426" w:hanging="426"/>
        <w:jc w:val="both"/>
      </w:pPr>
      <w:r w:rsidRPr="007405DA">
        <w:t xml:space="preserve">Finansējuma saņēmējs projekta īstenošanas vietā nodrošina vizuālu informāciju par </w:t>
      </w:r>
      <w:r>
        <w:t>P</w:t>
      </w:r>
      <w:r w:rsidRPr="007405DA">
        <w:t xml:space="preserve">ašvaldības atbalstu ar </w:t>
      </w:r>
      <w:r>
        <w:t>P</w:t>
      </w:r>
      <w:r w:rsidRPr="007405DA">
        <w:t xml:space="preserve">ašvaldības logotipu, ko pirms izvietošanas projekta īstenošanas vietā saskaņo ar </w:t>
      </w:r>
      <w:r>
        <w:t>Pašvaldības Zīmolvedības un sabiedrisko attiecību nodaļu.</w:t>
      </w:r>
    </w:p>
    <w:p w14:paraId="52C7D4EF" w14:textId="3987B6CE" w:rsidR="00C05D80" w:rsidRDefault="00C05D80" w:rsidP="00414CB4">
      <w:pPr>
        <w:pStyle w:val="ListParagraph"/>
        <w:numPr>
          <w:ilvl w:val="0"/>
          <w:numId w:val="29"/>
        </w:numPr>
        <w:ind w:left="426" w:hanging="426"/>
        <w:jc w:val="both"/>
      </w:pPr>
      <w:r w:rsidRPr="000A74AC">
        <w:t xml:space="preserve">Finansējuma saņēmējam projekta īstenošanas laikā un vienu gadu </w:t>
      </w:r>
      <w:r>
        <w:t>pēc projekta īstenošanas</w:t>
      </w:r>
      <w:r w:rsidRPr="000A74AC">
        <w:t xml:space="preserve"> ir pienākums sadarboties ar Pašvaldību, Pašvaldības sadarbības partneriem un/vai medijiem Konkursa aktivitāšu atspoguļošanā. </w:t>
      </w:r>
    </w:p>
    <w:p w14:paraId="267CCD76" w14:textId="400B76EA" w:rsidR="00BE5429" w:rsidRDefault="00BE5429" w:rsidP="00BE5429">
      <w:pPr>
        <w:jc w:val="both"/>
      </w:pPr>
    </w:p>
    <w:p w14:paraId="34863A5A" w14:textId="77777777" w:rsidR="00285BDA" w:rsidRDefault="00285BDA" w:rsidP="00BE5429">
      <w:pPr>
        <w:jc w:val="both"/>
      </w:pPr>
    </w:p>
    <w:p w14:paraId="12DDCE05" w14:textId="62355594" w:rsidR="00BE5429" w:rsidRDefault="00BE5429" w:rsidP="00BE5429">
      <w:pPr>
        <w:jc w:val="both"/>
      </w:pPr>
    </w:p>
    <w:p w14:paraId="3320FEB6" w14:textId="4EC07A88" w:rsidR="00BE5429" w:rsidRDefault="00BE5429" w:rsidP="0076387B">
      <w:pPr>
        <w:tabs>
          <w:tab w:val="right" w:pos="9639"/>
        </w:tabs>
        <w:ind w:right="-1"/>
        <w:jc w:val="both"/>
        <w:rPr>
          <w:rFonts w:eastAsia="Times New Roman"/>
          <w:lang w:eastAsia="en-US"/>
        </w:rPr>
      </w:pPr>
      <w:r w:rsidRPr="00BE5429">
        <w:rPr>
          <w:rFonts w:eastAsia="Times New Roman"/>
          <w:lang w:eastAsia="en-US"/>
        </w:rPr>
        <w:t>Domes priekšsēdētājs</w:t>
      </w:r>
      <w:r w:rsidR="006C34F9">
        <w:rPr>
          <w:rFonts w:eastAsia="Times New Roman"/>
          <w:lang w:eastAsia="en-US"/>
        </w:rPr>
        <w:t xml:space="preserve">                               </w:t>
      </w:r>
      <w:r w:rsidR="006C34F9" w:rsidRPr="006C34F9">
        <w:rPr>
          <w:rFonts w:eastAsia="Times New Roman"/>
          <w:i/>
          <w:iCs/>
          <w:lang w:eastAsia="en-US"/>
        </w:rPr>
        <w:t>(personiskais paraksts)</w:t>
      </w:r>
      <w:r w:rsidRPr="00BE5429">
        <w:rPr>
          <w:rFonts w:eastAsia="Times New Roman"/>
          <w:lang w:eastAsia="en-US"/>
        </w:rPr>
        <w:tab/>
        <w:t>Jānis Baiks</w:t>
      </w:r>
    </w:p>
    <w:sectPr w:rsidR="00BE5429" w:rsidSect="00DC193B">
      <w:headerReference w:type="even" r:id="rId12"/>
      <w:headerReference w:type="default" r:id="rId13"/>
      <w:footerReference w:type="even" r:id="rId14"/>
      <w:footerReference w:type="default" r:id="rId15"/>
      <w:headerReference w:type="first" r:id="rId16"/>
      <w:footerReference w:type="first" r:id="rId17"/>
      <w:pgSz w:w="11906" w:h="16838"/>
      <w:pgMar w:top="1134" w:right="567" w:bottom="1134" w:left="1701" w:header="709" w:footer="51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852A8" w14:textId="77777777" w:rsidR="00185140" w:rsidRDefault="00185140">
      <w:r>
        <w:separator/>
      </w:r>
    </w:p>
  </w:endnote>
  <w:endnote w:type="continuationSeparator" w:id="0">
    <w:p w14:paraId="7392F44C" w14:textId="77777777" w:rsidR="00185140" w:rsidRDefault="00185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A529" w14:textId="77777777" w:rsidR="00CF1F74" w:rsidRDefault="00CF1F74">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4D4A" w14:textId="77777777" w:rsidR="00CF1F74" w:rsidRDefault="001113F7">
    <w:pPr>
      <w:pBdr>
        <w:top w:val="nil"/>
        <w:left w:val="nil"/>
        <w:bottom w:val="nil"/>
        <w:right w:val="nil"/>
        <w:between w:val="nil"/>
      </w:pBdr>
      <w:tabs>
        <w:tab w:val="center" w:pos="4680"/>
        <w:tab w:val="right" w:pos="9360"/>
      </w:tabs>
      <w:jc w:val="center"/>
      <w:rPr>
        <w:rFonts w:ascii="Cambria" w:eastAsia="Cambria" w:hAnsi="Cambria" w:cs="Cambria"/>
        <w:color w:val="000000"/>
      </w:rPr>
    </w:pPr>
    <w:r>
      <w:rPr>
        <w:color w:val="000000"/>
      </w:rPr>
      <w:fldChar w:fldCharType="begin"/>
    </w:r>
    <w:r>
      <w:rPr>
        <w:color w:val="000000"/>
      </w:rPr>
      <w:instrText>PAGE</w:instrText>
    </w:r>
    <w:r>
      <w:rPr>
        <w:color w:val="000000"/>
      </w:rPr>
      <w:fldChar w:fldCharType="separate"/>
    </w:r>
    <w:r w:rsidR="00E23BEF">
      <w:rPr>
        <w:color w:val="000000"/>
      </w:rPr>
      <w:t>2</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48D52" w14:textId="77777777" w:rsidR="00CF1F74" w:rsidRDefault="00CF1F74">
    <w:pPr>
      <w:pBdr>
        <w:top w:val="nil"/>
        <w:left w:val="nil"/>
        <w:bottom w:val="nil"/>
        <w:right w:val="nil"/>
        <w:between w:val="nil"/>
      </w:pBdr>
      <w:tabs>
        <w:tab w:val="center" w:pos="4536"/>
        <w:tab w:val="right" w:pos="9072"/>
      </w:tabs>
      <w:rPr>
        <w:color w:val="000000"/>
      </w:rPr>
    </w:pPr>
  </w:p>
  <w:p w14:paraId="711E702F" w14:textId="77777777" w:rsidR="00CF1F74" w:rsidRDefault="001113F7">
    <w:pPr>
      <w:pBdr>
        <w:top w:val="nil"/>
        <w:left w:val="nil"/>
        <w:bottom w:val="nil"/>
        <w:right w:val="nil"/>
        <w:between w:val="nil"/>
      </w:pBdr>
      <w:tabs>
        <w:tab w:val="center" w:pos="4536"/>
        <w:tab w:val="right" w:pos="9072"/>
      </w:tabs>
      <w:jc w:val="right"/>
      <w:rPr>
        <w:color w:val="000000"/>
      </w:rPr>
    </w:pP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C6833" w14:textId="77777777" w:rsidR="00185140" w:rsidRDefault="00185140">
      <w:r>
        <w:separator/>
      </w:r>
    </w:p>
  </w:footnote>
  <w:footnote w:type="continuationSeparator" w:id="0">
    <w:p w14:paraId="2C517A08" w14:textId="77777777" w:rsidR="00185140" w:rsidRDefault="00185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7AA32" w14:textId="77777777" w:rsidR="00CF1F74" w:rsidRDefault="00CF1F74">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868F3" w14:textId="77777777" w:rsidR="00CF1F74" w:rsidRDefault="00CF1F74" w:rsidP="00285BDA">
    <w:pPr>
      <w:pBdr>
        <w:top w:val="nil"/>
        <w:left w:val="nil"/>
        <w:bottom w:val="nil"/>
        <w:right w:val="nil"/>
        <w:between w:val="nil"/>
      </w:pBdr>
      <w:tabs>
        <w:tab w:val="center" w:pos="4536"/>
        <w:tab w:val="right" w:pos="9072"/>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B7C9" w14:textId="613E3FAD" w:rsidR="006C34F9" w:rsidRPr="006C34F9" w:rsidRDefault="006C34F9" w:rsidP="006C34F9">
    <w:pPr>
      <w:pStyle w:val="Header"/>
      <w:jc w:val="right"/>
      <w:rPr>
        <w:lang w:val="en-US"/>
      </w:rPr>
    </w:pPr>
    <w:r>
      <w:rPr>
        <w:lang w:val="en-US"/>
      </w:rPr>
      <w:t>KONSOLIDĒTĀ VERSIJA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78D"/>
    <w:multiLevelType w:val="multilevel"/>
    <w:tmpl w:val="A8344AB2"/>
    <w:lvl w:ilvl="0">
      <w:start w:val="15"/>
      <w:numFmt w:val="decimal"/>
      <w:lvlText w:val="%1."/>
      <w:lvlJc w:val="left"/>
      <w:pPr>
        <w:ind w:left="480" w:hanging="480"/>
      </w:pPr>
      <w:rPr>
        <w:rFonts w:hint="default"/>
      </w:rPr>
    </w:lvl>
    <w:lvl w:ilvl="1">
      <w:start w:val="1"/>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 w15:restartNumberingAfterBreak="0">
    <w:nsid w:val="06A76594"/>
    <w:multiLevelType w:val="multilevel"/>
    <w:tmpl w:val="39689D88"/>
    <w:lvl w:ilvl="0">
      <w:start w:val="25"/>
      <w:numFmt w:val="decimal"/>
      <w:lvlText w:val="%1."/>
      <w:lvlJc w:val="left"/>
      <w:pPr>
        <w:ind w:left="480" w:hanging="480"/>
      </w:pPr>
      <w:rPr>
        <w:rFonts w:hint="default"/>
        <w:color w:val="000000"/>
      </w:rPr>
    </w:lvl>
    <w:lvl w:ilvl="1">
      <w:start w:val="1"/>
      <w:numFmt w:val="decimal"/>
      <w:lvlText w:val="%1.%2."/>
      <w:lvlJc w:val="left"/>
      <w:pPr>
        <w:ind w:left="1890" w:hanging="720"/>
      </w:pPr>
      <w:rPr>
        <w:rFonts w:hint="default"/>
        <w:color w:val="000000"/>
      </w:rPr>
    </w:lvl>
    <w:lvl w:ilvl="2">
      <w:start w:val="1"/>
      <w:numFmt w:val="decimal"/>
      <w:lvlText w:val="%1.%2.%3."/>
      <w:lvlJc w:val="left"/>
      <w:pPr>
        <w:ind w:left="4500" w:hanging="720"/>
      </w:pPr>
      <w:rPr>
        <w:rFonts w:hint="default"/>
        <w:color w:val="000000"/>
      </w:rPr>
    </w:lvl>
    <w:lvl w:ilvl="3">
      <w:start w:val="1"/>
      <w:numFmt w:val="decimal"/>
      <w:lvlText w:val="%1.%2.%3.%4."/>
      <w:lvlJc w:val="left"/>
      <w:pPr>
        <w:ind w:left="6750" w:hanging="1080"/>
      </w:pPr>
      <w:rPr>
        <w:rFonts w:hint="default"/>
        <w:color w:val="000000"/>
      </w:rPr>
    </w:lvl>
    <w:lvl w:ilvl="4">
      <w:start w:val="1"/>
      <w:numFmt w:val="decimal"/>
      <w:lvlText w:val="%1.%2.%3.%4.%5."/>
      <w:lvlJc w:val="left"/>
      <w:pPr>
        <w:ind w:left="8640" w:hanging="1080"/>
      </w:pPr>
      <w:rPr>
        <w:rFonts w:hint="default"/>
        <w:color w:val="000000"/>
      </w:rPr>
    </w:lvl>
    <w:lvl w:ilvl="5">
      <w:start w:val="1"/>
      <w:numFmt w:val="decimal"/>
      <w:lvlText w:val="%1.%2.%3.%4.%5.%6."/>
      <w:lvlJc w:val="left"/>
      <w:pPr>
        <w:ind w:left="10890" w:hanging="1440"/>
      </w:pPr>
      <w:rPr>
        <w:rFonts w:hint="default"/>
        <w:color w:val="000000"/>
      </w:rPr>
    </w:lvl>
    <w:lvl w:ilvl="6">
      <w:start w:val="1"/>
      <w:numFmt w:val="decimal"/>
      <w:lvlText w:val="%1.%2.%3.%4.%5.%6.%7."/>
      <w:lvlJc w:val="left"/>
      <w:pPr>
        <w:ind w:left="12780" w:hanging="1440"/>
      </w:pPr>
      <w:rPr>
        <w:rFonts w:hint="default"/>
        <w:color w:val="000000"/>
      </w:rPr>
    </w:lvl>
    <w:lvl w:ilvl="7">
      <w:start w:val="1"/>
      <w:numFmt w:val="decimal"/>
      <w:lvlText w:val="%1.%2.%3.%4.%5.%6.%7.%8."/>
      <w:lvlJc w:val="left"/>
      <w:pPr>
        <w:ind w:left="15030" w:hanging="1800"/>
      </w:pPr>
      <w:rPr>
        <w:rFonts w:hint="default"/>
        <w:color w:val="000000"/>
      </w:rPr>
    </w:lvl>
    <w:lvl w:ilvl="8">
      <w:start w:val="1"/>
      <w:numFmt w:val="decimal"/>
      <w:lvlText w:val="%1.%2.%3.%4.%5.%6.%7.%8.%9."/>
      <w:lvlJc w:val="left"/>
      <w:pPr>
        <w:ind w:left="16920" w:hanging="1800"/>
      </w:pPr>
      <w:rPr>
        <w:rFonts w:hint="default"/>
        <w:color w:val="000000"/>
      </w:rPr>
    </w:lvl>
  </w:abstractNum>
  <w:abstractNum w:abstractNumId="2" w15:restartNumberingAfterBreak="0">
    <w:nsid w:val="08FF4944"/>
    <w:multiLevelType w:val="multilevel"/>
    <w:tmpl w:val="02B64240"/>
    <w:lvl w:ilvl="0">
      <w:start w:val="27"/>
      <w:numFmt w:val="decimal"/>
      <w:lvlText w:val="%1."/>
      <w:lvlJc w:val="left"/>
      <w:pPr>
        <w:ind w:left="480" w:hanging="48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3" w15:restartNumberingAfterBreak="0">
    <w:nsid w:val="0BB00DF5"/>
    <w:multiLevelType w:val="multilevel"/>
    <w:tmpl w:val="4198E4D8"/>
    <w:lvl w:ilvl="0">
      <w:start w:val="28"/>
      <w:numFmt w:val="decimal"/>
      <w:lvlText w:val="%1"/>
      <w:lvlJc w:val="left"/>
      <w:pPr>
        <w:ind w:left="420" w:hanging="420"/>
      </w:pPr>
    </w:lvl>
    <w:lvl w:ilvl="1">
      <w:start w:val="1"/>
      <w:numFmt w:val="decimal"/>
      <w:lvlText w:val="%1.%2"/>
      <w:lvlJc w:val="left"/>
      <w:pPr>
        <w:ind w:left="1691" w:hanging="420"/>
      </w:pPr>
    </w:lvl>
    <w:lvl w:ilvl="2">
      <w:start w:val="1"/>
      <w:numFmt w:val="decimal"/>
      <w:lvlText w:val="%1.%2.%3"/>
      <w:lvlJc w:val="left"/>
      <w:pPr>
        <w:ind w:left="3262" w:hanging="720"/>
      </w:pPr>
    </w:lvl>
    <w:lvl w:ilvl="3">
      <w:start w:val="1"/>
      <w:numFmt w:val="decimal"/>
      <w:lvlText w:val="%1.%2.%3.%4"/>
      <w:lvlJc w:val="left"/>
      <w:pPr>
        <w:ind w:left="4533" w:hanging="720"/>
      </w:pPr>
    </w:lvl>
    <w:lvl w:ilvl="4">
      <w:start w:val="1"/>
      <w:numFmt w:val="decimal"/>
      <w:lvlText w:val="%1.%2.%3.%4.%5"/>
      <w:lvlJc w:val="left"/>
      <w:pPr>
        <w:ind w:left="6164" w:hanging="1080"/>
      </w:pPr>
    </w:lvl>
    <w:lvl w:ilvl="5">
      <w:start w:val="1"/>
      <w:numFmt w:val="decimal"/>
      <w:lvlText w:val="%1.%2.%3.%4.%5.%6"/>
      <w:lvlJc w:val="left"/>
      <w:pPr>
        <w:ind w:left="7435" w:hanging="1080"/>
      </w:pPr>
    </w:lvl>
    <w:lvl w:ilvl="6">
      <w:start w:val="1"/>
      <w:numFmt w:val="decimal"/>
      <w:lvlText w:val="%1.%2.%3.%4.%5.%6.%7"/>
      <w:lvlJc w:val="left"/>
      <w:pPr>
        <w:ind w:left="9066" w:hanging="1440"/>
      </w:pPr>
    </w:lvl>
    <w:lvl w:ilvl="7">
      <w:start w:val="1"/>
      <w:numFmt w:val="decimal"/>
      <w:lvlText w:val="%1.%2.%3.%4.%5.%6.%7.%8"/>
      <w:lvlJc w:val="left"/>
      <w:pPr>
        <w:ind w:left="10337" w:hanging="1440"/>
      </w:pPr>
    </w:lvl>
    <w:lvl w:ilvl="8">
      <w:start w:val="1"/>
      <w:numFmt w:val="decimal"/>
      <w:lvlText w:val="%1.%2.%3.%4.%5.%6.%7.%8.%9"/>
      <w:lvlJc w:val="left"/>
      <w:pPr>
        <w:ind w:left="11968" w:hanging="1800"/>
      </w:pPr>
    </w:lvl>
  </w:abstractNum>
  <w:abstractNum w:abstractNumId="4" w15:restartNumberingAfterBreak="0">
    <w:nsid w:val="12476319"/>
    <w:multiLevelType w:val="multilevel"/>
    <w:tmpl w:val="EA847570"/>
    <w:lvl w:ilvl="0">
      <w:start w:val="31"/>
      <w:numFmt w:val="decimal"/>
      <w:lvlText w:val="%1."/>
      <w:lvlJc w:val="left"/>
      <w:pPr>
        <w:ind w:left="480" w:hanging="480"/>
      </w:pPr>
      <w:rPr>
        <w:rFonts w:hint="default"/>
        <w:color w:val="000000"/>
      </w:rPr>
    </w:lvl>
    <w:lvl w:ilvl="1">
      <w:start w:val="1"/>
      <w:numFmt w:val="decimal"/>
      <w:lvlText w:val="%1.%2."/>
      <w:lvlJc w:val="left"/>
      <w:pPr>
        <w:ind w:left="1944" w:hanging="720"/>
      </w:pPr>
      <w:rPr>
        <w:rFonts w:hint="default"/>
        <w:color w:val="000000"/>
      </w:rPr>
    </w:lvl>
    <w:lvl w:ilvl="2">
      <w:start w:val="1"/>
      <w:numFmt w:val="decimal"/>
      <w:lvlText w:val="%1.%2.%3."/>
      <w:lvlJc w:val="left"/>
      <w:pPr>
        <w:ind w:left="3168" w:hanging="720"/>
      </w:pPr>
      <w:rPr>
        <w:rFonts w:hint="default"/>
        <w:color w:val="000000"/>
      </w:rPr>
    </w:lvl>
    <w:lvl w:ilvl="3">
      <w:start w:val="1"/>
      <w:numFmt w:val="decimal"/>
      <w:lvlText w:val="%1.%2.%3.%4."/>
      <w:lvlJc w:val="left"/>
      <w:pPr>
        <w:ind w:left="4752" w:hanging="1080"/>
      </w:pPr>
      <w:rPr>
        <w:rFonts w:hint="default"/>
        <w:color w:val="000000"/>
      </w:rPr>
    </w:lvl>
    <w:lvl w:ilvl="4">
      <w:start w:val="1"/>
      <w:numFmt w:val="decimal"/>
      <w:lvlText w:val="%1.%2.%3.%4.%5."/>
      <w:lvlJc w:val="left"/>
      <w:pPr>
        <w:ind w:left="5976" w:hanging="1080"/>
      </w:pPr>
      <w:rPr>
        <w:rFonts w:hint="default"/>
        <w:color w:val="000000"/>
      </w:rPr>
    </w:lvl>
    <w:lvl w:ilvl="5">
      <w:start w:val="1"/>
      <w:numFmt w:val="decimal"/>
      <w:lvlText w:val="%1.%2.%3.%4.%5.%6."/>
      <w:lvlJc w:val="left"/>
      <w:pPr>
        <w:ind w:left="7560" w:hanging="1440"/>
      </w:pPr>
      <w:rPr>
        <w:rFonts w:hint="default"/>
        <w:color w:val="000000"/>
      </w:rPr>
    </w:lvl>
    <w:lvl w:ilvl="6">
      <w:start w:val="1"/>
      <w:numFmt w:val="decimal"/>
      <w:lvlText w:val="%1.%2.%3.%4.%5.%6.%7."/>
      <w:lvlJc w:val="left"/>
      <w:pPr>
        <w:ind w:left="8784" w:hanging="1440"/>
      </w:pPr>
      <w:rPr>
        <w:rFonts w:hint="default"/>
        <w:color w:val="000000"/>
      </w:rPr>
    </w:lvl>
    <w:lvl w:ilvl="7">
      <w:start w:val="1"/>
      <w:numFmt w:val="decimal"/>
      <w:lvlText w:val="%1.%2.%3.%4.%5.%6.%7.%8."/>
      <w:lvlJc w:val="left"/>
      <w:pPr>
        <w:ind w:left="10368" w:hanging="1800"/>
      </w:pPr>
      <w:rPr>
        <w:rFonts w:hint="default"/>
        <w:color w:val="000000"/>
      </w:rPr>
    </w:lvl>
    <w:lvl w:ilvl="8">
      <w:start w:val="1"/>
      <w:numFmt w:val="decimal"/>
      <w:lvlText w:val="%1.%2.%3.%4.%5.%6.%7.%8.%9."/>
      <w:lvlJc w:val="left"/>
      <w:pPr>
        <w:ind w:left="11592" w:hanging="1800"/>
      </w:pPr>
      <w:rPr>
        <w:rFonts w:hint="default"/>
        <w:color w:val="000000"/>
      </w:rPr>
    </w:lvl>
  </w:abstractNum>
  <w:abstractNum w:abstractNumId="5" w15:restartNumberingAfterBreak="0">
    <w:nsid w:val="15021C81"/>
    <w:multiLevelType w:val="multilevel"/>
    <w:tmpl w:val="EA847570"/>
    <w:lvl w:ilvl="0">
      <w:start w:val="31"/>
      <w:numFmt w:val="decimal"/>
      <w:lvlText w:val="%1."/>
      <w:lvlJc w:val="left"/>
      <w:pPr>
        <w:ind w:left="480" w:hanging="480"/>
      </w:pPr>
      <w:rPr>
        <w:rFonts w:hint="default"/>
        <w:color w:val="000000"/>
      </w:rPr>
    </w:lvl>
    <w:lvl w:ilvl="1">
      <w:start w:val="1"/>
      <w:numFmt w:val="decimal"/>
      <w:lvlText w:val="%1.%2."/>
      <w:lvlJc w:val="left"/>
      <w:pPr>
        <w:ind w:left="1944" w:hanging="720"/>
      </w:pPr>
      <w:rPr>
        <w:rFonts w:hint="default"/>
        <w:color w:val="000000"/>
      </w:rPr>
    </w:lvl>
    <w:lvl w:ilvl="2">
      <w:start w:val="1"/>
      <w:numFmt w:val="decimal"/>
      <w:lvlText w:val="%1.%2.%3."/>
      <w:lvlJc w:val="left"/>
      <w:pPr>
        <w:ind w:left="3168" w:hanging="720"/>
      </w:pPr>
      <w:rPr>
        <w:rFonts w:hint="default"/>
        <w:color w:val="000000"/>
      </w:rPr>
    </w:lvl>
    <w:lvl w:ilvl="3">
      <w:start w:val="1"/>
      <w:numFmt w:val="decimal"/>
      <w:lvlText w:val="%1.%2.%3.%4."/>
      <w:lvlJc w:val="left"/>
      <w:pPr>
        <w:ind w:left="4752" w:hanging="1080"/>
      </w:pPr>
      <w:rPr>
        <w:rFonts w:hint="default"/>
        <w:color w:val="000000"/>
      </w:rPr>
    </w:lvl>
    <w:lvl w:ilvl="4">
      <w:start w:val="1"/>
      <w:numFmt w:val="decimal"/>
      <w:lvlText w:val="%1.%2.%3.%4.%5."/>
      <w:lvlJc w:val="left"/>
      <w:pPr>
        <w:ind w:left="5976" w:hanging="1080"/>
      </w:pPr>
      <w:rPr>
        <w:rFonts w:hint="default"/>
        <w:color w:val="000000"/>
      </w:rPr>
    </w:lvl>
    <w:lvl w:ilvl="5">
      <w:start w:val="1"/>
      <w:numFmt w:val="decimal"/>
      <w:lvlText w:val="%1.%2.%3.%4.%5.%6."/>
      <w:lvlJc w:val="left"/>
      <w:pPr>
        <w:ind w:left="7560" w:hanging="1440"/>
      </w:pPr>
      <w:rPr>
        <w:rFonts w:hint="default"/>
        <w:color w:val="000000"/>
      </w:rPr>
    </w:lvl>
    <w:lvl w:ilvl="6">
      <w:start w:val="1"/>
      <w:numFmt w:val="decimal"/>
      <w:lvlText w:val="%1.%2.%3.%4.%5.%6.%7."/>
      <w:lvlJc w:val="left"/>
      <w:pPr>
        <w:ind w:left="8784" w:hanging="1440"/>
      </w:pPr>
      <w:rPr>
        <w:rFonts w:hint="default"/>
        <w:color w:val="000000"/>
      </w:rPr>
    </w:lvl>
    <w:lvl w:ilvl="7">
      <w:start w:val="1"/>
      <w:numFmt w:val="decimal"/>
      <w:lvlText w:val="%1.%2.%3.%4.%5.%6.%7.%8."/>
      <w:lvlJc w:val="left"/>
      <w:pPr>
        <w:ind w:left="10368" w:hanging="1800"/>
      </w:pPr>
      <w:rPr>
        <w:rFonts w:hint="default"/>
        <w:color w:val="000000"/>
      </w:rPr>
    </w:lvl>
    <w:lvl w:ilvl="8">
      <w:start w:val="1"/>
      <w:numFmt w:val="decimal"/>
      <w:lvlText w:val="%1.%2.%3.%4.%5.%6.%7.%8.%9."/>
      <w:lvlJc w:val="left"/>
      <w:pPr>
        <w:ind w:left="11592" w:hanging="1800"/>
      </w:pPr>
      <w:rPr>
        <w:rFonts w:hint="default"/>
        <w:color w:val="000000"/>
      </w:rPr>
    </w:lvl>
  </w:abstractNum>
  <w:abstractNum w:abstractNumId="6" w15:restartNumberingAfterBreak="0">
    <w:nsid w:val="1B6A6C5B"/>
    <w:multiLevelType w:val="multilevel"/>
    <w:tmpl w:val="675EFDDE"/>
    <w:lvl w:ilvl="0">
      <w:start w:val="27"/>
      <w:numFmt w:val="decimal"/>
      <w:lvlText w:val="%1"/>
      <w:lvlJc w:val="left"/>
      <w:pPr>
        <w:ind w:left="420" w:hanging="420"/>
      </w:pPr>
    </w:lvl>
    <w:lvl w:ilvl="1">
      <w:start w:val="1"/>
      <w:numFmt w:val="decimal"/>
      <w:lvlText w:val="%1.%2"/>
      <w:lvlJc w:val="left"/>
      <w:pPr>
        <w:ind w:left="2121" w:hanging="420"/>
      </w:pPr>
    </w:lvl>
    <w:lvl w:ilvl="2">
      <w:start w:val="1"/>
      <w:numFmt w:val="decimal"/>
      <w:lvlText w:val="%1.%2.%3"/>
      <w:lvlJc w:val="left"/>
      <w:pPr>
        <w:ind w:left="4122" w:hanging="720"/>
      </w:pPr>
    </w:lvl>
    <w:lvl w:ilvl="3">
      <w:start w:val="1"/>
      <w:numFmt w:val="decimal"/>
      <w:lvlText w:val="%1.%2.%3.%4"/>
      <w:lvlJc w:val="left"/>
      <w:pPr>
        <w:ind w:left="5823" w:hanging="720"/>
      </w:pPr>
    </w:lvl>
    <w:lvl w:ilvl="4">
      <w:start w:val="1"/>
      <w:numFmt w:val="decimal"/>
      <w:lvlText w:val="%1.%2.%3.%4.%5"/>
      <w:lvlJc w:val="left"/>
      <w:pPr>
        <w:ind w:left="7884" w:hanging="1080"/>
      </w:pPr>
    </w:lvl>
    <w:lvl w:ilvl="5">
      <w:start w:val="1"/>
      <w:numFmt w:val="decimal"/>
      <w:lvlText w:val="%1.%2.%3.%4.%5.%6"/>
      <w:lvlJc w:val="left"/>
      <w:pPr>
        <w:ind w:left="9585" w:hanging="1080"/>
      </w:pPr>
    </w:lvl>
    <w:lvl w:ilvl="6">
      <w:start w:val="1"/>
      <w:numFmt w:val="decimal"/>
      <w:lvlText w:val="%1.%2.%3.%4.%5.%6.%7"/>
      <w:lvlJc w:val="left"/>
      <w:pPr>
        <w:ind w:left="11646" w:hanging="1440"/>
      </w:pPr>
    </w:lvl>
    <w:lvl w:ilvl="7">
      <w:start w:val="1"/>
      <w:numFmt w:val="decimal"/>
      <w:lvlText w:val="%1.%2.%3.%4.%5.%6.%7.%8"/>
      <w:lvlJc w:val="left"/>
      <w:pPr>
        <w:ind w:left="13347" w:hanging="1440"/>
      </w:pPr>
    </w:lvl>
    <w:lvl w:ilvl="8">
      <w:start w:val="1"/>
      <w:numFmt w:val="decimal"/>
      <w:lvlText w:val="%1.%2.%3.%4.%5.%6.%7.%8.%9"/>
      <w:lvlJc w:val="left"/>
      <w:pPr>
        <w:ind w:left="15408" w:hanging="1800"/>
      </w:pPr>
    </w:lvl>
  </w:abstractNum>
  <w:abstractNum w:abstractNumId="7" w15:restartNumberingAfterBreak="0">
    <w:nsid w:val="1FF656F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E704C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5C3B2C"/>
    <w:multiLevelType w:val="hybridMultilevel"/>
    <w:tmpl w:val="29CE3EE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B1E5315"/>
    <w:multiLevelType w:val="multilevel"/>
    <w:tmpl w:val="259E98AE"/>
    <w:lvl w:ilvl="0">
      <w:start w:val="28"/>
      <w:numFmt w:val="decimal"/>
      <w:lvlText w:val="%1."/>
      <w:lvlJc w:val="left"/>
      <w:pPr>
        <w:ind w:left="480" w:hanging="480"/>
      </w:pPr>
      <w:rPr>
        <w:rFonts w:hint="default"/>
        <w:color w:val="000000"/>
      </w:rPr>
    </w:lvl>
    <w:lvl w:ilvl="1">
      <w:start w:val="1"/>
      <w:numFmt w:val="decimal"/>
      <w:lvlText w:val="%1.%2."/>
      <w:lvlJc w:val="left"/>
      <w:pPr>
        <w:ind w:left="2664" w:hanging="720"/>
      </w:pPr>
      <w:rPr>
        <w:rFonts w:hint="default"/>
        <w:color w:val="000000"/>
      </w:rPr>
    </w:lvl>
    <w:lvl w:ilvl="2">
      <w:start w:val="1"/>
      <w:numFmt w:val="decimal"/>
      <w:lvlText w:val="%1.%2.%3."/>
      <w:lvlJc w:val="left"/>
      <w:pPr>
        <w:ind w:left="4608" w:hanging="720"/>
      </w:pPr>
      <w:rPr>
        <w:rFonts w:hint="default"/>
        <w:color w:val="000000"/>
      </w:rPr>
    </w:lvl>
    <w:lvl w:ilvl="3">
      <w:start w:val="1"/>
      <w:numFmt w:val="decimal"/>
      <w:lvlText w:val="%1.%2.%3.%4."/>
      <w:lvlJc w:val="left"/>
      <w:pPr>
        <w:ind w:left="6912" w:hanging="1080"/>
      </w:pPr>
      <w:rPr>
        <w:rFonts w:hint="default"/>
        <w:color w:val="000000"/>
      </w:rPr>
    </w:lvl>
    <w:lvl w:ilvl="4">
      <w:start w:val="1"/>
      <w:numFmt w:val="decimal"/>
      <w:lvlText w:val="%1.%2.%3.%4.%5."/>
      <w:lvlJc w:val="left"/>
      <w:pPr>
        <w:ind w:left="8856" w:hanging="1080"/>
      </w:pPr>
      <w:rPr>
        <w:rFonts w:hint="default"/>
        <w:color w:val="000000"/>
      </w:rPr>
    </w:lvl>
    <w:lvl w:ilvl="5">
      <w:start w:val="1"/>
      <w:numFmt w:val="decimal"/>
      <w:lvlText w:val="%1.%2.%3.%4.%5.%6."/>
      <w:lvlJc w:val="left"/>
      <w:pPr>
        <w:ind w:left="11160" w:hanging="1440"/>
      </w:pPr>
      <w:rPr>
        <w:rFonts w:hint="default"/>
        <w:color w:val="000000"/>
      </w:rPr>
    </w:lvl>
    <w:lvl w:ilvl="6">
      <w:start w:val="1"/>
      <w:numFmt w:val="decimal"/>
      <w:lvlText w:val="%1.%2.%3.%4.%5.%6.%7."/>
      <w:lvlJc w:val="left"/>
      <w:pPr>
        <w:ind w:left="13104" w:hanging="1440"/>
      </w:pPr>
      <w:rPr>
        <w:rFonts w:hint="default"/>
        <w:color w:val="000000"/>
      </w:rPr>
    </w:lvl>
    <w:lvl w:ilvl="7">
      <w:start w:val="1"/>
      <w:numFmt w:val="decimal"/>
      <w:lvlText w:val="%1.%2.%3.%4.%5.%6.%7.%8."/>
      <w:lvlJc w:val="left"/>
      <w:pPr>
        <w:ind w:left="15408" w:hanging="1800"/>
      </w:pPr>
      <w:rPr>
        <w:rFonts w:hint="default"/>
        <w:color w:val="000000"/>
      </w:rPr>
    </w:lvl>
    <w:lvl w:ilvl="8">
      <w:start w:val="1"/>
      <w:numFmt w:val="decimal"/>
      <w:lvlText w:val="%1.%2.%3.%4.%5.%6.%7.%8.%9."/>
      <w:lvlJc w:val="left"/>
      <w:pPr>
        <w:ind w:left="17352" w:hanging="1800"/>
      </w:pPr>
      <w:rPr>
        <w:rFonts w:hint="default"/>
        <w:color w:val="000000"/>
      </w:rPr>
    </w:lvl>
  </w:abstractNum>
  <w:abstractNum w:abstractNumId="11" w15:restartNumberingAfterBreak="0">
    <w:nsid w:val="31D5679E"/>
    <w:multiLevelType w:val="multilevel"/>
    <w:tmpl w:val="AA5ACD24"/>
    <w:lvl w:ilvl="0">
      <w:start w:val="29"/>
      <w:numFmt w:val="decimal"/>
      <w:lvlText w:val="%1."/>
      <w:lvlJc w:val="left"/>
      <w:pPr>
        <w:ind w:left="420" w:hanging="420"/>
      </w:pPr>
    </w:lvl>
    <w:lvl w:ilvl="1">
      <w:start w:val="1"/>
      <w:numFmt w:val="decimal"/>
      <w:lvlText w:val="%1.%2"/>
      <w:lvlJc w:val="left"/>
      <w:pPr>
        <w:ind w:left="1413" w:hanging="419"/>
      </w:pPr>
    </w:lvl>
    <w:lvl w:ilvl="2">
      <w:start w:val="1"/>
      <w:numFmt w:val="decimal"/>
      <w:lvlText w:val="%1.%2.%3"/>
      <w:lvlJc w:val="left"/>
      <w:pPr>
        <w:ind w:left="2706" w:hanging="719"/>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2" w15:restartNumberingAfterBreak="0">
    <w:nsid w:val="354C7204"/>
    <w:multiLevelType w:val="hybridMultilevel"/>
    <w:tmpl w:val="BA08475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79B7477"/>
    <w:multiLevelType w:val="multilevel"/>
    <w:tmpl w:val="893AE0FE"/>
    <w:lvl w:ilvl="0">
      <w:start w:val="18"/>
      <w:numFmt w:val="decimal"/>
      <w:lvlText w:val="%1"/>
      <w:lvlJc w:val="left"/>
      <w:pPr>
        <w:ind w:left="420" w:hanging="420"/>
      </w:pPr>
    </w:lvl>
    <w:lvl w:ilvl="1">
      <w:start w:val="1"/>
      <w:numFmt w:val="decimal"/>
      <w:lvlText w:val="%1.%2"/>
      <w:lvlJc w:val="left"/>
      <w:pPr>
        <w:ind w:left="1909" w:hanging="420"/>
      </w:pPr>
    </w:lvl>
    <w:lvl w:ilvl="2">
      <w:start w:val="1"/>
      <w:numFmt w:val="decimal"/>
      <w:lvlText w:val="%1.%2.%3"/>
      <w:lvlJc w:val="left"/>
      <w:pPr>
        <w:ind w:left="3698" w:hanging="720"/>
      </w:pPr>
    </w:lvl>
    <w:lvl w:ilvl="3">
      <w:start w:val="1"/>
      <w:numFmt w:val="decimal"/>
      <w:lvlText w:val="%1.%2.%3.%4"/>
      <w:lvlJc w:val="left"/>
      <w:pPr>
        <w:ind w:left="5187" w:hanging="720"/>
      </w:pPr>
    </w:lvl>
    <w:lvl w:ilvl="4">
      <w:start w:val="1"/>
      <w:numFmt w:val="decimal"/>
      <w:lvlText w:val="%1.%2.%3.%4.%5"/>
      <w:lvlJc w:val="left"/>
      <w:pPr>
        <w:ind w:left="7036" w:hanging="1080"/>
      </w:pPr>
    </w:lvl>
    <w:lvl w:ilvl="5">
      <w:start w:val="1"/>
      <w:numFmt w:val="decimal"/>
      <w:lvlText w:val="%1.%2.%3.%4.%5.%6"/>
      <w:lvlJc w:val="left"/>
      <w:pPr>
        <w:ind w:left="8525" w:hanging="1080"/>
      </w:pPr>
    </w:lvl>
    <w:lvl w:ilvl="6">
      <w:start w:val="1"/>
      <w:numFmt w:val="decimal"/>
      <w:lvlText w:val="%1.%2.%3.%4.%5.%6.%7"/>
      <w:lvlJc w:val="left"/>
      <w:pPr>
        <w:ind w:left="10374" w:hanging="1440"/>
      </w:pPr>
    </w:lvl>
    <w:lvl w:ilvl="7">
      <w:start w:val="1"/>
      <w:numFmt w:val="decimal"/>
      <w:lvlText w:val="%1.%2.%3.%4.%5.%6.%7.%8"/>
      <w:lvlJc w:val="left"/>
      <w:pPr>
        <w:ind w:left="11863" w:hanging="1440"/>
      </w:pPr>
    </w:lvl>
    <w:lvl w:ilvl="8">
      <w:start w:val="1"/>
      <w:numFmt w:val="decimal"/>
      <w:lvlText w:val="%1.%2.%3.%4.%5.%6.%7.%8.%9"/>
      <w:lvlJc w:val="left"/>
      <w:pPr>
        <w:ind w:left="13712" w:hanging="1800"/>
      </w:pPr>
    </w:lvl>
  </w:abstractNum>
  <w:abstractNum w:abstractNumId="14" w15:restartNumberingAfterBreak="0">
    <w:nsid w:val="37AA34E6"/>
    <w:multiLevelType w:val="multilevel"/>
    <w:tmpl w:val="226AA97E"/>
    <w:lvl w:ilvl="0">
      <w:start w:val="30"/>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C060194"/>
    <w:multiLevelType w:val="multilevel"/>
    <w:tmpl w:val="977873C4"/>
    <w:lvl w:ilvl="0">
      <w:start w:val="15"/>
      <w:numFmt w:val="decimal"/>
      <w:lvlText w:val="%1."/>
      <w:lvlJc w:val="left"/>
      <w:pPr>
        <w:ind w:left="480" w:hanging="480"/>
      </w:pPr>
      <w:rPr>
        <w:rFonts w:hint="default"/>
        <w:color w:val="auto"/>
      </w:rPr>
    </w:lvl>
    <w:lvl w:ilvl="1">
      <w:start w:val="2"/>
      <w:numFmt w:val="decimal"/>
      <w:lvlText w:val="%1.%2."/>
      <w:lvlJc w:val="left"/>
      <w:pPr>
        <w:ind w:left="2420" w:hanging="720"/>
      </w:pPr>
      <w:rPr>
        <w:rFonts w:hint="default"/>
        <w:color w:val="auto"/>
      </w:rPr>
    </w:lvl>
    <w:lvl w:ilvl="2">
      <w:start w:val="1"/>
      <w:numFmt w:val="decimal"/>
      <w:lvlText w:val="%1.%2.%3."/>
      <w:lvlJc w:val="left"/>
      <w:pPr>
        <w:ind w:left="4120" w:hanging="720"/>
      </w:pPr>
      <w:rPr>
        <w:rFonts w:hint="default"/>
        <w:color w:val="auto"/>
      </w:rPr>
    </w:lvl>
    <w:lvl w:ilvl="3">
      <w:start w:val="1"/>
      <w:numFmt w:val="decimal"/>
      <w:lvlText w:val="%1.%2.%3.%4."/>
      <w:lvlJc w:val="left"/>
      <w:pPr>
        <w:ind w:left="6180" w:hanging="1080"/>
      </w:pPr>
      <w:rPr>
        <w:rFonts w:hint="default"/>
        <w:color w:val="auto"/>
      </w:rPr>
    </w:lvl>
    <w:lvl w:ilvl="4">
      <w:start w:val="1"/>
      <w:numFmt w:val="decimal"/>
      <w:lvlText w:val="%1.%2.%3.%4.%5."/>
      <w:lvlJc w:val="left"/>
      <w:pPr>
        <w:ind w:left="7880" w:hanging="1080"/>
      </w:pPr>
      <w:rPr>
        <w:rFonts w:hint="default"/>
        <w:color w:val="auto"/>
      </w:rPr>
    </w:lvl>
    <w:lvl w:ilvl="5">
      <w:start w:val="1"/>
      <w:numFmt w:val="decimal"/>
      <w:lvlText w:val="%1.%2.%3.%4.%5.%6."/>
      <w:lvlJc w:val="left"/>
      <w:pPr>
        <w:ind w:left="9940" w:hanging="1440"/>
      </w:pPr>
      <w:rPr>
        <w:rFonts w:hint="default"/>
        <w:color w:val="auto"/>
      </w:rPr>
    </w:lvl>
    <w:lvl w:ilvl="6">
      <w:start w:val="1"/>
      <w:numFmt w:val="decimal"/>
      <w:lvlText w:val="%1.%2.%3.%4.%5.%6.%7."/>
      <w:lvlJc w:val="left"/>
      <w:pPr>
        <w:ind w:left="11640" w:hanging="1440"/>
      </w:pPr>
      <w:rPr>
        <w:rFonts w:hint="default"/>
        <w:color w:val="auto"/>
      </w:rPr>
    </w:lvl>
    <w:lvl w:ilvl="7">
      <w:start w:val="1"/>
      <w:numFmt w:val="decimal"/>
      <w:lvlText w:val="%1.%2.%3.%4.%5.%6.%7.%8."/>
      <w:lvlJc w:val="left"/>
      <w:pPr>
        <w:ind w:left="13700" w:hanging="1800"/>
      </w:pPr>
      <w:rPr>
        <w:rFonts w:hint="default"/>
        <w:color w:val="auto"/>
      </w:rPr>
    </w:lvl>
    <w:lvl w:ilvl="8">
      <w:start w:val="1"/>
      <w:numFmt w:val="decimal"/>
      <w:lvlText w:val="%1.%2.%3.%4.%5.%6.%7.%8.%9."/>
      <w:lvlJc w:val="left"/>
      <w:pPr>
        <w:ind w:left="15400" w:hanging="1800"/>
      </w:pPr>
      <w:rPr>
        <w:rFonts w:hint="default"/>
        <w:color w:val="auto"/>
      </w:rPr>
    </w:lvl>
  </w:abstractNum>
  <w:abstractNum w:abstractNumId="16" w15:restartNumberingAfterBreak="0">
    <w:nsid w:val="4184346F"/>
    <w:multiLevelType w:val="multilevel"/>
    <w:tmpl w:val="8E4ED120"/>
    <w:lvl w:ilvl="0">
      <w:start w:val="2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2C39F3"/>
    <w:multiLevelType w:val="multilevel"/>
    <w:tmpl w:val="EA847570"/>
    <w:lvl w:ilvl="0">
      <w:start w:val="31"/>
      <w:numFmt w:val="decimal"/>
      <w:lvlText w:val="%1."/>
      <w:lvlJc w:val="left"/>
      <w:pPr>
        <w:ind w:left="480" w:hanging="480"/>
      </w:pPr>
      <w:rPr>
        <w:rFonts w:hint="default"/>
        <w:color w:val="000000"/>
      </w:rPr>
    </w:lvl>
    <w:lvl w:ilvl="1">
      <w:start w:val="1"/>
      <w:numFmt w:val="decimal"/>
      <w:lvlText w:val="%1.%2."/>
      <w:lvlJc w:val="left"/>
      <w:pPr>
        <w:ind w:left="1944" w:hanging="720"/>
      </w:pPr>
      <w:rPr>
        <w:rFonts w:hint="default"/>
        <w:color w:val="000000"/>
      </w:rPr>
    </w:lvl>
    <w:lvl w:ilvl="2">
      <w:start w:val="1"/>
      <w:numFmt w:val="decimal"/>
      <w:lvlText w:val="%1.%2.%3."/>
      <w:lvlJc w:val="left"/>
      <w:pPr>
        <w:ind w:left="3168" w:hanging="720"/>
      </w:pPr>
      <w:rPr>
        <w:rFonts w:hint="default"/>
        <w:color w:val="000000"/>
      </w:rPr>
    </w:lvl>
    <w:lvl w:ilvl="3">
      <w:start w:val="1"/>
      <w:numFmt w:val="decimal"/>
      <w:lvlText w:val="%1.%2.%3.%4."/>
      <w:lvlJc w:val="left"/>
      <w:pPr>
        <w:ind w:left="4752" w:hanging="1080"/>
      </w:pPr>
      <w:rPr>
        <w:rFonts w:hint="default"/>
        <w:color w:val="000000"/>
      </w:rPr>
    </w:lvl>
    <w:lvl w:ilvl="4">
      <w:start w:val="1"/>
      <w:numFmt w:val="decimal"/>
      <w:lvlText w:val="%1.%2.%3.%4.%5."/>
      <w:lvlJc w:val="left"/>
      <w:pPr>
        <w:ind w:left="5976" w:hanging="1080"/>
      </w:pPr>
      <w:rPr>
        <w:rFonts w:hint="default"/>
        <w:color w:val="000000"/>
      </w:rPr>
    </w:lvl>
    <w:lvl w:ilvl="5">
      <w:start w:val="1"/>
      <w:numFmt w:val="decimal"/>
      <w:lvlText w:val="%1.%2.%3.%4.%5.%6."/>
      <w:lvlJc w:val="left"/>
      <w:pPr>
        <w:ind w:left="7560" w:hanging="1440"/>
      </w:pPr>
      <w:rPr>
        <w:rFonts w:hint="default"/>
        <w:color w:val="000000"/>
      </w:rPr>
    </w:lvl>
    <w:lvl w:ilvl="6">
      <w:start w:val="1"/>
      <w:numFmt w:val="decimal"/>
      <w:lvlText w:val="%1.%2.%3.%4.%5.%6.%7."/>
      <w:lvlJc w:val="left"/>
      <w:pPr>
        <w:ind w:left="8784" w:hanging="1440"/>
      </w:pPr>
      <w:rPr>
        <w:rFonts w:hint="default"/>
        <w:color w:val="000000"/>
      </w:rPr>
    </w:lvl>
    <w:lvl w:ilvl="7">
      <w:start w:val="1"/>
      <w:numFmt w:val="decimal"/>
      <w:lvlText w:val="%1.%2.%3.%4.%5.%6.%7.%8."/>
      <w:lvlJc w:val="left"/>
      <w:pPr>
        <w:ind w:left="10368" w:hanging="1800"/>
      </w:pPr>
      <w:rPr>
        <w:rFonts w:hint="default"/>
        <w:color w:val="000000"/>
      </w:rPr>
    </w:lvl>
    <w:lvl w:ilvl="8">
      <w:start w:val="1"/>
      <w:numFmt w:val="decimal"/>
      <w:lvlText w:val="%1.%2.%3.%4.%5.%6.%7.%8.%9."/>
      <w:lvlJc w:val="left"/>
      <w:pPr>
        <w:ind w:left="11592" w:hanging="1800"/>
      </w:pPr>
      <w:rPr>
        <w:rFonts w:hint="default"/>
        <w:color w:val="000000"/>
      </w:rPr>
    </w:lvl>
  </w:abstractNum>
  <w:abstractNum w:abstractNumId="18" w15:restartNumberingAfterBreak="0">
    <w:nsid w:val="47390D28"/>
    <w:multiLevelType w:val="multilevel"/>
    <w:tmpl w:val="EA847570"/>
    <w:lvl w:ilvl="0">
      <w:start w:val="31"/>
      <w:numFmt w:val="decimal"/>
      <w:lvlText w:val="%1."/>
      <w:lvlJc w:val="left"/>
      <w:pPr>
        <w:ind w:left="480" w:hanging="480"/>
      </w:pPr>
      <w:rPr>
        <w:rFonts w:hint="default"/>
        <w:color w:val="000000"/>
      </w:rPr>
    </w:lvl>
    <w:lvl w:ilvl="1">
      <w:start w:val="1"/>
      <w:numFmt w:val="decimal"/>
      <w:lvlText w:val="%1.%2."/>
      <w:lvlJc w:val="left"/>
      <w:pPr>
        <w:ind w:left="1944" w:hanging="720"/>
      </w:pPr>
      <w:rPr>
        <w:rFonts w:hint="default"/>
        <w:color w:val="000000"/>
      </w:rPr>
    </w:lvl>
    <w:lvl w:ilvl="2">
      <w:start w:val="1"/>
      <w:numFmt w:val="decimal"/>
      <w:lvlText w:val="%1.%2.%3."/>
      <w:lvlJc w:val="left"/>
      <w:pPr>
        <w:ind w:left="3168" w:hanging="720"/>
      </w:pPr>
      <w:rPr>
        <w:rFonts w:hint="default"/>
        <w:color w:val="000000"/>
      </w:rPr>
    </w:lvl>
    <w:lvl w:ilvl="3">
      <w:start w:val="1"/>
      <w:numFmt w:val="decimal"/>
      <w:lvlText w:val="%1.%2.%3.%4."/>
      <w:lvlJc w:val="left"/>
      <w:pPr>
        <w:ind w:left="4752" w:hanging="1080"/>
      </w:pPr>
      <w:rPr>
        <w:rFonts w:hint="default"/>
        <w:color w:val="000000"/>
      </w:rPr>
    </w:lvl>
    <w:lvl w:ilvl="4">
      <w:start w:val="1"/>
      <w:numFmt w:val="decimal"/>
      <w:lvlText w:val="%1.%2.%3.%4.%5."/>
      <w:lvlJc w:val="left"/>
      <w:pPr>
        <w:ind w:left="5976" w:hanging="1080"/>
      </w:pPr>
      <w:rPr>
        <w:rFonts w:hint="default"/>
        <w:color w:val="000000"/>
      </w:rPr>
    </w:lvl>
    <w:lvl w:ilvl="5">
      <w:start w:val="1"/>
      <w:numFmt w:val="decimal"/>
      <w:lvlText w:val="%1.%2.%3.%4.%5.%6."/>
      <w:lvlJc w:val="left"/>
      <w:pPr>
        <w:ind w:left="7560" w:hanging="1440"/>
      </w:pPr>
      <w:rPr>
        <w:rFonts w:hint="default"/>
        <w:color w:val="000000"/>
      </w:rPr>
    </w:lvl>
    <w:lvl w:ilvl="6">
      <w:start w:val="1"/>
      <w:numFmt w:val="decimal"/>
      <w:lvlText w:val="%1.%2.%3.%4.%5.%6.%7."/>
      <w:lvlJc w:val="left"/>
      <w:pPr>
        <w:ind w:left="8784" w:hanging="1440"/>
      </w:pPr>
      <w:rPr>
        <w:rFonts w:hint="default"/>
        <w:color w:val="000000"/>
      </w:rPr>
    </w:lvl>
    <w:lvl w:ilvl="7">
      <w:start w:val="1"/>
      <w:numFmt w:val="decimal"/>
      <w:lvlText w:val="%1.%2.%3.%4.%5.%6.%7.%8."/>
      <w:lvlJc w:val="left"/>
      <w:pPr>
        <w:ind w:left="10368" w:hanging="1800"/>
      </w:pPr>
      <w:rPr>
        <w:rFonts w:hint="default"/>
        <w:color w:val="000000"/>
      </w:rPr>
    </w:lvl>
    <w:lvl w:ilvl="8">
      <w:start w:val="1"/>
      <w:numFmt w:val="decimal"/>
      <w:lvlText w:val="%1.%2.%3.%4.%5.%6.%7.%8.%9."/>
      <w:lvlJc w:val="left"/>
      <w:pPr>
        <w:ind w:left="11592" w:hanging="1800"/>
      </w:pPr>
      <w:rPr>
        <w:rFonts w:hint="default"/>
        <w:color w:val="000000"/>
      </w:rPr>
    </w:lvl>
  </w:abstractNum>
  <w:abstractNum w:abstractNumId="19" w15:restartNumberingAfterBreak="0">
    <w:nsid w:val="4CA356A6"/>
    <w:multiLevelType w:val="multilevel"/>
    <w:tmpl w:val="EA847570"/>
    <w:lvl w:ilvl="0">
      <w:start w:val="31"/>
      <w:numFmt w:val="decimal"/>
      <w:lvlText w:val="%1."/>
      <w:lvlJc w:val="left"/>
      <w:pPr>
        <w:ind w:left="480" w:hanging="480"/>
      </w:pPr>
      <w:rPr>
        <w:rFonts w:hint="default"/>
        <w:color w:val="000000"/>
      </w:rPr>
    </w:lvl>
    <w:lvl w:ilvl="1">
      <w:start w:val="1"/>
      <w:numFmt w:val="decimal"/>
      <w:lvlText w:val="%1.%2."/>
      <w:lvlJc w:val="left"/>
      <w:pPr>
        <w:ind w:left="1944" w:hanging="720"/>
      </w:pPr>
      <w:rPr>
        <w:rFonts w:hint="default"/>
        <w:color w:val="000000"/>
      </w:rPr>
    </w:lvl>
    <w:lvl w:ilvl="2">
      <w:start w:val="1"/>
      <w:numFmt w:val="decimal"/>
      <w:lvlText w:val="%1.%2.%3."/>
      <w:lvlJc w:val="left"/>
      <w:pPr>
        <w:ind w:left="3168" w:hanging="720"/>
      </w:pPr>
      <w:rPr>
        <w:rFonts w:hint="default"/>
        <w:color w:val="000000"/>
      </w:rPr>
    </w:lvl>
    <w:lvl w:ilvl="3">
      <w:start w:val="1"/>
      <w:numFmt w:val="decimal"/>
      <w:lvlText w:val="%1.%2.%3.%4."/>
      <w:lvlJc w:val="left"/>
      <w:pPr>
        <w:ind w:left="4752" w:hanging="1080"/>
      </w:pPr>
      <w:rPr>
        <w:rFonts w:hint="default"/>
        <w:color w:val="000000"/>
      </w:rPr>
    </w:lvl>
    <w:lvl w:ilvl="4">
      <w:start w:val="1"/>
      <w:numFmt w:val="decimal"/>
      <w:lvlText w:val="%1.%2.%3.%4.%5."/>
      <w:lvlJc w:val="left"/>
      <w:pPr>
        <w:ind w:left="5976" w:hanging="1080"/>
      </w:pPr>
      <w:rPr>
        <w:rFonts w:hint="default"/>
        <w:color w:val="000000"/>
      </w:rPr>
    </w:lvl>
    <w:lvl w:ilvl="5">
      <w:start w:val="1"/>
      <w:numFmt w:val="decimal"/>
      <w:lvlText w:val="%1.%2.%3.%4.%5.%6."/>
      <w:lvlJc w:val="left"/>
      <w:pPr>
        <w:ind w:left="7560" w:hanging="1440"/>
      </w:pPr>
      <w:rPr>
        <w:rFonts w:hint="default"/>
        <w:color w:val="000000"/>
      </w:rPr>
    </w:lvl>
    <w:lvl w:ilvl="6">
      <w:start w:val="1"/>
      <w:numFmt w:val="decimal"/>
      <w:lvlText w:val="%1.%2.%3.%4.%5.%6.%7."/>
      <w:lvlJc w:val="left"/>
      <w:pPr>
        <w:ind w:left="8784" w:hanging="1440"/>
      </w:pPr>
      <w:rPr>
        <w:rFonts w:hint="default"/>
        <w:color w:val="000000"/>
      </w:rPr>
    </w:lvl>
    <w:lvl w:ilvl="7">
      <w:start w:val="1"/>
      <w:numFmt w:val="decimal"/>
      <w:lvlText w:val="%1.%2.%3.%4.%5.%6.%7.%8."/>
      <w:lvlJc w:val="left"/>
      <w:pPr>
        <w:ind w:left="10368" w:hanging="1800"/>
      </w:pPr>
      <w:rPr>
        <w:rFonts w:hint="default"/>
        <w:color w:val="000000"/>
      </w:rPr>
    </w:lvl>
    <w:lvl w:ilvl="8">
      <w:start w:val="1"/>
      <w:numFmt w:val="decimal"/>
      <w:lvlText w:val="%1.%2.%3.%4.%5.%6.%7.%8.%9."/>
      <w:lvlJc w:val="left"/>
      <w:pPr>
        <w:ind w:left="11592" w:hanging="1800"/>
      </w:pPr>
      <w:rPr>
        <w:rFonts w:hint="default"/>
        <w:color w:val="000000"/>
      </w:rPr>
    </w:lvl>
  </w:abstractNum>
  <w:abstractNum w:abstractNumId="20" w15:restartNumberingAfterBreak="0">
    <w:nsid w:val="538B3CEC"/>
    <w:multiLevelType w:val="multilevel"/>
    <w:tmpl w:val="EA847570"/>
    <w:lvl w:ilvl="0">
      <w:start w:val="31"/>
      <w:numFmt w:val="decimal"/>
      <w:lvlText w:val="%1."/>
      <w:lvlJc w:val="left"/>
      <w:pPr>
        <w:ind w:left="480" w:hanging="480"/>
      </w:pPr>
      <w:rPr>
        <w:rFonts w:hint="default"/>
        <w:color w:val="000000"/>
      </w:rPr>
    </w:lvl>
    <w:lvl w:ilvl="1">
      <w:start w:val="1"/>
      <w:numFmt w:val="decimal"/>
      <w:lvlText w:val="%1.%2."/>
      <w:lvlJc w:val="left"/>
      <w:pPr>
        <w:ind w:left="1944" w:hanging="720"/>
      </w:pPr>
      <w:rPr>
        <w:rFonts w:hint="default"/>
        <w:color w:val="000000"/>
      </w:rPr>
    </w:lvl>
    <w:lvl w:ilvl="2">
      <w:start w:val="1"/>
      <w:numFmt w:val="decimal"/>
      <w:lvlText w:val="%1.%2.%3."/>
      <w:lvlJc w:val="left"/>
      <w:pPr>
        <w:ind w:left="3168" w:hanging="720"/>
      </w:pPr>
      <w:rPr>
        <w:rFonts w:hint="default"/>
        <w:color w:val="000000"/>
      </w:rPr>
    </w:lvl>
    <w:lvl w:ilvl="3">
      <w:start w:val="1"/>
      <w:numFmt w:val="decimal"/>
      <w:lvlText w:val="%1.%2.%3.%4."/>
      <w:lvlJc w:val="left"/>
      <w:pPr>
        <w:ind w:left="4752" w:hanging="1080"/>
      </w:pPr>
      <w:rPr>
        <w:rFonts w:hint="default"/>
        <w:color w:val="000000"/>
      </w:rPr>
    </w:lvl>
    <w:lvl w:ilvl="4">
      <w:start w:val="1"/>
      <w:numFmt w:val="decimal"/>
      <w:lvlText w:val="%1.%2.%3.%4.%5."/>
      <w:lvlJc w:val="left"/>
      <w:pPr>
        <w:ind w:left="5976" w:hanging="1080"/>
      </w:pPr>
      <w:rPr>
        <w:rFonts w:hint="default"/>
        <w:color w:val="000000"/>
      </w:rPr>
    </w:lvl>
    <w:lvl w:ilvl="5">
      <w:start w:val="1"/>
      <w:numFmt w:val="decimal"/>
      <w:lvlText w:val="%1.%2.%3.%4.%5.%6."/>
      <w:lvlJc w:val="left"/>
      <w:pPr>
        <w:ind w:left="7560" w:hanging="1440"/>
      </w:pPr>
      <w:rPr>
        <w:rFonts w:hint="default"/>
        <w:color w:val="000000"/>
      </w:rPr>
    </w:lvl>
    <w:lvl w:ilvl="6">
      <w:start w:val="1"/>
      <w:numFmt w:val="decimal"/>
      <w:lvlText w:val="%1.%2.%3.%4.%5.%6.%7."/>
      <w:lvlJc w:val="left"/>
      <w:pPr>
        <w:ind w:left="8784" w:hanging="1440"/>
      </w:pPr>
      <w:rPr>
        <w:rFonts w:hint="default"/>
        <w:color w:val="000000"/>
      </w:rPr>
    </w:lvl>
    <w:lvl w:ilvl="7">
      <w:start w:val="1"/>
      <w:numFmt w:val="decimal"/>
      <w:lvlText w:val="%1.%2.%3.%4.%5.%6.%7.%8."/>
      <w:lvlJc w:val="left"/>
      <w:pPr>
        <w:ind w:left="10368" w:hanging="1800"/>
      </w:pPr>
      <w:rPr>
        <w:rFonts w:hint="default"/>
        <w:color w:val="000000"/>
      </w:rPr>
    </w:lvl>
    <w:lvl w:ilvl="8">
      <w:start w:val="1"/>
      <w:numFmt w:val="decimal"/>
      <w:lvlText w:val="%1.%2.%3.%4.%5.%6.%7.%8.%9."/>
      <w:lvlJc w:val="left"/>
      <w:pPr>
        <w:ind w:left="11592" w:hanging="1800"/>
      </w:pPr>
      <w:rPr>
        <w:rFonts w:hint="default"/>
        <w:color w:val="000000"/>
      </w:rPr>
    </w:lvl>
  </w:abstractNum>
  <w:abstractNum w:abstractNumId="21" w15:restartNumberingAfterBreak="0">
    <w:nsid w:val="55457F0E"/>
    <w:multiLevelType w:val="multilevel"/>
    <w:tmpl w:val="EA847570"/>
    <w:lvl w:ilvl="0">
      <w:start w:val="31"/>
      <w:numFmt w:val="decimal"/>
      <w:lvlText w:val="%1."/>
      <w:lvlJc w:val="left"/>
      <w:pPr>
        <w:ind w:left="480" w:hanging="480"/>
      </w:pPr>
      <w:rPr>
        <w:rFonts w:hint="default"/>
        <w:color w:val="000000"/>
      </w:rPr>
    </w:lvl>
    <w:lvl w:ilvl="1">
      <w:start w:val="1"/>
      <w:numFmt w:val="decimal"/>
      <w:lvlText w:val="%1.%2."/>
      <w:lvlJc w:val="left"/>
      <w:pPr>
        <w:ind w:left="1944" w:hanging="720"/>
      </w:pPr>
      <w:rPr>
        <w:rFonts w:hint="default"/>
        <w:color w:val="000000"/>
      </w:rPr>
    </w:lvl>
    <w:lvl w:ilvl="2">
      <w:start w:val="1"/>
      <w:numFmt w:val="decimal"/>
      <w:lvlText w:val="%1.%2.%3."/>
      <w:lvlJc w:val="left"/>
      <w:pPr>
        <w:ind w:left="3168" w:hanging="720"/>
      </w:pPr>
      <w:rPr>
        <w:rFonts w:hint="default"/>
        <w:color w:val="000000"/>
      </w:rPr>
    </w:lvl>
    <w:lvl w:ilvl="3">
      <w:start w:val="1"/>
      <w:numFmt w:val="decimal"/>
      <w:lvlText w:val="%1.%2.%3.%4."/>
      <w:lvlJc w:val="left"/>
      <w:pPr>
        <w:ind w:left="4752" w:hanging="1080"/>
      </w:pPr>
      <w:rPr>
        <w:rFonts w:hint="default"/>
        <w:color w:val="000000"/>
      </w:rPr>
    </w:lvl>
    <w:lvl w:ilvl="4">
      <w:start w:val="1"/>
      <w:numFmt w:val="decimal"/>
      <w:lvlText w:val="%1.%2.%3.%4.%5."/>
      <w:lvlJc w:val="left"/>
      <w:pPr>
        <w:ind w:left="5976" w:hanging="1080"/>
      </w:pPr>
      <w:rPr>
        <w:rFonts w:hint="default"/>
        <w:color w:val="000000"/>
      </w:rPr>
    </w:lvl>
    <w:lvl w:ilvl="5">
      <w:start w:val="1"/>
      <w:numFmt w:val="decimal"/>
      <w:lvlText w:val="%1.%2.%3.%4.%5.%6."/>
      <w:lvlJc w:val="left"/>
      <w:pPr>
        <w:ind w:left="7560" w:hanging="1440"/>
      </w:pPr>
      <w:rPr>
        <w:rFonts w:hint="default"/>
        <w:color w:val="000000"/>
      </w:rPr>
    </w:lvl>
    <w:lvl w:ilvl="6">
      <w:start w:val="1"/>
      <w:numFmt w:val="decimal"/>
      <w:lvlText w:val="%1.%2.%3.%4.%5.%6.%7."/>
      <w:lvlJc w:val="left"/>
      <w:pPr>
        <w:ind w:left="8784" w:hanging="1440"/>
      </w:pPr>
      <w:rPr>
        <w:rFonts w:hint="default"/>
        <w:color w:val="000000"/>
      </w:rPr>
    </w:lvl>
    <w:lvl w:ilvl="7">
      <w:start w:val="1"/>
      <w:numFmt w:val="decimal"/>
      <w:lvlText w:val="%1.%2.%3.%4.%5.%6.%7.%8."/>
      <w:lvlJc w:val="left"/>
      <w:pPr>
        <w:ind w:left="10368" w:hanging="1800"/>
      </w:pPr>
      <w:rPr>
        <w:rFonts w:hint="default"/>
        <w:color w:val="000000"/>
      </w:rPr>
    </w:lvl>
    <w:lvl w:ilvl="8">
      <w:start w:val="1"/>
      <w:numFmt w:val="decimal"/>
      <w:lvlText w:val="%1.%2.%3.%4.%5.%6.%7.%8.%9."/>
      <w:lvlJc w:val="left"/>
      <w:pPr>
        <w:ind w:left="11592" w:hanging="1800"/>
      </w:pPr>
      <w:rPr>
        <w:rFonts w:hint="default"/>
        <w:color w:val="000000"/>
      </w:rPr>
    </w:lvl>
  </w:abstractNum>
  <w:abstractNum w:abstractNumId="22" w15:restartNumberingAfterBreak="0">
    <w:nsid w:val="55A61AB1"/>
    <w:multiLevelType w:val="multilevel"/>
    <w:tmpl w:val="62F6D180"/>
    <w:lvl w:ilvl="0">
      <w:start w:val="14"/>
      <w:numFmt w:val="decimal"/>
      <w:lvlText w:val="%1."/>
      <w:lvlJc w:val="left"/>
      <w:pPr>
        <w:ind w:left="480" w:hanging="480"/>
      </w:pPr>
      <w:rPr>
        <w:rFonts w:hint="default"/>
        <w:color w:val="000000"/>
      </w:rPr>
    </w:lvl>
    <w:lvl w:ilvl="1">
      <w:start w:val="1"/>
      <w:numFmt w:val="decimal"/>
      <w:lvlText w:val="%1.%2."/>
      <w:lvlJc w:val="left"/>
      <w:pPr>
        <w:ind w:left="1789" w:hanging="720"/>
      </w:pPr>
      <w:rPr>
        <w:rFonts w:hint="default"/>
        <w:color w:val="000000"/>
      </w:rPr>
    </w:lvl>
    <w:lvl w:ilvl="2">
      <w:start w:val="1"/>
      <w:numFmt w:val="decimal"/>
      <w:lvlText w:val="%1.%2.%3."/>
      <w:lvlJc w:val="left"/>
      <w:pPr>
        <w:ind w:left="2858" w:hanging="720"/>
      </w:pPr>
      <w:rPr>
        <w:rFonts w:hint="default"/>
        <w:color w:val="000000"/>
      </w:rPr>
    </w:lvl>
    <w:lvl w:ilvl="3">
      <w:start w:val="1"/>
      <w:numFmt w:val="decimal"/>
      <w:lvlText w:val="%1.%2.%3.%4."/>
      <w:lvlJc w:val="left"/>
      <w:pPr>
        <w:ind w:left="4287" w:hanging="1080"/>
      </w:pPr>
      <w:rPr>
        <w:rFonts w:hint="default"/>
        <w:color w:val="000000"/>
      </w:rPr>
    </w:lvl>
    <w:lvl w:ilvl="4">
      <w:start w:val="1"/>
      <w:numFmt w:val="decimal"/>
      <w:lvlText w:val="%1.%2.%3.%4.%5."/>
      <w:lvlJc w:val="left"/>
      <w:pPr>
        <w:ind w:left="5356" w:hanging="1080"/>
      </w:pPr>
      <w:rPr>
        <w:rFonts w:hint="default"/>
        <w:color w:val="000000"/>
      </w:rPr>
    </w:lvl>
    <w:lvl w:ilvl="5">
      <w:start w:val="1"/>
      <w:numFmt w:val="decimal"/>
      <w:lvlText w:val="%1.%2.%3.%4.%5.%6."/>
      <w:lvlJc w:val="left"/>
      <w:pPr>
        <w:ind w:left="6785" w:hanging="1440"/>
      </w:pPr>
      <w:rPr>
        <w:rFonts w:hint="default"/>
        <w:color w:val="000000"/>
      </w:rPr>
    </w:lvl>
    <w:lvl w:ilvl="6">
      <w:start w:val="1"/>
      <w:numFmt w:val="decimal"/>
      <w:lvlText w:val="%1.%2.%3.%4.%5.%6.%7."/>
      <w:lvlJc w:val="left"/>
      <w:pPr>
        <w:ind w:left="7854" w:hanging="1440"/>
      </w:pPr>
      <w:rPr>
        <w:rFonts w:hint="default"/>
        <w:color w:val="000000"/>
      </w:rPr>
    </w:lvl>
    <w:lvl w:ilvl="7">
      <w:start w:val="1"/>
      <w:numFmt w:val="decimal"/>
      <w:lvlText w:val="%1.%2.%3.%4.%5.%6.%7.%8."/>
      <w:lvlJc w:val="left"/>
      <w:pPr>
        <w:ind w:left="9283" w:hanging="1800"/>
      </w:pPr>
      <w:rPr>
        <w:rFonts w:hint="default"/>
        <w:color w:val="000000"/>
      </w:rPr>
    </w:lvl>
    <w:lvl w:ilvl="8">
      <w:start w:val="1"/>
      <w:numFmt w:val="decimal"/>
      <w:lvlText w:val="%1.%2.%3.%4.%5.%6.%7.%8.%9."/>
      <w:lvlJc w:val="left"/>
      <w:pPr>
        <w:ind w:left="10352" w:hanging="1800"/>
      </w:pPr>
      <w:rPr>
        <w:rFonts w:hint="default"/>
        <w:color w:val="000000"/>
      </w:rPr>
    </w:lvl>
  </w:abstractNum>
  <w:abstractNum w:abstractNumId="23" w15:restartNumberingAfterBreak="0">
    <w:nsid w:val="56402F8C"/>
    <w:multiLevelType w:val="multilevel"/>
    <w:tmpl w:val="8CBA43F2"/>
    <w:lvl w:ilvl="0">
      <w:start w:val="1"/>
      <w:numFmt w:val="decimal"/>
      <w:lvlText w:val="%1."/>
      <w:lvlJc w:val="left"/>
      <w:pPr>
        <w:tabs>
          <w:tab w:val="num" w:pos="360"/>
        </w:tabs>
        <w:ind w:left="360" w:hanging="360"/>
      </w:pPr>
      <w:rPr>
        <w:rFonts w:ascii="Arial" w:hAnsi="Arial" w:cs="Arial"/>
        <w:sz w:val="22"/>
        <w:szCs w:val="22"/>
        <w:lang w:val="lv-LV"/>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5B4825A5"/>
    <w:multiLevelType w:val="multilevel"/>
    <w:tmpl w:val="C55E3D2A"/>
    <w:lvl w:ilvl="0">
      <w:start w:val="17"/>
      <w:numFmt w:val="decimal"/>
      <w:lvlText w:val="%1"/>
      <w:lvlJc w:val="left"/>
      <w:pPr>
        <w:ind w:left="420" w:hanging="420"/>
      </w:pPr>
    </w:lvl>
    <w:lvl w:ilvl="1">
      <w:start w:val="1"/>
      <w:numFmt w:val="decimal"/>
      <w:lvlText w:val="%1.%2"/>
      <w:lvlJc w:val="left"/>
      <w:pPr>
        <w:ind w:left="1489" w:hanging="42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25" w15:restartNumberingAfterBreak="0">
    <w:nsid w:val="63D81453"/>
    <w:multiLevelType w:val="multilevel"/>
    <w:tmpl w:val="D7DCB9F8"/>
    <w:lvl w:ilvl="0">
      <w:start w:val="26"/>
      <w:numFmt w:val="decimal"/>
      <w:lvlText w:val="%1."/>
      <w:lvlJc w:val="left"/>
      <w:pPr>
        <w:ind w:left="480" w:hanging="480"/>
      </w:pPr>
      <w:rPr>
        <w:rFonts w:hint="default"/>
      </w:rPr>
    </w:lvl>
    <w:lvl w:ilvl="1">
      <w:start w:val="1"/>
      <w:numFmt w:val="decimal"/>
      <w:lvlText w:val="%1.%2."/>
      <w:lvlJc w:val="left"/>
      <w:pPr>
        <w:ind w:left="1944" w:hanging="72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752" w:hanging="108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560" w:hanging="144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368" w:hanging="1800"/>
      </w:pPr>
      <w:rPr>
        <w:rFonts w:hint="default"/>
      </w:rPr>
    </w:lvl>
    <w:lvl w:ilvl="8">
      <w:start w:val="1"/>
      <w:numFmt w:val="decimal"/>
      <w:lvlText w:val="%1.%2.%3.%4.%5.%6.%7.%8.%9."/>
      <w:lvlJc w:val="left"/>
      <w:pPr>
        <w:ind w:left="11592" w:hanging="1800"/>
      </w:pPr>
      <w:rPr>
        <w:rFonts w:hint="default"/>
      </w:rPr>
    </w:lvl>
  </w:abstractNum>
  <w:abstractNum w:abstractNumId="26" w15:restartNumberingAfterBreak="0">
    <w:nsid w:val="6D2B59D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D3B3660"/>
    <w:multiLevelType w:val="multilevel"/>
    <w:tmpl w:val="9FDC4E94"/>
    <w:lvl w:ilvl="0">
      <w:start w:val="29"/>
      <w:numFmt w:val="decimal"/>
      <w:lvlText w:val="%1"/>
      <w:lvlJc w:val="left"/>
      <w:pPr>
        <w:ind w:left="420" w:hanging="420"/>
      </w:pPr>
      <w:rPr>
        <w:rFonts w:hint="default"/>
      </w:rPr>
    </w:lvl>
    <w:lvl w:ilvl="1">
      <w:start w:val="1"/>
      <w:numFmt w:val="decimal"/>
      <w:lvlText w:val="%1.%2"/>
      <w:lvlJc w:val="left"/>
      <w:pPr>
        <w:ind w:left="1644" w:hanging="42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28" w15:restartNumberingAfterBreak="0">
    <w:nsid w:val="6F6C3F7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1B87118"/>
    <w:multiLevelType w:val="hybridMultilevel"/>
    <w:tmpl w:val="A64C1A76"/>
    <w:lvl w:ilvl="0" w:tplc="0CB032D0">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0" w15:restartNumberingAfterBreak="0">
    <w:nsid w:val="74C45EC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10485888">
    <w:abstractNumId w:val="24"/>
  </w:num>
  <w:num w:numId="2" w16cid:durableId="907110684">
    <w:abstractNumId w:val="30"/>
  </w:num>
  <w:num w:numId="3" w16cid:durableId="889607595">
    <w:abstractNumId w:val="13"/>
  </w:num>
  <w:num w:numId="4" w16cid:durableId="1672640829">
    <w:abstractNumId w:val="6"/>
  </w:num>
  <w:num w:numId="5" w16cid:durableId="491264537">
    <w:abstractNumId w:val="3"/>
  </w:num>
  <w:num w:numId="6" w16cid:durableId="1676296977">
    <w:abstractNumId w:val="11"/>
  </w:num>
  <w:num w:numId="7" w16cid:durableId="991257639">
    <w:abstractNumId w:val="26"/>
  </w:num>
  <w:num w:numId="8" w16cid:durableId="2094933378">
    <w:abstractNumId w:val="27"/>
  </w:num>
  <w:num w:numId="9" w16cid:durableId="1744328083">
    <w:abstractNumId w:val="7"/>
  </w:num>
  <w:num w:numId="10" w16cid:durableId="1755467570">
    <w:abstractNumId w:val="14"/>
  </w:num>
  <w:num w:numId="11" w16cid:durableId="594438765">
    <w:abstractNumId w:val="8"/>
  </w:num>
  <w:num w:numId="12" w16cid:durableId="1689136524">
    <w:abstractNumId w:val="19"/>
  </w:num>
  <w:num w:numId="13" w16cid:durableId="1935481497">
    <w:abstractNumId w:val="4"/>
  </w:num>
  <w:num w:numId="14" w16cid:durableId="1197044298">
    <w:abstractNumId w:val="20"/>
  </w:num>
  <w:num w:numId="15" w16cid:durableId="1103648438">
    <w:abstractNumId w:val="17"/>
  </w:num>
  <w:num w:numId="16" w16cid:durableId="788203939">
    <w:abstractNumId w:val="21"/>
  </w:num>
  <w:num w:numId="17" w16cid:durableId="1776251082">
    <w:abstractNumId w:val="12"/>
  </w:num>
  <w:num w:numId="18" w16cid:durableId="388500642">
    <w:abstractNumId w:val="18"/>
  </w:num>
  <w:num w:numId="19" w16cid:durableId="1852065553">
    <w:abstractNumId w:val="5"/>
  </w:num>
  <w:num w:numId="20" w16cid:durableId="289747972">
    <w:abstractNumId w:val="30"/>
    <w:lvlOverride w:ilvl="0">
      <w:startOverride w:val="10"/>
    </w:lvlOverride>
  </w:num>
  <w:num w:numId="21" w16cid:durableId="802309991">
    <w:abstractNumId w:val="22"/>
  </w:num>
  <w:num w:numId="22" w16cid:durableId="1535381783">
    <w:abstractNumId w:val="15"/>
  </w:num>
  <w:num w:numId="23" w16cid:durableId="171993676">
    <w:abstractNumId w:val="0"/>
  </w:num>
  <w:num w:numId="24" w16cid:durableId="1800109167">
    <w:abstractNumId w:val="25"/>
  </w:num>
  <w:num w:numId="25" w16cid:durableId="254243984">
    <w:abstractNumId w:val="2"/>
  </w:num>
  <w:num w:numId="26" w16cid:durableId="1480347838">
    <w:abstractNumId w:val="10"/>
  </w:num>
  <w:num w:numId="27" w16cid:durableId="731394872">
    <w:abstractNumId w:val="30"/>
    <w:lvlOverride w:ilvl="0">
      <w:startOverride w:val="8"/>
    </w:lvlOverride>
  </w:num>
  <w:num w:numId="28" w16cid:durableId="969673668">
    <w:abstractNumId w:val="16"/>
  </w:num>
  <w:num w:numId="29" w16cid:durableId="1815675776">
    <w:abstractNumId w:val="1"/>
  </w:num>
  <w:num w:numId="30" w16cid:durableId="1884100808">
    <w:abstractNumId w:val="28"/>
  </w:num>
  <w:num w:numId="31" w16cid:durableId="2061590921">
    <w:abstractNumId w:val="23"/>
  </w:num>
  <w:num w:numId="32" w16cid:durableId="1977833774">
    <w:abstractNumId w:val="29"/>
  </w:num>
  <w:num w:numId="33" w16cid:durableId="20134887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F74"/>
    <w:rsid w:val="000216C5"/>
    <w:rsid w:val="000327EB"/>
    <w:rsid w:val="0004138C"/>
    <w:rsid w:val="000617F9"/>
    <w:rsid w:val="00066AF6"/>
    <w:rsid w:val="0009332A"/>
    <w:rsid w:val="00093FFB"/>
    <w:rsid w:val="0009584A"/>
    <w:rsid w:val="000A73CC"/>
    <w:rsid w:val="000A74AC"/>
    <w:rsid w:val="000B2FDC"/>
    <w:rsid w:val="000B6CB7"/>
    <w:rsid w:val="000C1D35"/>
    <w:rsid w:val="000C2319"/>
    <w:rsid w:val="000C4E46"/>
    <w:rsid w:val="000D4471"/>
    <w:rsid w:val="000F33D2"/>
    <w:rsid w:val="001013C9"/>
    <w:rsid w:val="001113F7"/>
    <w:rsid w:val="00123810"/>
    <w:rsid w:val="00154EBF"/>
    <w:rsid w:val="001658B4"/>
    <w:rsid w:val="00170B29"/>
    <w:rsid w:val="00175BC0"/>
    <w:rsid w:val="00185140"/>
    <w:rsid w:val="00192273"/>
    <w:rsid w:val="001A4480"/>
    <w:rsid w:val="001B2933"/>
    <w:rsid w:val="001B2DC4"/>
    <w:rsid w:val="001D763E"/>
    <w:rsid w:val="001E40F4"/>
    <w:rsid w:val="001E4307"/>
    <w:rsid w:val="001F0627"/>
    <w:rsid w:val="001F0FDD"/>
    <w:rsid w:val="00223016"/>
    <w:rsid w:val="002239DA"/>
    <w:rsid w:val="00227ED0"/>
    <w:rsid w:val="0023076D"/>
    <w:rsid w:val="00240762"/>
    <w:rsid w:val="0024677D"/>
    <w:rsid w:val="00262B35"/>
    <w:rsid w:val="00265CCE"/>
    <w:rsid w:val="002754C9"/>
    <w:rsid w:val="00285BDA"/>
    <w:rsid w:val="002939FA"/>
    <w:rsid w:val="002D32E8"/>
    <w:rsid w:val="002E2064"/>
    <w:rsid w:val="002E73C7"/>
    <w:rsid w:val="002F5A38"/>
    <w:rsid w:val="003010CD"/>
    <w:rsid w:val="00316ED2"/>
    <w:rsid w:val="00325066"/>
    <w:rsid w:val="00352B94"/>
    <w:rsid w:val="00357607"/>
    <w:rsid w:val="00357C37"/>
    <w:rsid w:val="00374B52"/>
    <w:rsid w:val="00375239"/>
    <w:rsid w:val="00380C7B"/>
    <w:rsid w:val="00385042"/>
    <w:rsid w:val="003B413E"/>
    <w:rsid w:val="003E05A4"/>
    <w:rsid w:val="003E0673"/>
    <w:rsid w:val="00414CB4"/>
    <w:rsid w:val="00420ABE"/>
    <w:rsid w:val="00432ACD"/>
    <w:rsid w:val="004429AA"/>
    <w:rsid w:val="0044740B"/>
    <w:rsid w:val="004505B7"/>
    <w:rsid w:val="00460324"/>
    <w:rsid w:val="00462C78"/>
    <w:rsid w:val="00471770"/>
    <w:rsid w:val="004A4407"/>
    <w:rsid w:val="004A5E56"/>
    <w:rsid w:val="004B05F3"/>
    <w:rsid w:val="004B0DA1"/>
    <w:rsid w:val="004B1EDB"/>
    <w:rsid w:val="004B4B89"/>
    <w:rsid w:val="004B52BF"/>
    <w:rsid w:val="004F2A25"/>
    <w:rsid w:val="00545AA0"/>
    <w:rsid w:val="00553C92"/>
    <w:rsid w:val="00595BB4"/>
    <w:rsid w:val="005A0121"/>
    <w:rsid w:val="005A5A01"/>
    <w:rsid w:val="00603662"/>
    <w:rsid w:val="00605AEE"/>
    <w:rsid w:val="00606BFC"/>
    <w:rsid w:val="00620AC0"/>
    <w:rsid w:val="0063383C"/>
    <w:rsid w:val="00656C77"/>
    <w:rsid w:val="006706D0"/>
    <w:rsid w:val="00690E43"/>
    <w:rsid w:val="006A18B3"/>
    <w:rsid w:val="006A274D"/>
    <w:rsid w:val="006A7B79"/>
    <w:rsid w:val="006B128C"/>
    <w:rsid w:val="006B53C0"/>
    <w:rsid w:val="006C34F9"/>
    <w:rsid w:val="006C3C31"/>
    <w:rsid w:val="006D0265"/>
    <w:rsid w:val="006E690B"/>
    <w:rsid w:val="006F2ABC"/>
    <w:rsid w:val="007005E1"/>
    <w:rsid w:val="007023EB"/>
    <w:rsid w:val="00735DAE"/>
    <w:rsid w:val="007405DA"/>
    <w:rsid w:val="007449D4"/>
    <w:rsid w:val="00752F66"/>
    <w:rsid w:val="007605D8"/>
    <w:rsid w:val="0076387B"/>
    <w:rsid w:val="007955BC"/>
    <w:rsid w:val="007B35EB"/>
    <w:rsid w:val="007C62F7"/>
    <w:rsid w:val="007F58DB"/>
    <w:rsid w:val="00801968"/>
    <w:rsid w:val="008070B3"/>
    <w:rsid w:val="008137F3"/>
    <w:rsid w:val="00813EB0"/>
    <w:rsid w:val="00814517"/>
    <w:rsid w:val="00842487"/>
    <w:rsid w:val="0086558B"/>
    <w:rsid w:val="008704AA"/>
    <w:rsid w:val="0087094D"/>
    <w:rsid w:val="00873437"/>
    <w:rsid w:val="008C4D1E"/>
    <w:rsid w:val="008E010E"/>
    <w:rsid w:val="008F1A31"/>
    <w:rsid w:val="008F1C68"/>
    <w:rsid w:val="008F2EC6"/>
    <w:rsid w:val="008F3CA3"/>
    <w:rsid w:val="009005E4"/>
    <w:rsid w:val="009123BE"/>
    <w:rsid w:val="00913027"/>
    <w:rsid w:val="009222B7"/>
    <w:rsid w:val="00930EA7"/>
    <w:rsid w:val="009343EA"/>
    <w:rsid w:val="0094192F"/>
    <w:rsid w:val="009543E2"/>
    <w:rsid w:val="00956D59"/>
    <w:rsid w:val="009650D6"/>
    <w:rsid w:val="00982CE8"/>
    <w:rsid w:val="00995F2D"/>
    <w:rsid w:val="00997EE5"/>
    <w:rsid w:val="009A28FF"/>
    <w:rsid w:val="009D0FF1"/>
    <w:rsid w:val="009F2E4B"/>
    <w:rsid w:val="00A0572F"/>
    <w:rsid w:val="00A47AE3"/>
    <w:rsid w:val="00A61742"/>
    <w:rsid w:val="00A637F3"/>
    <w:rsid w:val="00A66A82"/>
    <w:rsid w:val="00A73EA6"/>
    <w:rsid w:val="00A74A79"/>
    <w:rsid w:val="00A76880"/>
    <w:rsid w:val="00A814FB"/>
    <w:rsid w:val="00AB4064"/>
    <w:rsid w:val="00AB6D55"/>
    <w:rsid w:val="00AC1E3A"/>
    <w:rsid w:val="00AD4E76"/>
    <w:rsid w:val="00AD69B4"/>
    <w:rsid w:val="00AE7A3B"/>
    <w:rsid w:val="00AF5475"/>
    <w:rsid w:val="00B0673B"/>
    <w:rsid w:val="00B12F55"/>
    <w:rsid w:val="00B20880"/>
    <w:rsid w:val="00B30C42"/>
    <w:rsid w:val="00B326CC"/>
    <w:rsid w:val="00B4274D"/>
    <w:rsid w:val="00B76CD2"/>
    <w:rsid w:val="00BA2198"/>
    <w:rsid w:val="00BB0981"/>
    <w:rsid w:val="00BB231B"/>
    <w:rsid w:val="00BE36DC"/>
    <w:rsid w:val="00BE5429"/>
    <w:rsid w:val="00C04614"/>
    <w:rsid w:val="00C05D80"/>
    <w:rsid w:val="00C05F71"/>
    <w:rsid w:val="00C535D1"/>
    <w:rsid w:val="00C745E1"/>
    <w:rsid w:val="00C933E0"/>
    <w:rsid w:val="00CA73EF"/>
    <w:rsid w:val="00CB06AB"/>
    <w:rsid w:val="00CC5B66"/>
    <w:rsid w:val="00CC7421"/>
    <w:rsid w:val="00CF1F74"/>
    <w:rsid w:val="00CF3DDC"/>
    <w:rsid w:val="00D071F5"/>
    <w:rsid w:val="00D25C69"/>
    <w:rsid w:val="00D3547A"/>
    <w:rsid w:val="00D51D35"/>
    <w:rsid w:val="00D61589"/>
    <w:rsid w:val="00D92AA6"/>
    <w:rsid w:val="00D97D9D"/>
    <w:rsid w:val="00DA2629"/>
    <w:rsid w:val="00DB12B3"/>
    <w:rsid w:val="00DB60E5"/>
    <w:rsid w:val="00DB7039"/>
    <w:rsid w:val="00DC193B"/>
    <w:rsid w:val="00DC59C3"/>
    <w:rsid w:val="00DE234F"/>
    <w:rsid w:val="00DE507C"/>
    <w:rsid w:val="00DE597B"/>
    <w:rsid w:val="00E011B2"/>
    <w:rsid w:val="00E05F70"/>
    <w:rsid w:val="00E06025"/>
    <w:rsid w:val="00E20C45"/>
    <w:rsid w:val="00E22639"/>
    <w:rsid w:val="00E23BEF"/>
    <w:rsid w:val="00E268B0"/>
    <w:rsid w:val="00E32264"/>
    <w:rsid w:val="00E44ACC"/>
    <w:rsid w:val="00E45217"/>
    <w:rsid w:val="00E46273"/>
    <w:rsid w:val="00E57DC8"/>
    <w:rsid w:val="00E609F9"/>
    <w:rsid w:val="00E66B80"/>
    <w:rsid w:val="00E757DF"/>
    <w:rsid w:val="00E85D49"/>
    <w:rsid w:val="00E90BBE"/>
    <w:rsid w:val="00E95932"/>
    <w:rsid w:val="00EB2318"/>
    <w:rsid w:val="00EE5407"/>
    <w:rsid w:val="00EE564A"/>
    <w:rsid w:val="00EE5C33"/>
    <w:rsid w:val="00F5379C"/>
    <w:rsid w:val="00F61413"/>
    <w:rsid w:val="00F748A8"/>
    <w:rsid w:val="00FC4170"/>
    <w:rsid w:val="00FE5D15"/>
    <w:rsid w:val="00FF54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4B256"/>
  <w15:docId w15:val="{60DA4E9D-C977-4577-9615-46C7287BA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8E7"/>
    <w:rPr>
      <w:noProof/>
    </w:rPr>
  </w:style>
  <w:style w:type="paragraph" w:styleId="Heading1">
    <w:name w:val="heading 1"/>
    <w:basedOn w:val="Normal"/>
    <w:next w:val="Normal"/>
    <w:uiPriority w:val="9"/>
    <w:qFormat/>
    <w:rsid w:val="00001B45"/>
    <w:pPr>
      <w:keepNext/>
      <w:keepLines/>
      <w:jc w:val="center"/>
      <w:outlineLvl w:val="0"/>
    </w:pPr>
    <w:rPr>
      <w:b/>
      <w:szCs w:val="48"/>
    </w:rPr>
  </w:style>
  <w:style w:type="paragraph" w:styleId="Heading2">
    <w:name w:val="heading 2"/>
    <w:basedOn w:val="Normal"/>
    <w:next w:val="Normal"/>
    <w:uiPriority w:val="9"/>
    <w:unhideWhenUsed/>
    <w:qFormat/>
    <w:rsid w:val="00001B45"/>
    <w:pPr>
      <w:keepNext/>
      <w:keepLines/>
      <w:spacing w:before="240" w:after="120"/>
      <w:jc w:val="center"/>
      <w:outlineLvl w:val="1"/>
    </w:pPr>
    <w:rPr>
      <w:b/>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E66A8"/>
    <w:pPr>
      <w:ind w:left="720"/>
      <w:contextualSpacing/>
    </w:pPr>
  </w:style>
  <w:style w:type="paragraph" w:styleId="Footer">
    <w:name w:val="footer"/>
    <w:basedOn w:val="Normal"/>
    <w:link w:val="FooterChar"/>
    <w:uiPriority w:val="99"/>
    <w:unhideWhenUsed/>
    <w:rsid w:val="002031A6"/>
    <w:pPr>
      <w:tabs>
        <w:tab w:val="center" w:pos="4680"/>
        <w:tab w:val="right" w:pos="9360"/>
      </w:tabs>
    </w:pPr>
    <w:rPr>
      <w:rFonts w:asciiTheme="minorHAnsi" w:eastAsiaTheme="minorEastAsia" w:hAnsiTheme="minorHAnsi" w:cs="Times New Roman"/>
      <w:lang w:val="en-US" w:eastAsia="en-US"/>
    </w:rPr>
  </w:style>
  <w:style w:type="character" w:customStyle="1" w:styleId="FooterChar">
    <w:name w:val="Footer Char"/>
    <w:basedOn w:val="DefaultParagraphFont"/>
    <w:link w:val="Footer"/>
    <w:uiPriority w:val="99"/>
    <w:rsid w:val="002031A6"/>
    <w:rPr>
      <w:rFonts w:asciiTheme="minorHAnsi" w:eastAsiaTheme="minorEastAsia" w:hAnsiTheme="minorHAnsi" w:cs="Times New Roman"/>
      <w:lang w:val="en-US" w:eastAsia="en-US"/>
    </w:rPr>
  </w:style>
  <w:style w:type="paragraph" w:styleId="Header">
    <w:name w:val="header"/>
    <w:basedOn w:val="Normal"/>
    <w:link w:val="HeaderChar"/>
    <w:uiPriority w:val="99"/>
    <w:unhideWhenUsed/>
    <w:rsid w:val="00325DAC"/>
    <w:pPr>
      <w:tabs>
        <w:tab w:val="center" w:pos="4153"/>
        <w:tab w:val="right" w:pos="8306"/>
      </w:tabs>
    </w:pPr>
  </w:style>
  <w:style w:type="character" w:customStyle="1" w:styleId="HeaderChar">
    <w:name w:val="Header Char"/>
    <w:basedOn w:val="DefaultParagraphFont"/>
    <w:link w:val="Header"/>
    <w:uiPriority w:val="99"/>
    <w:rsid w:val="00325DAC"/>
    <w:rPr>
      <w:rFonts w:ascii="Arial" w:hAnsi="Arial"/>
    </w:rPr>
  </w:style>
  <w:style w:type="paragraph" w:styleId="Revision">
    <w:name w:val="Revision"/>
    <w:hidden/>
    <w:uiPriority w:val="99"/>
    <w:semiHidden/>
    <w:rsid w:val="00001F70"/>
  </w:style>
  <w:style w:type="character" w:styleId="CommentReference">
    <w:name w:val="annotation reference"/>
    <w:basedOn w:val="DefaultParagraphFont"/>
    <w:uiPriority w:val="99"/>
    <w:semiHidden/>
    <w:unhideWhenUsed/>
    <w:rsid w:val="001D646D"/>
    <w:rPr>
      <w:sz w:val="16"/>
      <w:szCs w:val="16"/>
    </w:rPr>
  </w:style>
  <w:style w:type="paragraph" w:styleId="CommentText">
    <w:name w:val="annotation text"/>
    <w:basedOn w:val="Normal"/>
    <w:link w:val="CommentTextChar"/>
    <w:uiPriority w:val="99"/>
    <w:unhideWhenUsed/>
    <w:rsid w:val="001D646D"/>
    <w:rPr>
      <w:sz w:val="20"/>
      <w:szCs w:val="20"/>
    </w:rPr>
  </w:style>
  <w:style w:type="character" w:customStyle="1" w:styleId="CommentTextChar">
    <w:name w:val="Comment Text Char"/>
    <w:basedOn w:val="DefaultParagraphFont"/>
    <w:link w:val="CommentText"/>
    <w:uiPriority w:val="99"/>
    <w:rsid w:val="001D646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D646D"/>
    <w:rPr>
      <w:b/>
      <w:bCs/>
    </w:rPr>
  </w:style>
  <w:style w:type="character" w:customStyle="1" w:styleId="CommentSubjectChar">
    <w:name w:val="Comment Subject Char"/>
    <w:basedOn w:val="CommentTextChar"/>
    <w:link w:val="CommentSubject"/>
    <w:uiPriority w:val="99"/>
    <w:semiHidden/>
    <w:rsid w:val="001D646D"/>
    <w:rPr>
      <w:rFonts w:ascii="Arial" w:hAnsi="Arial"/>
      <w:b/>
      <w:bCs/>
      <w:sz w:val="20"/>
      <w:szCs w:val="20"/>
    </w:rPr>
  </w:style>
  <w:style w:type="paragraph" w:styleId="BalloonText">
    <w:name w:val="Balloon Text"/>
    <w:basedOn w:val="Normal"/>
    <w:link w:val="BalloonTextChar"/>
    <w:uiPriority w:val="99"/>
    <w:semiHidden/>
    <w:unhideWhenUsed/>
    <w:rsid w:val="009665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5C8"/>
    <w:rPr>
      <w:rFonts w:ascii="Segoe UI" w:hAnsi="Segoe UI" w:cs="Segoe UI"/>
      <w:sz w:val="18"/>
      <w:szCs w:val="18"/>
    </w:rPr>
  </w:style>
  <w:style w:type="paragraph" w:customStyle="1" w:styleId="tv213">
    <w:name w:val="tv213"/>
    <w:basedOn w:val="Normal"/>
    <w:rsid w:val="00D97D9D"/>
    <w:pPr>
      <w:spacing w:before="100" w:beforeAutospacing="1" w:after="100" w:afterAutospacing="1"/>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262B35"/>
    <w:rPr>
      <w:color w:val="0000FF" w:themeColor="hyperlink"/>
      <w:u w:val="single"/>
    </w:rPr>
  </w:style>
  <w:style w:type="character" w:styleId="UnresolvedMention">
    <w:name w:val="Unresolved Mention"/>
    <w:basedOn w:val="DefaultParagraphFont"/>
    <w:uiPriority w:val="99"/>
    <w:semiHidden/>
    <w:unhideWhenUsed/>
    <w:rsid w:val="00262B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01349">
      <w:bodyDiv w:val="1"/>
      <w:marLeft w:val="0"/>
      <w:marRight w:val="0"/>
      <w:marTop w:val="0"/>
      <w:marBottom w:val="0"/>
      <w:divBdr>
        <w:top w:val="none" w:sz="0" w:space="0" w:color="auto"/>
        <w:left w:val="none" w:sz="0" w:space="0" w:color="auto"/>
        <w:bottom w:val="none" w:sz="0" w:space="0" w:color="auto"/>
        <w:right w:val="none" w:sz="0" w:space="0" w:color="auto"/>
      </w:divBdr>
    </w:div>
    <w:div w:id="2668105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gentura@valmierasnovads.lv"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mantojums.lv/cultural-object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tPQqJTJpzqOsM22XUdyuC8sqkQ==">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89F16AC-526B-434E-B1E1-B762E4B50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15498</Words>
  <Characters>8834</Characters>
  <Application>Microsoft Office Word</Application>
  <DocSecurity>0</DocSecurity>
  <Lines>73</Lines>
  <Paragraphs>48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Nauksenu novads</dc:creator>
  <cp:lastModifiedBy>Vārds Uzvārds</cp:lastModifiedBy>
  <cp:revision>10</cp:revision>
  <dcterms:created xsi:type="dcterms:W3CDTF">2026-08-25T07:58:00Z</dcterms:created>
  <dcterms:modified xsi:type="dcterms:W3CDTF">2026-08-31T14:11:00Z</dcterms:modified>
</cp:coreProperties>
</file>