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1C98" w14:textId="1B2360A3" w:rsidR="00A0007B" w:rsidRPr="00D2449A" w:rsidRDefault="00A0007B" w:rsidP="00A0007B">
      <w:pPr>
        <w:widowControl/>
        <w:spacing w:after="0" w:line="240" w:lineRule="auto"/>
        <w:jc w:val="right"/>
        <w:textAlignment w:val="baseline"/>
        <w:rPr>
          <w:rFonts w:ascii="Arial" w:eastAsia="Times New Roman" w:hAnsi="Arial" w:cs="Arial"/>
          <w:color w:val="0033CC"/>
          <w:lang w:eastAsia="lv-LV"/>
        </w:rPr>
      </w:pPr>
    </w:p>
    <w:p w14:paraId="6AD3B8CD" w14:textId="5765734D" w:rsidR="00A0007B" w:rsidRPr="00D2449A" w:rsidRDefault="00A0007B" w:rsidP="00A0007B">
      <w:pPr>
        <w:widowControl/>
        <w:spacing w:after="0" w:line="240" w:lineRule="auto"/>
        <w:jc w:val="right"/>
        <w:textAlignment w:val="baseline"/>
        <w:rPr>
          <w:rFonts w:ascii="Arial" w:eastAsia="Times New Roman" w:hAnsi="Arial" w:cs="Arial"/>
          <w:lang w:eastAsia="lv-LV"/>
        </w:rPr>
      </w:pPr>
    </w:p>
    <w:p w14:paraId="6A05414A" w14:textId="05612243" w:rsidR="00A0007B" w:rsidRPr="00D2449A" w:rsidRDefault="00A0007B" w:rsidP="00A0007B">
      <w:pPr>
        <w:widowControl/>
        <w:spacing w:after="0" w:line="240" w:lineRule="auto"/>
        <w:jc w:val="center"/>
        <w:textAlignment w:val="baseline"/>
        <w:rPr>
          <w:rFonts w:ascii="Arial" w:eastAsia="Times New Roman" w:hAnsi="Arial" w:cs="Arial"/>
          <w:b/>
          <w:bCs/>
          <w:lang w:eastAsia="lv-LV"/>
        </w:rPr>
      </w:pPr>
      <w:r w:rsidRPr="00D2449A">
        <w:rPr>
          <w:rFonts w:ascii="Arial" w:eastAsia="Times New Roman" w:hAnsi="Arial" w:cs="Arial"/>
          <w:b/>
          <w:bCs/>
          <w:lang w:eastAsia="lv-LV"/>
        </w:rPr>
        <w:t>PASKAIDROJUMA RAKSTS</w:t>
      </w:r>
    </w:p>
    <w:p w14:paraId="1194B8BD" w14:textId="77777777" w:rsidR="00A0007B" w:rsidRPr="00D2449A" w:rsidRDefault="00A0007B" w:rsidP="009E05F5">
      <w:pPr>
        <w:widowControl/>
        <w:spacing w:after="0" w:line="240" w:lineRule="auto"/>
        <w:jc w:val="center"/>
        <w:textAlignment w:val="baseline"/>
        <w:rPr>
          <w:rFonts w:ascii="Arial" w:eastAsia="Times New Roman" w:hAnsi="Arial" w:cs="Arial"/>
          <w:b/>
          <w:bCs/>
          <w:lang w:eastAsia="lv-LV"/>
        </w:rPr>
      </w:pPr>
    </w:p>
    <w:p w14:paraId="4377E3F1" w14:textId="3D99F8FA" w:rsidR="009E05F5" w:rsidRPr="00D2449A" w:rsidRDefault="00A0007B" w:rsidP="009E05F5">
      <w:pPr>
        <w:widowControl/>
        <w:spacing w:after="0" w:line="240" w:lineRule="auto"/>
        <w:jc w:val="center"/>
        <w:textAlignment w:val="baseline"/>
        <w:rPr>
          <w:rFonts w:ascii="Arial" w:eastAsia="Times New Roman" w:hAnsi="Arial" w:cs="Arial"/>
          <w:b/>
          <w:bCs/>
          <w:lang w:eastAsia="lv-LV"/>
        </w:rPr>
      </w:pPr>
      <w:r w:rsidRPr="00D2449A">
        <w:rPr>
          <w:rFonts w:ascii="Arial" w:eastAsia="Times New Roman" w:hAnsi="Arial" w:cs="Arial"/>
          <w:b/>
          <w:bCs/>
          <w:lang w:eastAsia="lv-LV"/>
        </w:rPr>
        <w:t xml:space="preserve">Valmieras novada pašvaldības </w:t>
      </w:r>
      <w:r w:rsidR="00C438EF" w:rsidRPr="00D2449A">
        <w:rPr>
          <w:rFonts w:ascii="Arial" w:eastAsia="Times New Roman" w:hAnsi="Arial" w:cs="Arial"/>
          <w:b/>
          <w:bCs/>
          <w:lang w:eastAsia="lv-LV"/>
        </w:rPr>
        <w:t>2025</w:t>
      </w:r>
      <w:r w:rsidRPr="00D2449A">
        <w:rPr>
          <w:rFonts w:ascii="Arial" w:eastAsia="Times New Roman" w:hAnsi="Arial" w:cs="Arial"/>
          <w:b/>
          <w:bCs/>
          <w:lang w:eastAsia="lv-LV"/>
        </w:rPr>
        <w:t>.</w:t>
      </w:r>
      <w:r w:rsidR="00D2449A" w:rsidRPr="00D2449A">
        <w:rPr>
          <w:rFonts w:ascii="Arial" w:eastAsia="Times New Roman" w:hAnsi="Arial" w:cs="Arial"/>
          <w:b/>
          <w:bCs/>
          <w:lang w:eastAsia="lv-LV"/>
        </w:rPr>
        <w:t> </w:t>
      </w:r>
      <w:r w:rsidRPr="00D2449A">
        <w:rPr>
          <w:rFonts w:ascii="Arial" w:eastAsia="Times New Roman" w:hAnsi="Arial" w:cs="Arial"/>
          <w:b/>
          <w:bCs/>
          <w:lang w:eastAsia="lv-LV"/>
        </w:rPr>
        <w:t xml:space="preserve">gada </w:t>
      </w:r>
      <w:r w:rsidR="00D2449A" w:rsidRPr="00D2449A">
        <w:rPr>
          <w:rFonts w:ascii="Arial" w:eastAsia="Times New Roman" w:hAnsi="Arial" w:cs="Arial"/>
          <w:b/>
          <w:bCs/>
          <w:lang w:eastAsia="lv-LV"/>
        </w:rPr>
        <w:t>30</w:t>
      </w:r>
      <w:r w:rsidRPr="00D2449A">
        <w:rPr>
          <w:rFonts w:ascii="Arial" w:eastAsia="Times New Roman" w:hAnsi="Arial" w:cs="Arial"/>
          <w:b/>
          <w:bCs/>
          <w:lang w:eastAsia="lv-LV"/>
        </w:rPr>
        <w:t>.</w:t>
      </w:r>
      <w:r w:rsidR="00D2449A" w:rsidRPr="00D2449A">
        <w:rPr>
          <w:rFonts w:ascii="Arial" w:eastAsia="Times New Roman" w:hAnsi="Arial" w:cs="Arial"/>
          <w:b/>
          <w:bCs/>
          <w:lang w:eastAsia="lv-LV"/>
        </w:rPr>
        <w:t> oktobra</w:t>
      </w:r>
      <w:r w:rsidRPr="00D2449A">
        <w:rPr>
          <w:rFonts w:ascii="Arial" w:eastAsia="Times New Roman" w:hAnsi="Arial" w:cs="Arial"/>
          <w:b/>
          <w:bCs/>
          <w:lang w:eastAsia="lv-LV"/>
        </w:rPr>
        <w:t xml:space="preserve"> saistošajiem noteikumiem Nr.</w:t>
      </w:r>
      <w:r w:rsidR="001238FA">
        <w:rPr>
          <w:rFonts w:ascii="Arial" w:eastAsia="Times New Roman" w:hAnsi="Arial" w:cs="Arial"/>
          <w:b/>
          <w:bCs/>
          <w:lang w:eastAsia="lv-LV"/>
        </w:rPr>
        <w:t xml:space="preserve"> 163</w:t>
      </w:r>
    </w:p>
    <w:p w14:paraId="3270C230" w14:textId="773F6E62" w:rsidR="00A0007B" w:rsidRPr="00D2449A" w:rsidRDefault="00A0007B" w:rsidP="009E05F5">
      <w:pPr>
        <w:widowControl/>
        <w:spacing w:after="0" w:line="240" w:lineRule="auto"/>
        <w:jc w:val="center"/>
        <w:textAlignment w:val="baseline"/>
        <w:rPr>
          <w:rFonts w:ascii="Arial" w:eastAsia="Times New Roman" w:hAnsi="Arial" w:cs="Arial"/>
          <w:b/>
          <w:bCs/>
          <w:lang w:eastAsia="lv-LV"/>
        </w:rPr>
      </w:pPr>
      <w:r w:rsidRPr="00D2449A">
        <w:rPr>
          <w:rFonts w:ascii="Arial" w:eastAsia="Times New Roman" w:hAnsi="Arial" w:cs="Arial"/>
          <w:b/>
          <w:bCs/>
          <w:lang w:eastAsia="lv-LV"/>
        </w:rPr>
        <w:t>“</w:t>
      </w:r>
      <w:r w:rsidR="00AB1638" w:rsidRPr="00D2449A">
        <w:rPr>
          <w:rFonts w:ascii="Arial" w:eastAsia="Times New Roman" w:hAnsi="Arial" w:cs="Arial"/>
          <w:b/>
          <w:bCs/>
          <w:lang w:eastAsia="lv-LV"/>
        </w:rPr>
        <w:t>Valmieras novada pašvaldības līdzdalības budžeta nolikums</w:t>
      </w:r>
      <w:r w:rsidRPr="00D2449A">
        <w:rPr>
          <w:rFonts w:ascii="Arial" w:eastAsia="Times New Roman" w:hAnsi="Arial" w:cs="Arial"/>
          <w:b/>
          <w:bCs/>
          <w:lang w:eastAsia="lv-LV"/>
        </w:rPr>
        <w:t>”</w:t>
      </w:r>
    </w:p>
    <w:p w14:paraId="7A52C9C2" w14:textId="77777777" w:rsidR="00A121B5" w:rsidRPr="00D2449A" w:rsidRDefault="00A121B5" w:rsidP="009E05F5">
      <w:pPr>
        <w:widowControl/>
        <w:spacing w:after="0" w:line="240" w:lineRule="auto"/>
        <w:jc w:val="center"/>
        <w:textAlignment w:val="baseline"/>
        <w:rPr>
          <w:rFonts w:ascii="Arial" w:eastAsia="Times New Roman" w:hAnsi="Arial" w:cs="Arial"/>
          <w:lang w:eastAsia="lv-LV"/>
        </w:rPr>
      </w:pPr>
    </w:p>
    <w:p w14:paraId="4CD7A5C0" w14:textId="77777777" w:rsidR="004D1441" w:rsidRPr="00D2449A" w:rsidRDefault="004D1441" w:rsidP="009E05F5">
      <w:pPr>
        <w:widowControl/>
        <w:spacing w:after="0" w:line="240" w:lineRule="auto"/>
        <w:jc w:val="center"/>
        <w:textAlignment w:val="baseline"/>
        <w:rPr>
          <w:rFonts w:ascii="Arial" w:eastAsia="Times New Roman" w:hAnsi="Arial" w:cs="Arial"/>
          <w:lang w:eastAsia="lv-LV"/>
        </w:rPr>
      </w:pPr>
    </w:p>
    <w:tbl>
      <w:tblPr>
        <w:tblW w:w="974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270"/>
      </w:tblGrid>
      <w:tr w:rsidR="009E05F5" w:rsidRPr="00D2449A" w14:paraId="2A8EEF2B"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7064F2" w14:textId="78E573E8" w:rsidR="009E05F5" w:rsidRPr="00D2449A" w:rsidRDefault="009E05F5" w:rsidP="00A121B5">
            <w:pPr>
              <w:widowControl/>
              <w:spacing w:after="0" w:line="240" w:lineRule="auto"/>
              <w:ind w:right="39"/>
              <w:jc w:val="center"/>
              <w:textAlignment w:val="baseline"/>
              <w:rPr>
                <w:rFonts w:ascii="Arial" w:eastAsia="Times New Roman" w:hAnsi="Arial" w:cs="Arial"/>
                <w:lang w:eastAsia="lv-LV"/>
              </w:rPr>
            </w:pPr>
            <w:r w:rsidRPr="00D2449A">
              <w:rPr>
                <w:rFonts w:ascii="Arial" w:eastAsia="Times New Roman" w:hAnsi="Arial" w:cs="Arial"/>
                <w:b/>
                <w:bCs/>
                <w:lang w:eastAsia="lv-LV"/>
              </w:rPr>
              <w:t>Paskaidrojuma raksta sadaļa</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7DD944C" w14:textId="77777777" w:rsidR="009E05F5" w:rsidRPr="00D2449A" w:rsidRDefault="009E05F5" w:rsidP="004F7053">
            <w:pPr>
              <w:widowControl/>
              <w:spacing w:after="0" w:line="240" w:lineRule="auto"/>
              <w:ind w:right="102"/>
              <w:jc w:val="center"/>
              <w:textAlignment w:val="baseline"/>
              <w:rPr>
                <w:rFonts w:ascii="Arial" w:eastAsia="Times New Roman" w:hAnsi="Arial" w:cs="Arial"/>
                <w:b/>
                <w:bCs/>
                <w:lang w:eastAsia="lv-LV"/>
              </w:rPr>
            </w:pPr>
            <w:r w:rsidRPr="00D2449A">
              <w:rPr>
                <w:rFonts w:ascii="Arial" w:eastAsia="Times New Roman" w:hAnsi="Arial" w:cs="Arial"/>
                <w:b/>
                <w:bCs/>
                <w:lang w:eastAsia="lv-LV"/>
              </w:rPr>
              <w:t>Norādāmā informācija </w:t>
            </w:r>
          </w:p>
        </w:tc>
      </w:tr>
      <w:tr w:rsidR="009E05F5" w:rsidRPr="00D2449A" w14:paraId="19EF76CB" w14:textId="77777777" w:rsidTr="00AB16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87A0A01" w14:textId="77777777" w:rsidR="009E05F5" w:rsidRPr="00FB5DE7" w:rsidRDefault="009E05F5">
            <w:pPr>
              <w:widowControl/>
              <w:numPr>
                <w:ilvl w:val="0"/>
                <w:numId w:val="1"/>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t>Mērķis un nepieciešamības pamatojums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9FF383A" w14:textId="77777777" w:rsidR="002F140B" w:rsidRPr="00D2449A" w:rsidRDefault="00AB1638" w:rsidP="00AB1638">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Mērķis</w:t>
            </w:r>
            <w:r w:rsidRPr="00D2449A">
              <w:rPr>
                <w:rFonts w:ascii="Arial" w:eastAsia="Times New Roman" w:hAnsi="Arial" w:cs="Arial"/>
                <w:lang w:eastAsia="lv-LV"/>
              </w:rPr>
              <w:t xml:space="preserve">: </w:t>
            </w:r>
          </w:p>
          <w:p w14:paraId="709F55D9" w14:textId="488DCA0D" w:rsidR="00AB1638" w:rsidRPr="00D2449A" w:rsidRDefault="00AB1638" w:rsidP="00AB163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Pašvaldību likuma 59.</w:t>
            </w:r>
            <w:r w:rsidR="00D2449A">
              <w:rPr>
                <w:rFonts w:ascii="Arial" w:eastAsia="Times New Roman" w:hAnsi="Arial" w:cs="Arial"/>
                <w:lang w:eastAsia="lv-LV"/>
              </w:rPr>
              <w:t> </w:t>
            </w:r>
            <w:r w:rsidRPr="00D2449A">
              <w:rPr>
                <w:rFonts w:ascii="Arial" w:eastAsia="Times New Roman" w:hAnsi="Arial" w:cs="Arial"/>
                <w:lang w:eastAsia="lv-LV"/>
              </w:rPr>
              <w:t>pants nosaka sabiedrības iesaistes pašvaldības darbā veidu</w:t>
            </w:r>
            <w:r w:rsidR="00D2449A">
              <w:rPr>
                <w:rFonts w:ascii="Arial" w:eastAsia="Times New Roman" w:hAnsi="Arial" w:cs="Arial"/>
                <w:lang w:eastAsia="lv-LV"/>
              </w:rPr>
              <w:t> </w:t>
            </w:r>
            <w:r w:rsidRPr="00D2449A">
              <w:rPr>
                <w:rFonts w:ascii="Arial" w:eastAsia="Times New Roman" w:hAnsi="Arial" w:cs="Arial"/>
                <w:lang w:eastAsia="lv-LV"/>
              </w:rPr>
              <w:t>–</w:t>
            </w:r>
            <w:r w:rsidR="00D2449A">
              <w:rPr>
                <w:rFonts w:ascii="Arial" w:eastAsia="Times New Roman" w:hAnsi="Arial" w:cs="Arial"/>
                <w:lang w:eastAsia="lv-LV"/>
              </w:rPr>
              <w:t> </w:t>
            </w:r>
            <w:r w:rsidRPr="00D2449A">
              <w:rPr>
                <w:rFonts w:ascii="Arial" w:eastAsia="Times New Roman" w:hAnsi="Arial" w:cs="Arial"/>
                <w:lang w:eastAsia="lv-LV"/>
              </w:rPr>
              <w:t>līdzdalības budžetu. Tā mērķis ir veicināt pašvaldības administratīvās teritorijas iedzīvotāju iesaisti teritorijas attīstības jautājumu izlemšanā, ievērojot Pašvaldību likuma prasības un to, ka par līdzdalības budžeta izlietojumu lemj pašvaldības administratīvās teritorijas iedzīvotāji. Līdzdalības budžeta īstenošanas tiesiskais regulējums noteikts Pašvaldību likuma 59., 60., 61. un 62.</w:t>
            </w:r>
            <w:r w:rsidR="00D2449A">
              <w:rPr>
                <w:rFonts w:ascii="Arial" w:eastAsia="Times New Roman" w:hAnsi="Arial" w:cs="Arial"/>
                <w:lang w:eastAsia="lv-LV"/>
              </w:rPr>
              <w:t> </w:t>
            </w:r>
            <w:r w:rsidRPr="00D2449A">
              <w:rPr>
                <w:rFonts w:ascii="Arial" w:eastAsia="Times New Roman" w:hAnsi="Arial" w:cs="Arial"/>
                <w:lang w:eastAsia="lv-LV"/>
              </w:rPr>
              <w:t>pantā.</w:t>
            </w:r>
          </w:p>
          <w:p w14:paraId="2BAD6536" w14:textId="77777777" w:rsidR="00AB1638" w:rsidRPr="00D2449A" w:rsidRDefault="00AB1638" w:rsidP="00AB1638">
            <w:pPr>
              <w:widowControl/>
              <w:spacing w:after="0" w:line="240" w:lineRule="auto"/>
              <w:ind w:right="102"/>
              <w:jc w:val="both"/>
              <w:textAlignment w:val="baseline"/>
              <w:rPr>
                <w:rFonts w:ascii="Arial" w:eastAsia="Times New Roman" w:hAnsi="Arial" w:cs="Arial"/>
                <w:lang w:eastAsia="lv-LV"/>
              </w:rPr>
            </w:pPr>
          </w:p>
          <w:p w14:paraId="36109A5D" w14:textId="68565CB9" w:rsidR="00AB1638" w:rsidRPr="00D2449A" w:rsidRDefault="00AB1638" w:rsidP="00AB163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Pašvaldību likuma pārejas noteikumu 7.</w:t>
            </w:r>
            <w:r w:rsidR="00D2449A">
              <w:rPr>
                <w:rFonts w:ascii="Arial" w:eastAsia="Times New Roman" w:hAnsi="Arial" w:cs="Arial"/>
                <w:lang w:eastAsia="lv-LV"/>
              </w:rPr>
              <w:t> </w:t>
            </w:r>
            <w:r w:rsidRPr="00D2449A">
              <w:rPr>
                <w:rFonts w:ascii="Arial" w:eastAsia="Times New Roman" w:hAnsi="Arial" w:cs="Arial"/>
                <w:lang w:eastAsia="lv-LV"/>
              </w:rPr>
              <w:t>punkts pašvaldībām uzliek par pienākumu no 2025.</w:t>
            </w:r>
            <w:r w:rsidR="00D2449A">
              <w:rPr>
                <w:rFonts w:ascii="Arial" w:eastAsia="Times New Roman" w:hAnsi="Arial" w:cs="Arial"/>
                <w:lang w:eastAsia="lv-LV"/>
              </w:rPr>
              <w:t> </w:t>
            </w:r>
            <w:r w:rsidRPr="00D2449A">
              <w:rPr>
                <w:rFonts w:ascii="Arial" w:eastAsia="Times New Roman" w:hAnsi="Arial" w:cs="Arial"/>
                <w:lang w:eastAsia="lv-LV"/>
              </w:rPr>
              <w:t>gada gadskārtējā budžetā paredzēt finansējumu līdzdalības budžetam.</w:t>
            </w:r>
          </w:p>
          <w:p w14:paraId="35FEC225" w14:textId="77777777" w:rsidR="00AB1638" w:rsidRPr="00D2449A" w:rsidRDefault="00AB1638" w:rsidP="00AB1638">
            <w:pPr>
              <w:widowControl/>
              <w:spacing w:after="0" w:line="240" w:lineRule="auto"/>
              <w:ind w:right="102"/>
              <w:jc w:val="both"/>
              <w:textAlignment w:val="baseline"/>
              <w:rPr>
                <w:rFonts w:ascii="Arial" w:eastAsia="Times New Roman" w:hAnsi="Arial" w:cs="Arial"/>
                <w:lang w:eastAsia="lv-LV"/>
              </w:rPr>
            </w:pPr>
          </w:p>
          <w:p w14:paraId="68F89884" w14:textId="54CD6DB0" w:rsidR="00AB1638" w:rsidRPr="00D2449A" w:rsidRDefault="00AB1638" w:rsidP="00AB163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mērķis ir noteikt regulējumu līdzdalības budžeta projektu ideju konkursa organizēšanai, lai veicinātu Valmieras novada iedzīvotāju iesaisti Pašvaldības attīstības jautājumu izlemšanā un veidotu novada iedzīvotāju vajadzībās balstītu kvalitatīvu, labiekārtotu dzīves vidi, publisko ārtelpu, teritoriju un kopienu attīstību, tādējādi izpildot Pašvaldību likuma 59., 60., 61. un 62.</w:t>
            </w:r>
            <w:r w:rsidR="00D2449A">
              <w:rPr>
                <w:rFonts w:ascii="Arial" w:eastAsia="Times New Roman" w:hAnsi="Arial" w:cs="Arial"/>
                <w:lang w:eastAsia="lv-LV"/>
              </w:rPr>
              <w:t> </w:t>
            </w:r>
            <w:r w:rsidRPr="00D2449A">
              <w:rPr>
                <w:rFonts w:ascii="Arial" w:eastAsia="Times New Roman" w:hAnsi="Arial" w:cs="Arial"/>
                <w:lang w:eastAsia="lv-LV"/>
              </w:rPr>
              <w:t xml:space="preserve">pantā noteikto. </w:t>
            </w:r>
          </w:p>
          <w:p w14:paraId="2C2771D4" w14:textId="77777777" w:rsidR="00AE37B2" w:rsidRPr="00D2449A" w:rsidRDefault="00AE37B2" w:rsidP="00AB1638">
            <w:pPr>
              <w:widowControl/>
              <w:spacing w:after="0" w:line="240" w:lineRule="auto"/>
              <w:ind w:right="102"/>
              <w:jc w:val="both"/>
              <w:textAlignment w:val="baseline"/>
              <w:rPr>
                <w:rFonts w:ascii="Arial" w:eastAsia="Times New Roman" w:hAnsi="Arial" w:cs="Arial"/>
                <w:lang w:eastAsia="lv-LV"/>
              </w:rPr>
            </w:pPr>
          </w:p>
          <w:p w14:paraId="222675D3" w14:textId="77777777" w:rsidR="00AE37B2" w:rsidRPr="00D2449A" w:rsidRDefault="00AE37B2" w:rsidP="00AE37B2">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Problēmas raksturojums, kuras risināšanai nepieciešami saistošie noteikumi</w:t>
            </w:r>
            <w:r w:rsidRPr="00D2449A">
              <w:rPr>
                <w:rFonts w:ascii="Arial" w:eastAsia="Times New Roman" w:hAnsi="Arial" w:cs="Arial"/>
                <w:lang w:eastAsia="lv-LV"/>
              </w:rPr>
              <w:t xml:space="preserve">: </w:t>
            </w:r>
          </w:p>
          <w:p w14:paraId="38C53D6A" w14:textId="77777777" w:rsidR="00AE37B2" w:rsidRPr="00D2449A" w:rsidRDefault="00AE37B2" w:rsidP="00AE37B2">
            <w:pPr>
              <w:pStyle w:val="Sarakstarindkopa"/>
              <w:widowControl/>
              <w:spacing w:after="0" w:line="240" w:lineRule="auto"/>
              <w:ind w:left="360" w:right="102"/>
              <w:jc w:val="both"/>
              <w:textAlignment w:val="baseline"/>
              <w:rPr>
                <w:rFonts w:ascii="Arial" w:eastAsia="Times New Roman" w:hAnsi="Arial" w:cs="Arial"/>
                <w:lang w:eastAsia="lv-LV"/>
              </w:rPr>
            </w:pPr>
          </w:p>
          <w:p w14:paraId="676DAD6E" w14:textId="2DE34FEE"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Pašvaldību likuma pārejas noteikumu 7.</w:t>
            </w:r>
            <w:r w:rsidR="00A1402C">
              <w:rPr>
                <w:rFonts w:ascii="Arial" w:eastAsia="Times New Roman" w:hAnsi="Arial" w:cs="Arial"/>
                <w:lang w:eastAsia="lv-LV"/>
              </w:rPr>
              <w:t> </w:t>
            </w:r>
            <w:r w:rsidRPr="00D2449A">
              <w:rPr>
                <w:rFonts w:ascii="Arial" w:eastAsia="Times New Roman" w:hAnsi="Arial" w:cs="Arial"/>
                <w:lang w:eastAsia="lv-LV"/>
              </w:rPr>
              <w:t>punkts pašvaldībām uzliek par pienākumu no 2025.</w:t>
            </w:r>
            <w:r w:rsidR="00A1402C">
              <w:rPr>
                <w:rFonts w:ascii="Arial" w:eastAsia="Times New Roman" w:hAnsi="Arial" w:cs="Arial"/>
                <w:lang w:eastAsia="lv-LV"/>
              </w:rPr>
              <w:t> </w:t>
            </w:r>
            <w:r w:rsidRPr="00D2449A">
              <w:rPr>
                <w:rFonts w:ascii="Arial" w:eastAsia="Times New Roman" w:hAnsi="Arial" w:cs="Arial"/>
                <w:lang w:eastAsia="lv-LV"/>
              </w:rPr>
              <w:t>gada gadskārtējā budžetā paredzēt finansējumu līdzdalības budžetam.</w:t>
            </w:r>
          </w:p>
          <w:p w14:paraId="75A33F22"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12B9E3F4" w14:textId="086DA635"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Līdzdalības budžeta īstenošanas tiesiskais regulējums noteikts Pašvaldību likuma 59., 60., 61. un 62.</w:t>
            </w:r>
            <w:r w:rsidR="00A1402C">
              <w:rPr>
                <w:rFonts w:ascii="Arial" w:eastAsia="Times New Roman" w:hAnsi="Arial" w:cs="Arial"/>
                <w:lang w:eastAsia="lv-LV"/>
              </w:rPr>
              <w:t> </w:t>
            </w:r>
            <w:r w:rsidRPr="00D2449A">
              <w:rPr>
                <w:rFonts w:ascii="Arial" w:eastAsia="Times New Roman" w:hAnsi="Arial" w:cs="Arial"/>
                <w:lang w:eastAsia="lv-LV"/>
              </w:rPr>
              <w:t>pantā.</w:t>
            </w:r>
          </w:p>
          <w:p w14:paraId="006AD100"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1F37D9E6" w14:textId="77777777" w:rsidR="00AE37B2"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Nepieciešams izstrādāt saistošos noteikumus, lai reglamentētu līdzdalības budžeta izlietošanas kārtību administratīvajā teritorijā, tostarp paredzot atlases kritērijus, balsošanas kārtību, īstenojamo projektu noteikšanu un citus nosacījumus.</w:t>
            </w:r>
          </w:p>
          <w:p w14:paraId="059A6FC5" w14:textId="77777777" w:rsidR="00E96BF6" w:rsidRDefault="00E96BF6" w:rsidP="00AE37B2">
            <w:pPr>
              <w:widowControl/>
              <w:spacing w:after="0" w:line="240" w:lineRule="auto"/>
              <w:ind w:right="102"/>
              <w:jc w:val="both"/>
              <w:textAlignment w:val="baseline"/>
              <w:rPr>
                <w:rFonts w:ascii="Arial" w:eastAsia="Times New Roman" w:hAnsi="Arial" w:cs="Arial"/>
                <w:lang w:eastAsia="lv-LV"/>
              </w:rPr>
            </w:pPr>
          </w:p>
          <w:p w14:paraId="79E6E9F7" w14:textId="58BA3BE6" w:rsidR="00E96BF6" w:rsidRDefault="00E96BF6" w:rsidP="00AE37B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Ievērojot Pašvaldību likuma 60. pantā noteikto, saistoš</w:t>
            </w:r>
            <w:r w:rsidR="00B85644">
              <w:rPr>
                <w:rFonts w:ascii="Arial" w:eastAsia="Times New Roman" w:hAnsi="Arial" w:cs="Arial"/>
                <w:lang w:eastAsia="lv-LV"/>
              </w:rPr>
              <w:t xml:space="preserve">o noteikumu 7.punkts nosaka, ka “projekta īstenošanas vietai jābūt sabiedrībai pieejamai, publiskā lietošanā esošai, Pašvaldībai piederošā nekustamajā īpašumā, kā arī citai publiskai personai vai privātpersonai piederošā īpašumā, ja ir saņemts attiecīgā īpašnieka saskaņojums, un ieguldījums nepieciešams, lai īstenotu Pašvaldības autonomās funkcijas vai brīvprātīgās iniciatīvas”. </w:t>
            </w:r>
          </w:p>
          <w:p w14:paraId="2E6D109D" w14:textId="77777777" w:rsidR="00B85644" w:rsidRDefault="00B85644" w:rsidP="00AE37B2">
            <w:pPr>
              <w:widowControl/>
              <w:spacing w:after="0" w:line="240" w:lineRule="auto"/>
              <w:ind w:right="102"/>
              <w:jc w:val="both"/>
              <w:textAlignment w:val="baseline"/>
              <w:rPr>
                <w:rFonts w:ascii="Arial" w:eastAsia="Times New Roman" w:hAnsi="Arial" w:cs="Arial"/>
                <w:lang w:eastAsia="lv-LV"/>
              </w:rPr>
            </w:pPr>
          </w:p>
          <w:p w14:paraId="455EDB53" w14:textId="2157EECC" w:rsidR="00B85644" w:rsidRDefault="00B85644" w:rsidP="00AE37B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 xml:space="preserve">Tas saistāms ar Noteikumu 9.punktā uzskaitītajiem sagaidāmajiem projektu tematiskajiem virzieniem, sagaidot, ka pamatā projektu iniciatīvu realizēšanas vietas būs Pašvaldībai piederoši sabiedrībai pieejami, </w:t>
            </w:r>
            <w:r>
              <w:rPr>
                <w:rFonts w:ascii="Arial" w:eastAsia="Times New Roman" w:hAnsi="Arial" w:cs="Arial"/>
                <w:lang w:eastAsia="lv-LV"/>
              </w:rPr>
              <w:lastRenderedPageBreak/>
              <w:t>publiskā lietošanā esoši nekustamie īpašumi. Taču tā kā Noteikumu 9.2. punktā noteiktais tematiskais virziens</w:t>
            </w:r>
            <w:r w:rsidR="00CA2508">
              <w:rPr>
                <w:rFonts w:ascii="Arial" w:eastAsia="Times New Roman" w:hAnsi="Arial" w:cs="Arial"/>
                <w:lang w:eastAsia="lv-LV"/>
              </w:rPr>
              <w:t xml:space="preserve"> “</w:t>
            </w:r>
            <w:r>
              <w:rPr>
                <w:rFonts w:ascii="Arial" w:eastAsia="Times New Roman" w:hAnsi="Arial" w:cs="Arial"/>
                <w:lang w:eastAsia="lv-LV"/>
              </w:rPr>
              <w:t>in</w:t>
            </w:r>
            <w:r w:rsidR="00CA2508">
              <w:rPr>
                <w:rFonts w:ascii="Arial" w:eastAsia="Times New Roman" w:hAnsi="Arial" w:cs="Arial"/>
                <w:lang w:eastAsia="lv-LV"/>
              </w:rPr>
              <w:t>ž</w:t>
            </w:r>
            <w:r>
              <w:rPr>
                <w:rFonts w:ascii="Arial" w:eastAsia="Times New Roman" w:hAnsi="Arial" w:cs="Arial"/>
                <w:lang w:eastAsia="lv-LV"/>
              </w:rPr>
              <w:t xml:space="preserve">enierkumunikāciju, ceļu un ielu infrastruktūras attīstība, satiksmes drošības uzlabošana” ir augstas prioritātes tematiskais virziens, kas nereti ir saistāms ar risinājumiem arī citai publiskai personai piederošiem īpašumiem, 9.2. punktā noteiktā tematiskā virziena ieviešanai </w:t>
            </w:r>
            <w:r w:rsidR="0044203B">
              <w:rPr>
                <w:rFonts w:ascii="Arial" w:eastAsia="Times New Roman" w:hAnsi="Arial" w:cs="Arial"/>
                <w:lang w:eastAsia="lv-LV"/>
              </w:rPr>
              <w:t xml:space="preserve">atbilstoša ir projekta realizēšana arī citai publiskai personai piederošos īpašumos, ja ir saņemts attiecīgā īpašnieka saskaņojums. </w:t>
            </w:r>
          </w:p>
          <w:p w14:paraId="631A212C" w14:textId="0E0B7902" w:rsidR="0044203B" w:rsidRDefault="0044203B" w:rsidP="00AE37B2">
            <w:pPr>
              <w:widowControl/>
              <w:spacing w:after="0" w:line="240" w:lineRule="auto"/>
              <w:ind w:right="102"/>
              <w:jc w:val="both"/>
              <w:textAlignment w:val="baseline"/>
              <w:rPr>
                <w:rFonts w:ascii="Arial" w:eastAsia="Times New Roman" w:hAnsi="Arial" w:cs="Arial"/>
                <w:lang w:eastAsia="lv-LV"/>
              </w:rPr>
            </w:pPr>
          </w:p>
          <w:p w14:paraId="22B7627B" w14:textId="72ECACD9" w:rsidR="0044203B" w:rsidRPr="00D2449A" w:rsidRDefault="0044203B" w:rsidP="00AE37B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Līdzvērtīgi, ņemot vērā kvartālu pieejas nozīmīgumu līdzsvarotā pilsētas teritorijas attīstībā, Pašvaldību likuma 60. pantā noteiktā projektu īstenošanas vieta sabiedrībai pieejamā, publiskā lietošanā esošā privātpersonai piederošā īpašumā ir atzīs</w:t>
            </w:r>
            <w:r w:rsidR="00CA2508">
              <w:rPr>
                <w:rFonts w:ascii="Arial" w:eastAsia="Times New Roman" w:hAnsi="Arial" w:cs="Arial"/>
                <w:lang w:eastAsia="lv-LV"/>
              </w:rPr>
              <w:t>tams</w:t>
            </w:r>
            <w:r>
              <w:rPr>
                <w:rFonts w:ascii="Arial" w:eastAsia="Times New Roman" w:hAnsi="Arial" w:cs="Arial"/>
                <w:lang w:eastAsia="lv-LV"/>
              </w:rPr>
              <w:t xml:space="preserve"> par a</w:t>
            </w:r>
            <w:r w:rsidR="00CA2508">
              <w:rPr>
                <w:rFonts w:ascii="Arial" w:eastAsia="Times New Roman" w:hAnsi="Arial" w:cs="Arial"/>
                <w:lang w:eastAsia="lv-LV"/>
              </w:rPr>
              <w:t>t</w:t>
            </w:r>
            <w:r>
              <w:rPr>
                <w:rFonts w:ascii="Arial" w:eastAsia="Times New Roman" w:hAnsi="Arial" w:cs="Arial"/>
                <w:lang w:eastAsia="lv-LV"/>
              </w:rPr>
              <w:t>bils</w:t>
            </w:r>
            <w:r w:rsidR="00CA2508">
              <w:rPr>
                <w:rFonts w:ascii="Arial" w:eastAsia="Times New Roman" w:hAnsi="Arial" w:cs="Arial"/>
                <w:lang w:eastAsia="lv-LV"/>
              </w:rPr>
              <w:t>t</w:t>
            </w:r>
            <w:r>
              <w:rPr>
                <w:rFonts w:ascii="Arial" w:eastAsia="Times New Roman" w:hAnsi="Arial" w:cs="Arial"/>
                <w:lang w:eastAsia="lv-LV"/>
              </w:rPr>
              <w:t>ošu, ja projekta iniciatīva ir saistīta ar vairākām daudzdzīvokļu mājām kopīga pag</w:t>
            </w:r>
            <w:r w:rsidR="00CA2508">
              <w:rPr>
                <w:rFonts w:ascii="Arial" w:eastAsia="Times New Roman" w:hAnsi="Arial" w:cs="Arial"/>
                <w:lang w:eastAsia="lv-LV"/>
              </w:rPr>
              <w:t>al</w:t>
            </w:r>
            <w:r>
              <w:rPr>
                <w:rFonts w:ascii="Arial" w:eastAsia="Times New Roman" w:hAnsi="Arial" w:cs="Arial"/>
                <w:lang w:eastAsia="lv-LV"/>
              </w:rPr>
              <w:t xml:space="preserve">ma teritorijas attīstībā, attīstot un ieviešot kopīgu pagalma labiekārtojuma projektu, tādējādi nodrošinot saskaņotu un vienotu kvartāla attīstības pieeju noteiktajos privātām personām piederošos īpašumos. </w:t>
            </w:r>
          </w:p>
          <w:p w14:paraId="21D7769D"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18A80CEB" w14:textId="718E04A3" w:rsidR="00AE37B2" w:rsidRPr="00D2449A" w:rsidRDefault="00AE37B2" w:rsidP="00AE37B2">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Pastāvošais tiesiskais regulējums, tā būtības skaidrojums un pastāvošā tiesiskā regulējuma nepilnību raksturojums</w:t>
            </w:r>
            <w:r w:rsidR="00A1402C">
              <w:rPr>
                <w:rFonts w:ascii="Arial" w:eastAsia="Times New Roman" w:hAnsi="Arial" w:cs="Arial"/>
                <w:lang w:eastAsia="lv-LV"/>
              </w:rPr>
              <w:t>:</w:t>
            </w:r>
          </w:p>
          <w:p w14:paraId="08389D3E" w14:textId="77777777" w:rsidR="00AE37B2" w:rsidRPr="00D2449A" w:rsidRDefault="00AE37B2" w:rsidP="00AE37B2">
            <w:pPr>
              <w:pStyle w:val="Sarakstarindkopa"/>
              <w:widowControl/>
              <w:spacing w:after="0" w:line="240" w:lineRule="auto"/>
              <w:ind w:left="852" w:right="102"/>
              <w:jc w:val="both"/>
              <w:textAlignment w:val="baseline"/>
              <w:rPr>
                <w:rFonts w:ascii="Arial" w:eastAsia="Times New Roman" w:hAnsi="Arial" w:cs="Arial"/>
                <w:lang w:eastAsia="lv-LV"/>
              </w:rPr>
            </w:pPr>
          </w:p>
          <w:p w14:paraId="25671E63" w14:textId="5BF7D1A8"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Pašvaldību likuma 59., 60., 61. un 62.</w:t>
            </w:r>
            <w:r w:rsidR="00A1402C">
              <w:rPr>
                <w:rFonts w:ascii="Arial" w:eastAsia="Times New Roman" w:hAnsi="Arial" w:cs="Arial"/>
                <w:lang w:eastAsia="lv-LV"/>
              </w:rPr>
              <w:t> </w:t>
            </w:r>
            <w:r w:rsidRPr="00D2449A">
              <w:rPr>
                <w:rFonts w:ascii="Arial" w:eastAsia="Times New Roman" w:hAnsi="Arial" w:cs="Arial"/>
                <w:lang w:eastAsia="lv-LV"/>
              </w:rPr>
              <w:t>pants, kur 61.</w:t>
            </w:r>
            <w:r w:rsidR="00A1402C">
              <w:rPr>
                <w:rFonts w:ascii="Arial" w:eastAsia="Times New Roman" w:hAnsi="Arial" w:cs="Arial"/>
                <w:lang w:eastAsia="lv-LV"/>
              </w:rPr>
              <w:t> </w:t>
            </w:r>
            <w:r w:rsidRPr="00D2449A">
              <w:rPr>
                <w:rFonts w:ascii="Arial" w:eastAsia="Times New Roman" w:hAnsi="Arial" w:cs="Arial"/>
                <w:lang w:eastAsia="lv-LV"/>
              </w:rPr>
              <w:t xml:space="preserve">pants paredz saistošo noteikumu izstrādi, kuros nosaka līdzdalības budžeta izlietošanas kārtību Pašvaldībā. </w:t>
            </w:r>
          </w:p>
          <w:p w14:paraId="7039FE0D"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04B97396" w14:textId="4D331164" w:rsidR="00AE37B2" w:rsidRPr="00D2449A" w:rsidRDefault="00AE37B2" w:rsidP="00AE37B2">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Ja norādītās problēmas risināšanai nav tiesiskā regulējuma, tad skaidro, kādas sekas rada tiesiskā regulējuma neesamība</w:t>
            </w:r>
            <w:r w:rsidR="00A1402C">
              <w:rPr>
                <w:rFonts w:ascii="Arial" w:eastAsia="Times New Roman" w:hAnsi="Arial" w:cs="Arial"/>
                <w:lang w:eastAsia="lv-LV"/>
              </w:rPr>
              <w:t>:</w:t>
            </w:r>
          </w:p>
          <w:p w14:paraId="6D0FE707"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4BBAB3E0" w14:textId="3F742198"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Saistošos noteikumus nepieciešams izdot, lai reglamentētu līdzdalības budžeta izlietošanas kārtību administratīvajā teritorijā, tostarp paredzot atlases kritērijus, balsošanas kārtību, īstenojamo projektu noteikšanu un citus nosacījumus.</w:t>
            </w:r>
          </w:p>
          <w:p w14:paraId="287D572B"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26275465" w14:textId="3B2F10BB" w:rsidR="00AE37B2" w:rsidRPr="00D2449A" w:rsidRDefault="00AE37B2" w:rsidP="00AE37B2">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Ja paredzēta administratīvā atbildība par saistošo noteikumu pārkāpšanu, pamato tās noteikšanas nepieciešamību un tvērumu</w:t>
            </w:r>
            <w:r w:rsidR="00A1402C">
              <w:rPr>
                <w:rFonts w:ascii="Arial" w:eastAsia="Times New Roman" w:hAnsi="Arial" w:cs="Arial"/>
                <w:lang w:eastAsia="lv-LV"/>
              </w:rPr>
              <w:t>:</w:t>
            </w:r>
          </w:p>
          <w:p w14:paraId="0C398CC0"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29D45A8D" w14:textId="2DF79824"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Saistošie noteikumi neparedz administratīvo atbildību par saistošo noteikumu pārkāpšanu. Ņemot vērā minēto, paskaidrojuma raksta 1.5.</w:t>
            </w:r>
            <w:r w:rsidR="00A1402C">
              <w:rPr>
                <w:rFonts w:ascii="Arial" w:eastAsia="Times New Roman" w:hAnsi="Arial" w:cs="Arial"/>
                <w:lang w:eastAsia="lv-LV"/>
              </w:rPr>
              <w:t> </w:t>
            </w:r>
            <w:r w:rsidRPr="00D2449A">
              <w:rPr>
                <w:rFonts w:ascii="Arial" w:eastAsia="Times New Roman" w:hAnsi="Arial" w:cs="Arial"/>
                <w:lang w:eastAsia="lv-LV"/>
              </w:rPr>
              <w:t>apakšpunkta turpmākajos apakšpunktos ietvertie jautājumi ir neattiecināmi</w:t>
            </w:r>
            <w:r w:rsidR="00A1402C">
              <w:rPr>
                <w:rFonts w:ascii="Arial" w:eastAsia="Times New Roman" w:hAnsi="Arial" w:cs="Arial"/>
                <w:lang w:eastAsia="lv-LV"/>
              </w:rPr>
              <w:t>.</w:t>
            </w:r>
          </w:p>
          <w:p w14:paraId="458E33B8"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1EF76058" w14:textId="085A2779" w:rsidR="00AE37B2" w:rsidRPr="00D2449A" w:rsidRDefault="00AE37B2" w:rsidP="00AE37B2">
            <w:pPr>
              <w:pStyle w:val="Sarakstarindkopa"/>
              <w:widowControl/>
              <w:numPr>
                <w:ilvl w:val="1"/>
                <w:numId w:val="24"/>
              </w:numPr>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Iespējamo alternatīvu, kas neparedz tiesiskā regulējuma izstrādi, raksturojums, to ieviešanas trūkumi un priekšrocības</w:t>
            </w:r>
            <w:r w:rsidR="00443933">
              <w:rPr>
                <w:rFonts w:ascii="Arial" w:eastAsia="Times New Roman" w:hAnsi="Arial" w:cs="Arial"/>
                <w:lang w:eastAsia="lv-LV"/>
              </w:rPr>
              <w:t>:</w:t>
            </w:r>
          </w:p>
          <w:p w14:paraId="784F7EE0"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7682FB4C" w14:textId="6F79EEB2"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Nav tādu alternatīvu, kas neparedz saistošo noteikumu izstrādi.</w:t>
            </w:r>
          </w:p>
        </w:tc>
      </w:tr>
      <w:tr w:rsidR="009E05F5" w:rsidRPr="00D2449A" w14:paraId="474E86B5" w14:textId="77777777" w:rsidTr="00AB16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ACF7AE" w14:textId="77777777" w:rsidR="009E05F5" w:rsidRPr="00FB5DE7" w:rsidRDefault="009E05F5">
            <w:pPr>
              <w:widowControl/>
              <w:numPr>
                <w:ilvl w:val="0"/>
                <w:numId w:val="2"/>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lastRenderedPageBreak/>
              <w:t>Fiskālā ietekme uz pašvaldības budžetu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4504BB9" w14:textId="77777777" w:rsidR="009E05F5" w:rsidRPr="00D2449A" w:rsidRDefault="00AE37B2" w:rsidP="002D71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2.1. </w:t>
            </w:r>
            <w:r w:rsidRPr="00216971">
              <w:rPr>
                <w:rFonts w:ascii="Arial" w:eastAsia="Times New Roman" w:hAnsi="Arial" w:cs="Arial"/>
                <w:b/>
                <w:bCs/>
                <w:lang w:eastAsia="lv-LV"/>
              </w:rPr>
              <w:t>Saistošo noteikumu īstenošanas fiskālās ietekmes prognoze uz pašvaldības budžetu, iekļaujot attiecīgus aprēķinus</w:t>
            </w:r>
            <w:r w:rsidRPr="00D2449A">
              <w:rPr>
                <w:rFonts w:ascii="Arial" w:eastAsia="Times New Roman" w:hAnsi="Arial" w:cs="Arial"/>
                <w:lang w:eastAsia="lv-LV"/>
              </w:rPr>
              <w:t>:</w:t>
            </w:r>
          </w:p>
          <w:p w14:paraId="1157F8F6" w14:textId="77777777" w:rsidR="00AE37B2" w:rsidRPr="00D2449A" w:rsidRDefault="00AE37B2" w:rsidP="002D7158">
            <w:pPr>
              <w:widowControl/>
              <w:spacing w:after="0" w:line="240" w:lineRule="auto"/>
              <w:ind w:right="102"/>
              <w:jc w:val="both"/>
              <w:textAlignment w:val="baseline"/>
              <w:rPr>
                <w:rFonts w:ascii="Arial" w:eastAsia="Times New Roman" w:hAnsi="Arial" w:cs="Arial"/>
                <w:lang w:eastAsia="lv-LV"/>
              </w:rPr>
            </w:pPr>
          </w:p>
          <w:p w14:paraId="1A876BEF" w14:textId="5EF2C1ED"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Atbilstoši Pašvaldību likuma 59.</w:t>
            </w:r>
            <w:r w:rsidR="00443933">
              <w:rPr>
                <w:rFonts w:ascii="Arial" w:eastAsia="Times New Roman" w:hAnsi="Arial" w:cs="Arial"/>
                <w:lang w:eastAsia="lv-LV"/>
              </w:rPr>
              <w:t> </w:t>
            </w:r>
            <w:r w:rsidRPr="00D2449A">
              <w:rPr>
                <w:rFonts w:ascii="Arial" w:eastAsia="Times New Roman" w:hAnsi="Arial" w:cs="Arial"/>
                <w:lang w:eastAsia="lv-LV"/>
              </w:rPr>
              <w:t xml:space="preserve">panta otrajai daļai un likuma </w:t>
            </w:r>
            <w:r w:rsidR="00443933">
              <w:rPr>
                <w:rFonts w:ascii="Arial" w:eastAsia="Times New Roman" w:hAnsi="Arial" w:cs="Arial"/>
                <w:lang w:eastAsia="lv-LV"/>
              </w:rPr>
              <w:t>“</w:t>
            </w:r>
            <w:r w:rsidRPr="00D2449A">
              <w:rPr>
                <w:rFonts w:ascii="Arial" w:eastAsia="Times New Roman" w:hAnsi="Arial" w:cs="Arial"/>
                <w:lang w:eastAsia="lv-LV"/>
              </w:rPr>
              <w:t>Par valsts budžetu 2025.</w:t>
            </w:r>
            <w:r w:rsidR="00443933">
              <w:rPr>
                <w:rFonts w:ascii="Arial" w:eastAsia="Times New Roman" w:hAnsi="Arial" w:cs="Arial"/>
                <w:lang w:eastAsia="lv-LV"/>
              </w:rPr>
              <w:t> </w:t>
            </w:r>
            <w:r w:rsidRPr="00D2449A">
              <w:rPr>
                <w:rFonts w:ascii="Arial" w:eastAsia="Times New Roman" w:hAnsi="Arial" w:cs="Arial"/>
                <w:lang w:eastAsia="lv-LV"/>
              </w:rPr>
              <w:t>gadam un budžeta ietvaru 2025., 2026. un 2027.</w:t>
            </w:r>
            <w:r w:rsidR="00443933">
              <w:rPr>
                <w:rFonts w:ascii="Arial" w:eastAsia="Times New Roman" w:hAnsi="Arial" w:cs="Arial"/>
                <w:lang w:eastAsia="lv-LV"/>
              </w:rPr>
              <w:t> </w:t>
            </w:r>
            <w:r w:rsidRPr="00D2449A">
              <w:rPr>
                <w:rFonts w:ascii="Arial" w:eastAsia="Times New Roman" w:hAnsi="Arial" w:cs="Arial"/>
                <w:lang w:eastAsia="lv-LV"/>
              </w:rPr>
              <w:t>gadam</w:t>
            </w:r>
            <w:r w:rsidR="00443933">
              <w:rPr>
                <w:rFonts w:ascii="Arial" w:eastAsia="Times New Roman" w:hAnsi="Arial" w:cs="Arial"/>
                <w:lang w:eastAsia="lv-LV"/>
              </w:rPr>
              <w:t>”</w:t>
            </w:r>
            <w:r w:rsidRPr="00D2449A">
              <w:rPr>
                <w:rFonts w:ascii="Arial" w:eastAsia="Times New Roman" w:hAnsi="Arial" w:cs="Arial"/>
                <w:lang w:eastAsia="lv-LV"/>
              </w:rPr>
              <w:t xml:space="preserve"> 19.</w:t>
            </w:r>
            <w:r w:rsidR="00443933">
              <w:rPr>
                <w:rFonts w:ascii="Arial" w:eastAsia="Times New Roman" w:hAnsi="Arial" w:cs="Arial"/>
                <w:lang w:eastAsia="lv-LV"/>
              </w:rPr>
              <w:t> </w:t>
            </w:r>
            <w:r w:rsidRPr="00D2449A">
              <w:rPr>
                <w:rFonts w:ascii="Arial" w:eastAsia="Times New Roman" w:hAnsi="Arial" w:cs="Arial"/>
                <w:lang w:eastAsia="lv-LV"/>
              </w:rPr>
              <w:t>pantam Valmieras novada pašvaldības gadskārtējā pašvaldības budžetā paredz finansējumu sabiedrības līdzdalības budžetam vismaz 0,1</w:t>
            </w:r>
            <w:r w:rsidR="00443933">
              <w:rPr>
                <w:rFonts w:ascii="Arial" w:eastAsia="Times New Roman" w:hAnsi="Arial" w:cs="Arial"/>
                <w:lang w:eastAsia="lv-LV"/>
              </w:rPr>
              <w:t> </w:t>
            </w:r>
            <w:r w:rsidRPr="00D2449A">
              <w:rPr>
                <w:rFonts w:ascii="Arial" w:eastAsia="Times New Roman" w:hAnsi="Arial" w:cs="Arial"/>
                <w:lang w:eastAsia="lv-LV"/>
              </w:rPr>
              <w:t>procenta apmērā un pakāpeniski palielina līdz 0,5</w:t>
            </w:r>
            <w:r w:rsidR="00443933">
              <w:rPr>
                <w:rFonts w:ascii="Arial" w:eastAsia="Times New Roman" w:hAnsi="Arial" w:cs="Arial"/>
                <w:lang w:eastAsia="lv-LV"/>
              </w:rPr>
              <w:t> </w:t>
            </w:r>
            <w:r w:rsidRPr="00D2449A">
              <w:rPr>
                <w:rFonts w:ascii="Arial" w:eastAsia="Times New Roman" w:hAnsi="Arial" w:cs="Arial"/>
                <w:lang w:eastAsia="lv-LV"/>
              </w:rPr>
              <w:t xml:space="preserve">procentiem no </w:t>
            </w:r>
            <w:r w:rsidRPr="00D2449A">
              <w:rPr>
                <w:rFonts w:ascii="Arial" w:eastAsia="Times New Roman" w:hAnsi="Arial" w:cs="Arial"/>
                <w:lang w:eastAsia="lv-LV"/>
              </w:rPr>
              <w:lastRenderedPageBreak/>
              <w:t>pašvaldības vidējiem viena gada iedzīvotāju ienākuma nodokļa un nekustamā īpašuma nodokļa faktiskajiem ieņēmumiem, kas tiek aprēķināti par pēdējiem trim gadiem.</w:t>
            </w:r>
          </w:p>
          <w:p w14:paraId="584470DD"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54AAA6BD"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Līdzdalības budžeta projektu realizācijai kopējais pieejamais finansējums tiks noteikts gadskārtējā pašvaldības budžetā.</w:t>
            </w:r>
          </w:p>
          <w:p w14:paraId="31CB77BA" w14:textId="77777777"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p>
          <w:p w14:paraId="11272544" w14:textId="2946FB55" w:rsidR="00AE37B2" w:rsidRPr="00D2449A" w:rsidRDefault="00AE37B2"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Valmieras novada pašvaldības 2025.</w:t>
            </w:r>
            <w:r w:rsidR="00443933">
              <w:rPr>
                <w:rFonts w:ascii="Arial" w:eastAsia="Times New Roman" w:hAnsi="Arial" w:cs="Arial"/>
                <w:lang w:eastAsia="lv-LV"/>
              </w:rPr>
              <w:t> </w:t>
            </w:r>
            <w:r w:rsidRPr="00D2449A">
              <w:rPr>
                <w:rFonts w:ascii="Arial" w:eastAsia="Times New Roman" w:hAnsi="Arial" w:cs="Arial"/>
                <w:lang w:eastAsia="lv-LV"/>
              </w:rPr>
              <w:t xml:space="preserve">gada budžetā līdzdalības budžeta projektu ieviešanai paredzētais finansējums </w:t>
            </w:r>
            <w:r w:rsidR="00C44A18" w:rsidRPr="00D2449A">
              <w:rPr>
                <w:rFonts w:ascii="Arial" w:eastAsia="Times New Roman" w:hAnsi="Arial" w:cs="Arial"/>
                <w:lang w:eastAsia="lv-LV"/>
              </w:rPr>
              <w:t>49</w:t>
            </w:r>
            <w:r w:rsidR="00443933">
              <w:rPr>
                <w:rFonts w:ascii="Arial" w:eastAsia="Times New Roman" w:hAnsi="Arial" w:cs="Arial"/>
                <w:lang w:eastAsia="lv-LV"/>
              </w:rPr>
              <w:t> </w:t>
            </w:r>
            <w:r w:rsidR="00C44A18" w:rsidRPr="00D2449A">
              <w:rPr>
                <w:rFonts w:ascii="Arial" w:eastAsia="Times New Roman" w:hAnsi="Arial" w:cs="Arial"/>
                <w:lang w:eastAsia="lv-LV"/>
              </w:rPr>
              <w:t>049,0</w:t>
            </w:r>
            <w:r w:rsidR="00443933">
              <w:rPr>
                <w:rFonts w:ascii="Arial" w:eastAsia="Times New Roman" w:hAnsi="Arial" w:cs="Arial"/>
                <w:lang w:eastAsia="lv-LV"/>
              </w:rPr>
              <w:t>0 </w:t>
            </w:r>
            <w:r w:rsidR="00443933" w:rsidRPr="00443933">
              <w:rPr>
                <w:rFonts w:ascii="Arial" w:eastAsia="Times New Roman" w:hAnsi="Arial" w:cs="Arial"/>
                <w:i/>
                <w:iCs/>
                <w:lang w:eastAsia="lv-LV"/>
              </w:rPr>
              <w:t>euro</w:t>
            </w:r>
            <w:r w:rsidR="00C44A18" w:rsidRPr="00D2449A">
              <w:rPr>
                <w:rFonts w:ascii="Arial" w:eastAsia="Times New Roman" w:hAnsi="Arial" w:cs="Arial"/>
                <w:lang w:eastAsia="lv-LV"/>
              </w:rPr>
              <w:t>, kas atbilst 0,1% no apmērā no pašvaldības vidējiem viena gada iedzīvotāju ienākuma nodokļa un nekustamā īpašuma nodokļa faktiskajiem ieņēmumiem, kas aprēķināti par pēdējiem trim gadiem.</w:t>
            </w:r>
          </w:p>
          <w:p w14:paraId="519733E4"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0DE80550" w14:textId="2324C532"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2.1.1. </w:t>
            </w:r>
            <w:r w:rsidRPr="00216971">
              <w:rPr>
                <w:rFonts w:ascii="Arial" w:eastAsia="Times New Roman" w:hAnsi="Arial" w:cs="Arial"/>
                <w:b/>
                <w:bCs/>
                <w:lang w:eastAsia="lv-LV"/>
              </w:rPr>
              <w:t>Samazina vai palielina ieņēmumu daļu</w:t>
            </w:r>
            <w:r w:rsidR="00443933">
              <w:rPr>
                <w:rFonts w:ascii="Arial" w:eastAsia="Times New Roman" w:hAnsi="Arial" w:cs="Arial"/>
                <w:lang w:eastAsia="lv-LV"/>
              </w:rPr>
              <w:t>:</w:t>
            </w:r>
          </w:p>
          <w:p w14:paraId="115822D0"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5EE5EAE3"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Neietekmē</w:t>
            </w:r>
          </w:p>
          <w:p w14:paraId="49E07966"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5A55906B" w14:textId="54ADD66C"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2.1.2. </w:t>
            </w:r>
            <w:r w:rsidRPr="00216971">
              <w:rPr>
                <w:rFonts w:ascii="Arial" w:eastAsia="Times New Roman" w:hAnsi="Arial" w:cs="Arial"/>
                <w:b/>
                <w:bCs/>
                <w:lang w:eastAsia="lv-LV"/>
              </w:rPr>
              <w:t>Samazina vai palielina izdevumu daļu</w:t>
            </w:r>
            <w:r w:rsidR="00443933">
              <w:rPr>
                <w:rFonts w:ascii="Arial" w:eastAsia="Times New Roman" w:hAnsi="Arial" w:cs="Arial"/>
                <w:lang w:eastAsia="lv-LV"/>
              </w:rPr>
              <w:t>:</w:t>
            </w:r>
          </w:p>
          <w:p w14:paraId="4ABDF31A"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27FE1BDD" w14:textId="7260680F"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Palielina izdevumu daļu par 49</w:t>
            </w:r>
            <w:r w:rsidR="00443933">
              <w:rPr>
                <w:rFonts w:ascii="Arial" w:eastAsia="Times New Roman" w:hAnsi="Arial" w:cs="Arial"/>
                <w:lang w:eastAsia="lv-LV"/>
              </w:rPr>
              <w:t> </w:t>
            </w:r>
            <w:r w:rsidRPr="00D2449A">
              <w:rPr>
                <w:rFonts w:ascii="Arial" w:eastAsia="Times New Roman" w:hAnsi="Arial" w:cs="Arial"/>
                <w:lang w:eastAsia="lv-LV"/>
              </w:rPr>
              <w:t>049,00</w:t>
            </w:r>
            <w:r w:rsidR="00443933">
              <w:rPr>
                <w:rFonts w:ascii="Arial" w:eastAsia="Times New Roman" w:hAnsi="Arial" w:cs="Arial"/>
                <w:lang w:eastAsia="lv-LV"/>
              </w:rPr>
              <w:t> </w:t>
            </w:r>
            <w:r w:rsidR="00443933" w:rsidRPr="00443933">
              <w:rPr>
                <w:rFonts w:ascii="Arial" w:eastAsia="Times New Roman" w:hAnsi="Arial" w:cs="Arial"/>
                <w:i/>
                <w:iCs/>
                <w:lang w:eastAsia="lv-LV"/>
              </w:rPr>
              <w:t>euro</w:t>
            </w:r>
          </w:p>
          <w:p w14:paraId="720433EF"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26E7D27B" w14:textId="77850626"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2.1.3. </w:t>
            </w:r>
            <w:r w:rsidRPr="00216971">
              <w:rPr>
                <w:rFonts w:ascii="Arial" w:eastAsia="Times New Roman" w:hAnsi="Arial" w:cs="Arial"/>
                <w:b/>
                <w:bCs/>
                <w:lang w:eastAsia="lv-LV"/>
              </w:rPr>
              <w:t>Ietekme uz citām pozīcijām budžeta ieņēmumu vai izdevumu daļā (piemēram, vai, lai īstenotu saistošos noteikumus, jāsamazina finansējums citām pozīcijām)</w:t>
            </w:r>
            <w:r w:rsidR="00443933">
              <w:rPr>
                <w:rFonts w:ascii="Arial" w:eastAsia="Times New Roman" w:hAnsi="Arial" w:cs="Arial"/>
                <w:lang w:eastAsia="lv-LV"/>
              </w:rPr>
              <w:t>:</w:t>
            </w:r>
          </w:p>
          <w:p w14:paraId="7792BD63"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371243CA"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Nav plānota ietekme uz citām pozīcijām budžeta ieņēmumu un izdevumu daļā, nav plānots samazināt finansējumu citām pozīcijām.</w:t>
            </w:r>
          </w:p>
          <w:p w14:paraId="12CBC10D" w14:textId="77777777" w:rsidR="00EB7458" w:rsidRPr="00D2449A" w:rsidRDefault="00EB7458" w:rsidP="00AE37B2">
            <w:pPr>
              <w:widowControl/>
              <w:spacing w:after="0" w:line="240" w:lineRule="auto"/>
              <w:ind w:right="102"/>
              <w:jc w:val="both"/>
              <w:textAlignment w:val="baseline"/>
              <w:rPr>
                <w:rFonts w:ascii="Arial" w:eastAsia="Times New Roman" w:hAnsi="Arial" w:cs="Arial"/>
                <w:lang w:eastAsia="lv-LV"/>
              </w:rPr>
            </w:pPr>
          </w:p>
          <w:p w14:paraId="20A86E3F"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45EC3928" w14:textId="68B8DF91"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2.2. </w:t>
            </w:r>
            <w:r w:rsidRPr="00216971">
              <w:rPr>
                <w:rFonts w:ascii="Arial" w:eastAsia="Times New Roman" w:hAnsi="Arial" w:cs="Arial"/>
                <w:b/>
                <w:bCs/>
                <w:lang w:eastAsia="lv-LV"/>
              </w:rPr>
              <w:t>Informācija par nepieciešamajiem resursiem sakarā ar jaunu institūciju vai darba vietu veidošanu, esošo institūciju kompetences paplašināšanu, lai nodrošinātu saistošo noteikumu izpildi (saistībā ar 5., 6.</w:t>
            </w:r>
            <w:r w:rsidR="00443933" w:rsidRPr="00216971">
              <w:rPr>
                <w:rFonts w:ascii="Arial" w:eastAsia="Times New Roman" w:hAnsi="Arial" w:cs="Arial"/>
                <w:b/>
                <w:bCs/>
                <w:lang w:eastAsia="lv-LV"/>
              </w:rPr>
              <w:t> </w:t>
            </w:r>
            <w:r w:rsidRPr="00216971">
              <w:rPr>
                <w:rFonts w:ascii="Arial" w:eastAsia="Times New Roman" w:hAnsi="Arial" w:cs="Arial"/>
                <w:b/>
                <w:bCs/>
                <w:lang w:eastAsia="lv-LV"/>
              </w:rPr>
              <w:t>sadaļu)</w:t>
            </w:r>
            <w:r w:rsidR="00443933" w:rsidRPr="00216971">
              <w:rPr>
                <w:rFonts w:ascii="Arial" w:eastAsia="Times New Roman" w:hAnsi="Arial" w:cs="Arial"/>
                <w:b/>
                <w:bCs/>
                <w:lang w:eastAsia="lv-LV"/>
              </w:rPr>
              <w:t>:</w:t>
            </w:r>
          </w:p>
          <w:p w14:paraId="10662920"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60C6D7B8" w14:textId="28922391"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izpildes nodrošināšanai nav nepieciešami resursi sakarā ar jaunu institūciju vai darba vietu veidošanu, esošo institūciju kompetences paplašināšanu.</w:t>
            </w:r>
          </w:p>
        </w:tc>
      </w:tr>
      <w:tr w:rsidR="009E05F5" w:rsidRPr="00D2449A" w14:paraId="62BD0F58"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92B7EE" w14:textId="77777777" w:rsidR="009E05F5" w:rsidRPr="00FB5DE7" w:rsidRDefault="009E05F5">
            <w:pPr>
              <w:widowControl/>
              <w:numPr>
                <w:ilvl w:val="0"/>
                <w:numId w:val="3"/>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lastRenderedPageBreak/>
              <w:t>Sociālā ietekme, ietekme uz vidi, iedzīvotāju veselību, uzņēmējdarbības vidi pašvaldības teritorijā, kā arī plānotā regulējuma ietekme uz konkurenci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5CF4E1C" w14:textId="77777777" w:rsidR="009E05F5" w:rsidRPr="00216971" w:rsidRDefault="00EB7458" w:rsidP="002D71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3.1. 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0538CC16" w14:textId="77777777" w:rsidR="00EB7458" w:rsidRPr="00D2449A" w:rsidRDefault="00EB7458" w:rsidP="002D7158">
            <w:pPr>
              <w:widowControl/>
              <w:spacing w:after="0" w:line="240" w:lineRule="auto"/>
              <w:ind w:right="102"/>
              <w:jc w:val="both"/>
              <w:textAlignment w:val="baseline"/>
              <w:rPr>
                <w:rFonts w:ascii="Arial" w:eastAsia="Times New Roman" w:hAnsi="Arial" w:cs="Arial"/>
                <w:lang w:eastAsia="lv-LV"/>
              </w:rPr>
            </w:pPr>
          </w:p>
          <w:p w14:paraId="0B6E8EA1" w14:textId="382AABBE"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Saistošie noteikumi veicinās sabiedrības iesaisti Valmieras novada pašvaldības darbā, sabiedrībai nepieciešamo iniciatīvu īstenošanai tiks rīkots projektu konkurss, kura norisi reglamentēs nolikums. Lai veicinātu iedzīvotāju iesaisti Valmieras novada pašvaldības darbā un līdzdalību infrastruktūras attīstības jautājumu lemšanā, ievērojot iedzīvotāju intereses, projektu konkursa kritērijiem atbilstošie un sabiedrības balsojuma rezultātā visaugstāko novērtējumu ieguvušie projekti tiks īstenoti par Valmieras novada pašvaldības budžeta līdzekļiem.</w:t>
            </w:r>
          </w:p>
          <w:p w14:paraId="2B626A44"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4ADC944B"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Ieviešot līdzdalības budžeta projektu konkursu, iedzīvotājiem radīta iespēja ietekmēt apkārtējās vides uzlabojumus, veicināta savstarpējā sadarbība un sabiedrības saliedēšana, saskaņota rīcība kopējam labumam, kā arī nostiprināta piederības sajūta savam novadam.</w:t>
            </w:r>
          </w:p>
          <w:p w14:paraId="117B1A81"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2BDA3FCF" w14:textId="77777777" w:rsidR="00EB7458" w:rsidRPr="00216971" w:rsidRDefault="00EB7458" w:rsidP="00EB74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3.1. 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0B531E31"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1514FD42" w14:textId="03030549"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Saistošajiem noteikumiem nav tieša ietekme uz vidi, iedzīvotāji var iesniegt projektus, kuru īstenošanas rezultātā var tikt uzlaboti kādi konkrēti apkārtējās vides apstākļi un tieši ietekmēt, kādus vides uzlabojumus </w:t>
            </w:r>
            <w:r w:rsidR="00DA7B9E" w:rsidRPr="00D2449A">
              <w:rPr>
                <w:rFonts w:ascii="Arial" w:eastAsia="Times New Roman" w:hAnsi="Arial" w:cs="Arial"/>
                <w:lang w:eastAsia="lv-LV"/>
              </w:rPr>
              <w:t>Valmieras</w:t>
            </w:r>
            <w:r w:rsidRPr="00D2449A">
              <w:rPr>
                <w:rFonts w:ascii="Arial" w:eastAsia="Times New Roman" w:hAnsi="Arial" w:cs="Arial"/>
                <w:lang w:eastAsia="lv-LV"/>
              </w:rPr>
              <w:t xml:space="preserve"> novada pašvaldība ievieš.</w:t>
            </w:r>
          </w:p>
          <w:p w14:paraId="1CCFAA81"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235A86EA" w14:textId="77777777" w:rsidR="00EB7458" w:rsidRPr="00216971" w:rsidRDefault="00EB7458" w:rsidP="00EB74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3.3. Ietekme uz iedzīvotāju veselību, iekļaujot informāciju par to, vai saistošie noteikumi:</w:t>
            </w:r>
          </w:p>
          <w:p w14:paraId="232C873D" w14:textId="2DF7D7B5"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3.3.1. Ietekmēs (piemēram, uzlabos, atjaunos, pasliktinās) vai neietekmēs cilvēku veselību</w:t>
            </w:r>
            <w:r w:rsidR="00443933">
              <w:rPr>
                <w:rFonts w:ascii="Arial" w:eastAsia="Times New Roman" w:hAnsi="Arial" w:cs="Arial"/>
                <w:lang w:eastAsia="lv-LV"/>
              </w:rPr>
              <w:t>:</w:t>
            </w:r>
          </w:p>
          <w:p w14:paraId="67DB8AA9"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62192CDF"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Saistošajiem noteikumiem nav tieša ietekme uz iedzīvotāju veselību, tomēr iedzīvotāji konkursā var iesniegt projektus, kas paredzēti sabiedrības veselības uzlabošanai.</w:t>
            </w:r>
          </w:p>
          <w:p w14:paraId="4B225C89"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31E1BBC1" w14:textId="31949C0E"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3.3.2. Nodrošinās vienlīdzīgas tiesības un iespējas veselības jomā</w:t>
            </w:r>
            <w:r w:rsidR="00443933">
              <w:rPr>
                <w:rFonts w:ascii="Arial" w:eastAsia="Times New Roman" w:hAnsi="Arial" w:cs="Arial"/>
                <w:lang w:eastAsia="lv-LV"/>
              </w:rPr>
              <w:t>:</w:t>
            </w:r>
          </w:p>
          <w:p w14:paraId="6462E984"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3E2CD1E8"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Saistošie noteikumi nemainīs ietekmi.</w:t>
            </w:r>
          </w:p>
          <w:p w14:paraId="007C3EAD"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102B9BBA" w14:textId="181AF593"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3.3.3. Radīs jaunas tiesības vai uzliks jaunus pienākumus veselības jomā</w:t>
            </w:r>
            <w:r w:rsidR="00443933">
              <w:rPr>
                <w:rFonts w:ascii="Arial" w:eastAsia="Times New Roman" w:hAnsi="Arial" w:cs="Arial"/>
                <w:lang w:eastAsia="lv-LV"/>
              </w:rPr>
              <w:t>:</w:t>
            </w:r>
          </w:p>
          <w:p w14:paraId="1CF8800A"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33F33DF1" w14:textId="77777777" w:rsidR="00EB7458" w:rsidRPr="00D2449A" w:rsidRDefault="00EB7458" w:rsidP="00EB7458">
            <w:pPr>
              <w:rPr>
                <w:rFonts w:ascii="Arial" w:eastAsia="Times New Roman" w:hAnsi="Arial" w:cs="Arial"/>
                <w:lang w:eastAsia="lv-LV"/>
              </w:rPr>
            </w:pPr>
            <w:r w:rsidRPr="00D2449A">
              <w:rPr>
                <w:rFonts w:ascii="Arial" w:eastAsia="Times New Roman" w:hAnsi="Arial" w:cs="Arial"/>
                <w:lang w:eastAsia="lv-LV"/>
              </w:rPr>
              <w:t>Saistošie noteikumi nemainīs ietekmi.</w:t>
            </w:r>
          </w:p>
          <w:p w14:paraId="446FFC6A" w14:textId="0935A58B" w:rsidR="00EB7458" w:rsidRPr="00216971" w:rsidRDefault="00EB7458" w:rsidP="00EB74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3.4. Ietekme uz uzņēmējdarbības vidi pašvaldības teritorijā, norādot:</w:t>
            </w:r>
          </w:p>
          <w:p w14:paraId="6198F748" w14:textId="5AE2CAA5"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3.4.1. Vai ar saistošajiem noteikumiem tiks veicinātas uzņēmējdarbības aktivitātes, jaunu uzņēmumu veidošanās un esošo uzņēmumu attīstība un izaugsme, kā arī paaugstināta to konkurētspēja</w:t>
            </w:r>
            <w:r w:rsidR="00443933">
              <w:rPr>
                <w:rFonts w:ascii="Arial" w:eastAsia="Times New Roman" w:hAnsi="Arial" w:cs="Arial"/>
                <w:lang w:eastAsia="lv-LV"/>
              </w:rPr>
              <w:t>:</w:t>
            </w:r>
          </w:p>
          <w:p w14:paraId="4C5E2853"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044C3EDB" w14:textId="5648401F"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Saistošajiem noteikumiem nav tieša ietekme uz uzņēmējdarbības vidi. </w:t>
            </w:r>
            <w:r w:rsidR="00DA7B9E" w:rsidRPr="00D2449A">
              <w:rPr>
                <w:rFonts w:ascii="Arial" w:eastAsia="Times New Roman" w:hAnsi="Arial" w:cs="Arial"/>
                <w:lang w:eastAsia="lv-LV"/>
              </w:rPr>
              <w:t xml:space="preserve">Valmieras </w:t>
            </w:r>
            <w:r w:rsidRPr="00D2449A">
              <w:rPr>
                <w:rFonts w:ascii="Arial" w:eastAsia="Times New Roman" w:hAnsi="Arial" w:cs="Arial"/>
                <w:lang w:eastAsia="lv-LV"/>
              </w:rPr>
              <w:t>novada pašvaldība normatīvajos aktos noteiktajā kārtībā varēs piesaistīt uzņēmējus konkursā uzvarējušo projektu realizācijai.</w:t>
            </w:r>
          </w:p>
          <w:p w14:paraId="3327DB6F" w14:textId="77777777" w:rsidR="00EB7458" w:rsidRPr="00D2449A" w:rsidRDefault="00EB7458" w:rsidP="00EB7458">
            <w:pPr>
              <w:widowControl/>
              <w:spacing w:after="0" w:line="240" w:lineRule="auto"/>
              <w:ind w:right="102"/>
              <w:jc w:val="both"/>
              <w:textAlignment w:val="baseline"/>
              <w:rPr>
                <w:rFonts w:ascii="Arial" w:eastAsia="Times New Roman" w:hAnsi="Arial" w:cs="Arial"/>
                <w:lang w:eastAsia="lv-LV"/>
              </w:rPr>
            </w:pPr>
          </w:p>
          <w:p w14:paraId="4F5970E1" w14:textId="4985012B" w:rsidR="00EB7458" w:rsidRPr="00216971" w:rsidRDefault="00DA7B9E" w:rsidP="00EB74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3.4.2. Kuri uzņēmēji ir saistošo noteikumu tiesiskā regulējuma mērķgrupa un vai tiesiskais regulējums radīs mērķgrupai jaunas tiesības, uzliks jaunus pienākumus vai nodrošinās vienlīdzīgas tiesības un iespējas, veicinās tiesību realizēšanu, uzlabos pakalpojumu pieejamību u.c.</w:t>
            </w:r>
            <w:r w:rsidR="00443933" w:rsidRPr="00216971">
              <w:rPr>
                <w:rFonts w:ascii="Arial" w:eastAsia="Times New Roman" w:hAnsi="Arial" w:cs="Arial"/>
                <w:b/>
                <w:bCs/>
                <w:lang w:eastAsia="lv-LV"/>
              </w:rPr>
              <w:t>:</w:t>
            </w:r>
          </w:p>
          <w:p w14:paraId="464AC07C" w14:textId="77777777" w:rsidR="00DA7B9E" w:rsidRPr="00D2449A" w:rsidRDefault="00DA7B9E" w:rsidP="00EB7458">
            <w:pPr>
              <w:widowControl/>
              <w:spacing w:after="0" w:line="240" w:lineRule="auto"/>
              <w:ind w:right="102"/>
              <w:jc w:val="both"/>
              <w:textAlignment w:val="baseline"/>
              <w:rPr>
                <w:rFonts w:ascii="Arial" w:eastAsia="Times New Roman" w:hAnsi="Arial" w:cs="Arial"/>
                <w:lang w:eastAsia="lv-LV"/>
              </w:rPr>
            </w:pPr>
          </w:p>
          <w:p w14:paraId="425B553F" w14:textId="70A7AD45" w:rsidR="00DA7B9E" w:rsidRPr="00D2449A" w:rsidRDefault="00DA7B9E"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 xml:space="preserve">Līdzdalības budžetā apstiprinātās projektu idejas realizē Valmieras novada pašvaldība, ievērojot visus normatīvos aktus attiecībā uz publiskā iepirkuma regulējumu un nodrošinot atbilstību brīvai un godīgai konkurencei. </w:t>
            </w:r>
          </w:p>
          <w:p w14:paraId="3755016C" w14:textId="77777777" w:rsidR="00DA7B9E" w:rsidRPr="00D2449A" w:rsidRDefault="00DA7B9E" w:rsidP="00EB7458">
            <w:pPr>
              <w:widowControl/>
              <w:spacing w:after="0" w:line="240" w:lineRule="auto"/>
              <w:ind w:right="102"/>
              <w:jc w:val="both"/>
              <w:textAlignment w:val="baseline"/>
              <w:rPr>
                <w:rFonts w:ascii="Arial" w:eastAsia="Times New Roman" w:hAnsi="Arial" w:cs="Arial"/>
                <w:lang w:eastAsia="lv-LV"/>
              </w:rPr>
            </w:pPr>
          </w:p>
          <w:p w14:paraId="35DCFF0B" w14:textId="6E47FDDC" w:rsidR="00DA7B9E" w:rsidRPr="00D2449A" w:rsidRDefault="00DA7B9E" w:rsidP="00EB74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3.5. Ietekme uz konkurenci – iekļauj aktuālās situācijas aprakstu, situāciju un prognozes tirgū (attiecībā uz saistīto pakalpojumu vai preču pieejamību), paredzēto pasākumu atbilstības izvērtējumu brīvai un godīgai konkurencei</w:t>
            </w:r>
            <w:r w:rsidR="00443933">
              <w:rPr>
                <w:rFonts w:ascii="Arial" w:eastAsia="Times New Roman" w:hAnsi="Arial" w:cs="Arial"/>
                <w:lang w:eastAsia="lv-LV"/>
              </w:rPr>
              <w:t>:</w:t>
            </w:r>
          </w:p>
          <w:p w14:paraId="32AD624A" w14:textId="77777777" w:rsidR="00DA7B9E" w:rsidRPr="00D2449A" w:rsidRDefault="00DA7B9E" w:rsidP="00EB7458">
            <w:pPr>
              <w:widowControl/>
              <w:spacing w:after="0" w:line="240" w:lineRule="auto"/>
              <w:ind w:right="102"/>
              <w:jc w:val="both"/>
              <w:textAlignment w:val="baseline"/>
              <w:rPr>
                <w:rFonts w:ascii="Arial" w:eastAsia="Times New Roman" w:hAnsi="Arial" w:cs="Arial"/>
                <w:lang w:eastAsia="lv-LV"/>
              </w:rPr>
            </w:pPr>
          </w:p>
          <w:p w14:paraId="69E3C9AE" w14:textId="4731FF22" w:rsidR="00EB7458" w:rsidRPr="00D2449A" w:rsidRDefault="00DA7B9E" w:rsidP="00EB74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lastRenderedPageBreak/>
              <w:t>Saistošie noteikumi nemainīs ietekmi.</w:t>
            </w:r>
          </w:p>
        </w:tc>
      </w:tr>
      <w:tr w:rsidR="009E05F5" w:rsidRPr="00D2449A" w14:paraId="2E1F6AC9"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029BD5" w14:textId="77777777" w:rsidR="009E05F5" w:rsidRPr="00FB5DE7" w:rsidRDefault="009E05F5">
            <w:pPr>
              <w:widowControl/>
              <w:numPr>
                <w:ilvl w:val="0"/>
                <w:numId w:val="4"/>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lastRenderedPageBreak/>
              <w:t>Ietekme uz administratīvajām procedūrām un to izmaksām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D3D25AD" w14:textId="5D4BD26E" w:rsidR="009E05F5" w:rsidRPr="00D2449A" w:rsidRDefault="00A94C69" w:rsidP="00C14614">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4.1. Institūcija, kurā privātpersona var vērsties saistošo noteikumu piemērošanā</w:t>
            </w:r>
            <w:r w:rsidR="00443933">
              <w:rPr>
                <w:rFonts w:ascii="Arial" w:eastAsia="Times New Roman" w:hAnsi="Arial" w:cs="Arial"/>
                <w:lang w:eastAsia="lv-LV"/>
              </w:rPr>
              <w:t>:</w:t>
            </w:r>
          </w:p>
          <w:p w14:paraId="5662C3C6" w14:textId="77777777" w:rsidR="00A94C69" w:rsidRPr="00D2449A" w:rsidRDefault="00A94C69" w:rsidP="00C14614">
            <w:pPr>
              <w:widowControl/>
              <w:spacing w:after="0" w:line="240" w:lineRule="auto"/>
              <w:ind w:right="102"/>
              <w:jc w:val="both"/>
              <w:textAlignment w:val="baseline"/>
              <w:rPr>
                <w:rFonts w:ascii="Arial" w:eastAsia="Times New Roman" w:hAnsi="Arial" w:cs="Arial"/>
                <w:lang w:eastAsia="lv-LV"/>
              </w:rPr>
            </w:pPr>
          </w:p>
          <w:p w14:paraId="6586C793" w14:textId="77777777" w:rsidR="00A94C69" w:rsidRPr="00D2449A" w:rsidRDefault="00A94C69" w:rsidP="00C14614">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Valmieras novada Attīstības pārvalde</w:t>
            </w:r>
          </w:p>
          <w:p w14:paraId="58716F54" w14:textId="77777777" w:rsidR="00A94C69" w:rsidRPr="00D2449A" w:rsidRDefault="00A94C69" w:rsidP="00C14614">
            <w:pPr>
              <w:widowControl/>
              <w:spacing w:after="0" w:line="240" w:lineRule="auto"/>
              <w:ind w:right="102"/>
              <w:jc w:val="both"/>
              <w:textAlignment w:val="baseline"/>
              <w:rPr>
                <w:rFonts w:ascii="Arial" w:eastAsia="Times New Roman" w:hAnsi="Arial" w:cs="Arial"/>
                <w:lang w:eastAsia="lv-LV"/>
              </w:rPr>
            </w:pPr>
          </w:p>
          <w:p w14:paraId="12900AC4" w14:textId="40D4B17C" w:rsidR="00A94C69" w:rsidRPr="00D2449A" w:rsidRDefault="00A94C69" w:rsidP="00C14614">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4.2. Galvenie procedūras posmi un privātpersonām veicamās darbības, ko paredz saistošo noteikumu projekts, tai skaitā akcentē, kā piedāvātais regulējums maina līdzšinējo kārtību</w:t>
            </w:r>
            <w:r w:rsidR="00443933">
              <w:rPr>
                <w:rFonts w:ascii="Arial" w:eastAsia="Times New Roman" w:hAnsi="Arial" w:cs="Arial"/>
                <w:lang w:eastAsia="lv-LV"/>
              </w:rPr>
              <w:t>:</w:t>
            </w:r>
          </w:p>
          <w:p w14:paraId="19C8DB0C" w14:textId="77777777" w:rsidR="00A94C69" w:rsidRPr="00D2449A" w:rsidRDefault="00A94C69" w:rsidP="00C14614">
            <w:pPr>
              <w:widowControl/>
              <w:spacing w:after="0" w:line="240" w:lineRule="auto"/>
              <w:ind w:right="102"/>
              <w:jc w:val="both"/>
              <w:textAlignment w:val="baseline"/>
              <w:rPr>
                <w:rFonts w:ascii="Arial" w:eastAsia="Times New Roman" w:hAnsi="Arial" w:cs="Arial"/>
                <w:lang w:eastAsia="lv-LV"/>
              </w:rPr>
            </w:pPr>
          </w:p>
          <w:p w14:paraId="396B5F70"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Projektu iesniegšana un iedzīvotāju balsošana notiks Teritorijas attīstības plānošanas informācijas sistēmas (TAPIS) līdzdalības budžeta informācijas sistēmas modulī, kuru izstrādā VARAM.</w:t>
            </w:r>
          </w:p>
          <w:p w14:paraId="67391112"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4B00626B"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Iesniegto līdzdalības budžeta projektu ideju atbilstību noteiktajiem kritērijiem, realizācijas iespējamību izvērtē un iedzīvotāju balsošanai nodod konkursa komisija.</w:t>
            </w:r>
          </w:p>
          <w:p w14:paraId="0888875E"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13A168E6" w14:textId="77777777" w:rsidR="00A94C69" w:rsidRPr="00216971" w:rsidRDefault="00A94C69" w:rsidP="00A94C69">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4.3. Paredzētās administratīvo procedūru izmaksas:</w:t>
            </w:r>
          </w:p>
          <w:p w14:paraId="2A96233B" w14:textId="77777777" w:rsidR="00A94C69" w:rsidRPr="00216971" w:rsidRDefault="00A94C69" w:rsidP="00A94C69">
            <w:pPr>
              <w:widowControl/>
              <w:spacing w:after="0" w:line="240" w:lineRule="auto"/>
              <w:ind w:right="102"/>
              <w:jc w:val="both"/>
              <w:textAlignment w:val="baseline"/>
              <w:rPr>
                <w:rFonts w:ascii="Arial" w:eastAsia="Times New Roman" w:hAnsi="Arial" w:cs="Arial"/>
                <w:b/>
                <w:bCs/>
                <w:lang w:eastAsia="lv-LV"/>
              </w:rPr>
            </w:pPr>
          </w:p>
          <w:p w14:paraId="54F7550A" w14:textId="3AA9AEA0"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4.3.1. Saimnieciskās darbības veicējiem</w:t>
            </w:r>
            <w:r w:rsidR="00443933">
              <w:rPr>
                <w:rFonts w:ascii="Arial" w:eastAsia="Times New Roman" w:hAnsi="Arial" w:cs="Arial"/>
                <w:lang w:eastAsia="lv-LV"/>
              </w:rPr>
              <w:t>:</w:t>
            </w:r>
          </w:p>
          <w:p w14:paraId="4B83C55F"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40E34AF2"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Neietekmē</w:t>
            </w:r>
          </w:p>
          <w:p w14:paraId="3B582CF1"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5762FC6B" w14:textId="137D7276"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4.3.2. Fiziskajām personām</w:t>
            </w:r>
            <w:r w:rsidR="00443933">
              <w:rPr>
                <w:rFonts w:ascii="Arial" w:eastAsia="Times New Roman" w:hAnsi="Arial" w:cs="Arial"/>
                <w:lang w:eastAsia="lv-LV"/>
              </w:rPr>
              <w:t>:</w:t>
            </w:r>
          </w:p>
          <w:p w14:paraId="766E45D3"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23DC6095" w14:textId="702A1FB5"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Neietekmē</w:t>
            </w:r>
          </w:p>
          <w:p w14:paraId="250B5444"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0C0B021B" w14:textId="36A4F62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4.3.3. Nevalstiskā sektora organizācijām</w:t>
            </w:r>
            <w:r w:rsidR="00443933">
              <w:rPr>
                <w:rFonts w:ascii="Arial" w:eastAsia="Times New Roman" w:hAnsi="Arial" w:cs="Arial"/>
                <w:lang w:eastAsia="lv-LV"/>
              </w:rPr>
              <w:t>:</w:t>
            </w:r>
          </w:p>
          <w:p w14:paraId="003290DC"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78038CFD"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Neietekmē</w:t>
            </w:r>
          </w:p>
          <w:p w14:paraId="549FC440"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13DA3006" w14:textId="7183F481" w:rsidR="00A94C69" w:rsidRPr="00216971" w:rsidRDefault="00A94C69" w:rsidP="00A94C69">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4.3.4. Budžeta finansētām institūcijām</w:t>
            </w:r>
            <w:r w:rsidR="00443933" w:rsidRPr="00216971">
              <w:rPr>
                <w:rFonts w:ascii="Arial" w:eastAsia="Times New Roman" w:hAnsi="Arial" w:cs="Arial"/>
                <w:b/>
                <w:bCs/>
                <w:lang w:eastAsia="lv-LV"/>
              </w:rPr>
              <w:t>:</w:t>
            </w:r>
          </w:p>
          <w:p w14:paraId="7191AC6C"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6281F1A0" w14:textId="4AED72BB"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Nav konstatējams, ka atšķirtos no līdzšinējām izmaksām administratīvajām procedūrām.</w:t>
            </w:r>
          </w:p>
        </w:tc>
      </w:tr>
      <w:tr w:rsidR="009E05F5" w:rsidRPr="00D2449A" w14:paraId="03283CF1" w14:textId="77777777" w:rsidTr="00AB1638">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505B78" w14:textId="77777777" w:rsidR="009E05F5" w:rsidRPr="00FB5DE7" w:rsidRDefault="009E05F5">
            <w:pPr>
              <w:widowControl/>
              <w:numPr>
                <w:ilvl w:val="0"/>
                <w:numId w:val="5"/>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t>Ietekme uz pašvaldības funkcijām un cilvēkresursiem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8483432" w14:textId="0E8AB7AD" w:rsidR="006A6AE7"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5.1. Pašvaldību funkcijas, kuru izpildei tiek izstrādāti šie saistošie noteikumi</w:t>
            </w:r>
            <w:r w:rsidR="00443933">
              <w:rPr>
                <w:rFonts w:ascii="Arial" w:eastAsia="Times New Roman" w:hAnsi="Arial" w:cs="Arial"/>
                <w:lang w:eastAsia="lv-LV"/>
              </w:rPr>
              <w:t>:</w:t>
            </w:r>
          </w:p>
          <w:p w14:paraId="0C883E3C"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4D38DAA4" w14:textId="649A18F0"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Pašvaldību likuma 4.</w:t>
            </w:r>
            <w:r w:rsidR="00443933">
              <w:rPr>
                <w:rFonts w:ascii="Arial" w:eastAsia="Times New Roman" w:hAnsi="Arial" w:cs="Arial"/>
                <w:lang w:eastAsia="lv-LV"/>
              </w:rPr>
              <w:t> </w:t>
            </w:r>
            <w:r w:rsidRPr="00D2449A">
              <w:rPr>
                <w:rFonts w:ascii="Arial" w:eastAsia="Times New Roman" w:hAnsi="Arial" w:cs="Arial"/>
                <w:lang w:eastAsia="lv-LV"/>
              </w:rPr>
              <w:t>panta pirmās daļas 1., 2., 3., 5., 6., 7., 8., 14., 18., 20. un 22.</w:t>
            </w:r>
            <w:r w:rsidR="00443933">
              <w:rPr>
                <w:rFonts w:ascii="Arial" w:eastAsia="Times New Roman" w:hAnsi="Arial" w:cs="Arial"/>
                <w:lang w:eastAsia="lv-LV"/>
              </w:rPr>
              <w:t> </w:t>
            </w:r>
            <w:r w:rsidRPr="00D2449A">
              <w:rPr>
                <w:rFonts w:ascii="Arial" w:eastAsia="Times New Roman" w:hAnsi="Arial" w:cs="Arial"/>
                <w:lang w:eastAsia="lv-LV"/>
              </w:rPr>
              <w:t>punktā noteiktās pašvaldības autonomās funkcijas.</w:t>
            </w:r>
          </w:p>
          <w:p w14:paraId="49753B24"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22059311"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2169105A" w14:textId="77777777" w:rsidR="00A94C69" w:rsidRPr="00216971" w:rsidRDefault="00A94C69" w:rsidP="00A94C69">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5.2. Pašvaldības cilvēkresursi, kas tiks iesaistīti saistošo noteikumu īstenošanā (tostarp, vai tiks uzlikti jauni pienākumi vai uzdevumi esošajiem darbiniekiem, veidotas jaunas darba vietas u.tml.).</w:t>
            </w:r>
          </w:p>
          <w:p w14:paraId="147CF8B8"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56C5D1D5"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izpildē nav paredzēts izveidot jaunas institūcijas vai darba vietas, esošo likvidācija vai reorganizācija.</w:t>
            </w:r>
          </w:p>
          <w:p w14:paraId="7E0FC8D8" w14:textId="77777777"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p>
          <w:p w14:paraId="2E9E1F6C" w14:textId="029B3C45" w:rsidR="00A94C69" w:rsidRPr="00D2449A" w:rsidRDefault="00A94C69" w:rsidP="00A94C69">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izpildi nodrošina Valmieras novada Attīstības pārvaldes, Valmieras novada Centrālās pārvaldes struktūrvienību “Zīmolvedības un sabiedrisko attiecību nodaļa”, “Dokumentu pārvaldības un klientu apkalpošanas centrs”</w:t>
            </w:r>
            <w:r w:rsidR="002B55F2" w:rsidRPr="00D2449A">
              <w:rPr>
                <w:rFonts w:ascii="Arial" w:eastAsia="Times New Roman" w:hAnsi="Arial" w:cs="Arial"/>
                <w:lang w:eastAsia="lv-LV"/>
              </w:rPr>
              <w:t xml:space="preserve">, Valmieras novada Nekustamā īpašuma apsaimniekošanas pārvaldes un Valmieras novada </w:t>
            </w:r>
            <w:r w:rsidR="00CA2508">
              <w:rPr>
                <w:rFonts w:ascii="Arial" w:eastAsia="Times New Roman" w:hAnsi="Arial" w:cs="Arial"/>
                <w:lang w:eastAsia="lv-LV"/>
              </w:rPr>
              <w:t>a</w:t>
            </w:r>
            <w:r w:rsidR="002B55F2" w:rsidRPr="00D2449A">
              <w:rPr>
                <w:rFonts w:ascii="Arial" w:eastAsia="Times New Roman" w:hAnsi="Arial" w:cs="Arial"/>
                <w:lang w:eastAsia="lv-LV"/>
              </w:rPr>
              <w:t xml:space="preserve">pvienību pārvalžu </w:t>
            </w:r>
            <w:r w:rsidR="002B55F2" w:rsidRPr="00D2449A">
              <w:rPr>
                <w:rFonts w:ascii="Arial" w:eastAsia="Times New Roman" w:hAnsi="Arial" w:cs="Arial"/>
                <w:lang w:eastAsia="lv-LV"/>
              </w:rPr>
              <w:lastRenderedPageBreak/>
              <w:t>darbinieki amata ietvaros, kā arī Līdzdalības budžeta projektu un iedzīvotāju iniciatīvas projektu vērtēšanas komisija.</w:t>
            </w:r>
          </w:p>
        </w:tc>
      </w:tr>
      <w:tr w:rsidR="009E05F5" w:rsidRPr="00D2449A" w14:paraId="073E96F9"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B6A0B3" w14:textId="77777777" w:rsidR="009E05F5" w:rsidRPr="00FB5DE7" w:rsidRDefault="009E05F5">
            <w:pPr>
              <w:widowControl/>
              <w:numPr>
                <w:ilvl w:val="0"/>
                <w:numId w:val="6"/>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lastRenderedPageBreak/>
              <w:t>Informācija par izpildes nodrošināšanu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306F2EA" w14:textId="06BBA068" w:rsidR="009E05F5" w:rsidRPr="00D2449A" w:rsidRDefault="002B55F2" w:rsidP="0066064F">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6.1. Saistošo noteikumu izpildē iesaistītās institūcijas, tai skaitā, vai paredzēta jaunu institūciju izveide, esošo likvidācija vai reorganizācija</w:t>
            </w:r>
            <w:r w:rsidR="00443933">
              <w:rPr>
                <w:rFonts w:ascii="Arial" w:eastAsia="Times New Roman" w:hAnsi="Arial" w:cs="Arial"/>
                <w:lang w:eastAsia="lv-LV"/>
              </w:rPr>
              <w:t>:</w:t>
            </w:r>
          </w:p>
          <w:p w14:paraId="32F46E1B"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p w14:paraId="77C230DE"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izpildei nav paredzēta jaunu institūciju izveide, esošo likvidācija vai reorganizācija.</w:t>
            </w:r>
          </w:p>
          <w:p w14:paraId="0C4134DD"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p w14:paraId="2A73C0A7" w14:textId="44AB2000" w:rsidR="002B55F2" w:rsidRPr="00216971" w:rsidRDefault="002B55F2" w:rsidP="0066064F">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6.2. Izpildes nodrošināšanai nepieciešamie resursi un to pamatotība (nedublējot 2.</w:t>
            </w:r>
            <w:r w:rsidR="00443933" w:rsidRPr="00216971">
              <w:rPr>
                <w:rFonts w:ascii="Arial" w:eastAsia="Times New Roman" w:hAnsi="Arial" w:cs="Arial"/>
                <w:b/>
                <w:bCs/>
                <w:lang w:eastAsia="lv-LV"/>
              </w:rPr>
              <w:t> </w:t>
            </w:r>
            <w:r w:rsidRPr="00216971">
              <w:rPr>
                <w:rFonts w:ascii="Arial" w:eastAsia="Times New Roman" w:hAnsi="Arial" w:cs="Arial"/>
                <w:b/>
                <w:bCs/>
                <w:lang w:eastAsia="lv-LV"/>
              </w:rPr>
              <w:t>punktā norādīto)</w:t>
            </w:r>
            <w:r w:rsidR="00443933" w:rsidRPr="00216971">
              <w:rPr>
                <w:rFonts w:ascii="Arial" w:eastAsia="Times New Roman" w:hAnsi="Arial" w:cs="Arial"/>
                <w:b/>
                <w:bCs/>
                <w:lang w:eastAsia="lv-LV"/>
              </w:rPr>
              <w:t>:</w:t>
            </w:r>
          </w:p>
          <w:p w14:paraId="1E74478B"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p w14:paraId="313A562C" w14:textId="77FE7F4B"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Skatīt 2.</w:t>
            </w:r>
            <w:r w:rsidR="00443933">
              <w:rPr>
                <w:rFonts w:ascii="Arial" w:eastAsia="Times New Roman" w:hAnsi="Arial" w:cs="Arial"/>
                <w:lang w:eastAsia="lv-LV"/>
              </w:rPr>
              <w:t> </w:t>
            </w:r>
            <w:r w:rsidRPr="00D2449A">
              <w:rPr>
                <w:rFonts w:ascii="Arial" w:eastAsia="Times New Roman" w:hAnsi="Arial" w:cs="Arial"/>
                <w:lang w:eastAsia="lv-LV"/>
              </w:rPr>
              <w:t>punktu.</w:t>
            </w:r>
          </w:p>
          <w:p w14:paraId="5ED75E04" w14:textId="46906221"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tc>
      </w:tr>
      <w:tr w:rsidR="009E05F5" w:rsidRPr="00D2449A" w14:paraId="54FAF4F2"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3287EE" w14:textId="77777777" w:rsidR="009E05F5" w:rsidRPr="00FB5DE7" w:rsidRDefault="009E05F5">
            <w:pPr>
              <w:widowControl/>
              <w:numPr>
                <w:ilvl w:val="0"/>
                <w:numId w:val="7"/>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t>Prasību un izmaksu samērīgums pret ieguvumiem, ko sniedz mērķa sasniegšana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889932C" w14:textId="79664A44" w:rsidR="009E05F5" w:rsidRPr="00D2449A" w:rsidRDefault="002B55F2" w:rsidP="0066064F">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7.1. Vai saistošie noteikumi ir piemēroti iecerētā mērķa sasniegšanas nodrošināšanai un paredz tikai to, kas ir vajadzīgs minētā mērķa sasniegšanai</w:t>
            </w:r>
            <w:r w:rsidR="00443933">
              <w:rPr>
                <w:rFonts w:ascii="Arial" w:eastAsia="Times New Roman" w:hAnsi="Arial" w:cs="Arial"/>
                <w:lang w:eastAsia="lv-LV"/>
              </w:rPr>
              <w:t>:</w:t>
            </w:r>
          </w:p>
          <w:p w14:paraId="2B2B532C"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p w14:paraId="4974541C"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Saistošie noteikumi ir piemēroti iecerētā mērķa sasniegšanas nodrošināšanai.</w:t>
            </w:r>
          </w:p>
          <w:p w14:paraId="32665481" w14:textId="77777777" w:rsidR="002B55F2" w:rsidRPr="00D2449A" w:rsidRDefault="002B55F2" w:rsidP="0066064F">
            <w:pPr>
              <w:widowControl/>
              <w:spacing w:after="0" w:line="240" w:lineRule="auto"/>
              <w:ind w:right="102"/>
              <w:jc w:val="both"/>
              <w:textAlignment w:val="baseline"/>
              <w:rPr>
                <w:rFonts w:ascii="Arial" w:eastAsia="Times New Roman" w:hAnsi="Arial" w:cs="Arial"/>
                <w:lang w:eastAsia="lv-LV"/>
              </w:rPr>
            </w:pPr>
          </w:p>
          <w:p w14:paraId="7AC8023B" w14:textId="77777777" w:rsidR="002B55F2" w:rsidRPr="00216971" w:rsidRDefault="002B55F2" w:rsidP="002B55F2">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7.2. Samērīguma tests</w:t>
            </w:r>
          </w:p>
          <w:p w14:paraId="3FCC7D2A" w14:textId="77777777" w:rsidR="002B55F2" w:rsidRPr="00216971" w:rsidRDefault="002B55F2" w:rsidP="002B55F2">
            <w:pPr>
              <w:widowControl/>
              <w:spacing w:after="0" w:line="240" w:lineRule="auto"/>
              <w:ind w:right="102"/>
              <w:jc w:val="both"/>
              <w:textAlignment w:val="baseline"/>
              <w:rPr>
                <w:rFonts w:ascii="Arial" w:eastAsia="Times New Roman" w:hAnsi="Arial" w:cs="Arial"/>
                <w:b/>
                <w:bCs/>
                <w:lang w:eastAsia="lv-LV"/>
              </w:rPr>
            </w:pPr>
          </w:p>
          <w:p w14:paraId="0731F91A" w14:textId="643C13CD"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7.2.1. Vai pašvaldības izraudzītie līdzekļi ir piemēroti leģitīmā mērķa sasniegšanai</w:t>
            </w:r>
            <w:r w:rsidR="00443933">
              <w:rPr>
                <w:rFonts w:ascii="Arial" w:eastAsia="Times New Roman" w:hAnsi="Arial" w:cs="Arial"/>
                <w:lang w:eastAsia="lv-LV"/>
              </w:rPr>
              <w:t>:</w:t>
            </w:r>
          </w:p>
          <w:p w14:paraId="382F500A"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740EBD02"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Jā</w:t>
            </w:r>
          </w:p>
          <w:p w14:paraId="68664B73"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0C49F1B5" w14:textId="6FD09E79"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7.2.2. Vai nav saudzējošāku līdzekļu leģitīmā mērķa sasniegšanai</w:t>
            </w:r>
            <w:r w:rsidR="00443933">
              <w:rPr>
                <w:rFonts w:ascii="Arial" w:eastAsia="Times New Roman" w:hAnsi="Arial" w:cs="Arial"/>
                <w:lang w:eastAsia="lv-LV"/>
              </w:rPr>
              <w:t>:</w:t>
            </w:r>
          </w:p>
          <w:p w14:paraId="6E4D83EE"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07BD3DC7"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Nē</w:t>
            </w:r>
          </w:p>
          <w:p w14:paraId="4B27DC28"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24E30BCD" w14:textId="315C839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7.2.3. Vai pašvaldības rīcība ir atbilstoša</w:t>
            </w:r>
            <w:r w:rsidR="00443933">
              <w:rPr>
                <w:rFonts w:ascii="Arial" w:eastAsia="Times New Roman" w:hAnsi="Arial" w:cs="Arial"/>
                <w:lang w:eastAsia="lv-LV"/>
              </w:rPr>
              <w:t>:</w:t>
            </w:r>
          </w:p>
          <w:p w14:paraId="395AD9FF"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632DD3B3"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Jā</w:t>
            </w:r>
          </w:p>
          <w:p w14:paraId="3DF0ABC8" w14:textId="134D42B8"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tc>
      </w:tr>
      <w:tr w:rsidR="009E05F5" w:rsidRPr="00D2449A" w14:paraId="448AE16E" w14:textId="77777777" w:rsidTr="000429E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93B7DD" w14:textId="77777777" w:rsidR="009E05F5" w:rsidRPr="00FB5DE7" w:rsidRDefault="009E05F5">
            <w:pPr>
              <w:widowControl/>
              <w:numPr>
                <w:ilvl w:val="0"/>
                <w:numId w:val="8"/>
              </w:numPr>
              <w:tabs>
                <w:tab w:val="clear" w:pos="720"/>
              </w:tabs>
              <w:spacing w:after="0" w:line="240" w:lineRule="auto"/>
              <w:ind w:left="392" w:right="39" w:hanging="284"/>
              <w:textAlignment w:val="baseline"/>
              <w:rPr>
                <w:rFonts w:ascii="Arial" w:eastAsia="Times New Roman" w:hAnsi="Arial" w:cs="Arial"/>
                <w:b/>
                <w:bCs/>
                <w:lang w:eastAsia="lv-LV"/>
              </w:rPr>
            </w:pPr>
            <w:r w:rsidRPr="00FB5DE7">
              <w:rPr>
                <w:rFonts w:ascii="Arial" w:eastAsia="Times New Roman" w:hAnsi="Arial" w:cs="Arial"/>
                <w:b/>
                <w:bCs/>
                <w:lang w:eastAsia="lv-LV"/>
              </w:rPr>
              <w:t>Izstrādes gaitā veiktās konsultācijas ar privātpersonām un institūcijām </w:t>
            </w:r>
          </w:p>
        </w:tc>
        <w:tc>
          <w:tcPr>
            <w:tcW w:w="72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00595F" w14:textId="4531069B" w:rsidR="002B55F2" w:rsidRPr="00216971" w:rsidRDefault="002B55F2" w:rsidP="002D7158">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8.1. Sabiedrības pārstāvji (tostarp biedrības, nodibinājumi, apvienības u.tml.), ar kuriem notikušas konsultācijas saistošo noteikumu izstrādes procesā</w:t>
            </w:r>
            <w:r w:rsidR="00443933" w:rsidRPr="00216971">
              <w:rPr>
                <w:rFonts w:ascii="Arial" w:eastAsia="Times New Roman" w:hAnsi="Arial" w:cs="Arial"/>
                <w:b/>
                <w:bCs/>
                <w:lang w:eastAsia="lv-LV"/>
              </w:rPr>
              <w:t>:</w:t>
            </w:r>
          </w:p>
          <w:p w14:paraId="04A899B9" w14:textId="40A0CED8"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p>
          <w:p w14:paraId="561D01AD" w14:textId="7175B83A"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Saistošo noteikumu izstrādes procesā notikušas konsultācijas ar citām pašvaldībām un atbildīgo nozares ministriju.</w:t>
            </w:r>
          </w:p>
          <w:p w14:paraId="6D28B1D8" w14:textId="77777777"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p>
          <w:p w14:paraId="058353D1" w14:textId="04D73E7B"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8.2. Izmantotais sabiedrības līdzdalības veids (lai atspoguļotu, kā pašvaldības ir centusies sasniegt mērķgrupu, kā arī noskaidrot pēc iespējas plašākas sabiedrības viedokli)</w:t>
            </w:r>
            <w:r w:rsidR="00443933">
              <w:rPr>
                <w:rFonts w:ascii="Arial" w:eastAsia="Times New Roman" w:hAnsi="Arial" w:cs="Arial"/>
                <w:lang w:eastAsia="lv-LV"/>
              </w:rPr>
              <w:t>:</w:t>
            </w:r>
          </w:p>
          <w:p w14:paraId="2A5FDA38" w14:textId="77777777"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p>
          <w:p w14:paraId="482AED22" w14:textId="073F280F" w:rsidR="002B55F2" w:rsidRDefault="002B55F2" w:rsidP="002D7158">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Atbilstoši Pašvaldību likuma 46.</w:t>
            </w:r>
            <w:r w:rsidR="00443933">
              <w:rPr>
                <w:rFonts w:ascii="Arial" w:eastAsia="Times New Roman" w:hAnsi="Arial" w:cs="Arial"/>
                <w:lang w:eastAsia="lv-LV"/>
              </w:rPr>
              <w:t> </w:t>
            </w:r>
            <w:r w:rsidRPr="00D2449A">
              <w:rPr>
                <w:rFonts w:ascii="Arial" w:eastAsia="Times New Roman" w:hAnsi="Arial" w:cs="Arial"/>
                <w:lang w:eastAsia="lv-LV"/>
              </w:rPr>
              <w:t>panta trešajā daļā noteiktajam, sabiedrības viedokļa noskaidrošanai un priekšlikumu iesniegšanai, saistošo noteikumu projekts un tam pievienotais paskaidrojuma raksts no 2025.</w:t>
            </w:r>
            <w:r w:rsidR="00443933">
              <w:rPr>
                <w:rFonts w:ascii="Arial" w:eastAsia="Times New Roman" w:hAnsi="Arial" w:cs="Arial"/>
                <w:lang w:eastAsia="lv-LV"/>
              </w:rPr>
              <w:t> </w:t>
            </w:r>
            <w:r w:rsidRPr="00D2449A">
              <w:rPr>
                <w:rFonts w:ascii="Arial" w:eastAsia="Times New Roman" w:hAnsi="Arial" w:cs="Arial"/>
                <w:lang w:eastAsia="lv-LV"/>
              </w:rPr>
              <w:t>gada 1.</w:t>
            </w:r>
            <w:r w:rsidR="00443933">
              <w:rPr>
                <w:rFonts w:ascii="Arial" w:eastAsia="Times New Roman" w:hAnsi="Arial" w:cs="Arial"/>
                <w:lang w:eastAsia="lv-LV"/>
              </w:rPr>
              <w:t> </w:t>
            </w:r>
            <w:r w:rsidRPr="00D2449A">
              <w:rPr>
                <w:rFonts w:ascii="Arial" w:eastAsia="Times New Roman" w:hAnsi="Arial" w:cs="Arial"/>
                <w:lang w:eastAsia="lv-LV"/>
              </w:rPr>
              <w:t>oktobra līdz 2025.</w:t>
            </w:r>
            <w:r w:rsidR="00443933">
              <w:rPr>
                <w:rFonts w:ascii="Arial" w:eastAsia="Times New Roman" w:hAnsi="Arial" w:cs="Arial"/>
                <w:lang w:eastAsia="lv-LV"/>
              </w:rPr>
              <w:t> </w:t>
            </w:r>
            <w:r w:rsidRPr="00D2449A">
              <w:rPr>
                <w:rFonts w:ascii="Arial" w:eastAsia="Times New Roman" w:hAnsi="Arial" w:cs="Arial"/>
                <w:lang w:eastAsia="lv-LV"/>
              </w:rPr>
              <w:t>gada 16.</w:t>
            </w:r>
            <w:r w:rsidR="00443933">
              <w:rPr>
                <w:rFonts w:ascii="Arial" w:eastAsia="Times New Roman" w:hAnsi="Arial" w:cs="Arial"/>
                <w:lang w:eastAsia="lv-LV"/>
              </w:rPr>
              <w:t> </w:t>
            </w:r>
            <w:r w:rsidRPr="00D2449A">
              <w:rPr>
                <w:rFonts w:ascii="Arial" w:eastAsia="Times New Roman" w:hAnsi="Arial" w:cs="Arial"/>
                <w:lang w:eastAsia="lv-LV"/>
              </w:rPr>
              <w:t xml:space="preserve">oktobrim tika publicēts pašvaldības oficiālajā tīmekļvietnē </w:t>
            </w:r>
            <w:hyperlink r:id="rId8" w:history="1">
              <w:r w:rsidR="004E6B6A" w:rsidRPr="004E6B6A">
                <w:rPr>
                  <w:rStyle w:val="Hipersaite"/>
                  <w:rFonts w:ascii="Arial" w:eastAsia="Times New Roman" w:hAnsi="Arial" w:cs="Arial"/>
                  <w:color w:val="auto"/>
                  <w:u w:val="none"/>
                  <w:lang w:eastAsia="lv-LV"/>
                </w:rPr>
                <w:t>www.valmierasnovads.lv</w:t>
              </w:r>
            </w:hyperlink>
            <w:r w:rsidR="004E6B6A" w:rsidRPr="004E6B6A">
              <w:rPr>
                <w:rFonts w:ascii="Arial" w:eastAsia="Times New Roman" w:hAnsi="Arial" w:cs="Arial"/>
                <w:lang w:eastAsia="lv-LV"/>
              </w:rPr>
              <w:t>,</w:t>
            </w:r>
            <w:r w:rsidR="004E6B6A">
              <w:rPr>
                <w:rFonts w:ascii="Arial" w:eastAsia="Times New Roman" w:hAnsi="Arial" w:cs="Arial"/>
                <w:lang w:eastAsia="lv-LV"/>
              </w:rPr>
              <w:t xml:space="preserve"> tās sadaļā “Saistošo noteikumu publiskās apspriešanas”</w:t>
            </w:r>
            <w:r w:rsidRPr="00D2449A">
              <w:rPr>
                <w:rFonts w:ascii="Arial" w:eastAsia="Times New Roman" w:hAnsi="Arial" w:cs="Arial"/>
                <w:lang w:eastAsia="lv-LV"/>
              </w:rPr>
              <w:t>, paredzot iespēju ikvienam interesentam iesniegt savus priekšlikumus un iebildumus par saistošo noteikumu projektu.</w:t>
            </w:r>
          </w:p>
          <w:p w14:paraId="4784B045" w14:textId="77777777" w:rsidR="004E6B6A" w:rsidRDefault="004E6B6A" w:rsidP="002D7158">
            <w:pPr>
              <w:widowControl/>
              <w:spacing w:after="0" w:line="240" w:lineRule="auto"/>
              <w:ind w:right="102"/>
              <w:jc w:val="both"/>
              <w:textAlignment w:val="baseline"/>
              <w:rPr>
                <w:rFonts w:ascii="Arial" w:eastAsia="Times New Roman" w:hAnsi="Arial" w:cs="Arial"/>
                <w:lang w:eastAsia="lv-LV"/>
              </w:rPr>
            </w:pPr>
          </w:p>
          <w:p w14:paraId="09DC1F32" w14:textId="5EC856A0" w:rsidR="004E6B6A" w:rsidRDefault="004E6B6A" w:rsidP="002D7158">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Papildu informēšanai par publiskajai apspriešanai nodotajiem saistošajiem noteikumiem 2025.</w:t>
            </w:r>
            <w:r w:rsidR="00A83E32">
              <w:rPr>
                <w:rFonts w:ascii="Arial" w:eastAsia="Times New Roman" w:hAnsi="Arial" w:cs="Arial"/>
                <w:lang w:eastAsia="lv-LV"/>
              </w:rPr>
              <w:t> </w:t>
            </w:r>
            <w:r>
              <w:rPr>
                <w:rFonts w:ascii="Arial" w:eastAsia="Times New Roman" w:hAnsi="Arial" w:cs="Arial"/>
                <w:lang w:eastAsia="lv-LV"/>
              </w:rPr>
              <w:t>gada 10.</w:t>
            </w:r>
            <w:r w:rsidR="00A83E32">
              <w:rPr>
                <w:rFonts w:ascii="Arial" w:eastAsia="Times New Roman" w:hAnsi="Arial" w:cs="Arial"/>
                <w:lang w:eastAsia="lv-LV"/>
              </w:rPr>
              <w:t> </w:t>
            </w:r>
            <w:r>
              <w:rPr>
                <w:rFonts w:ascii="Arial" w:eastAsia="Times New Roman" w:hAnsi="Arial" w:cs="Arial"/>
                <w:lang w:eastAsia="lv-LV"/>
              </w:rPr>
              <w:t xml:space="preserve">oktobrī 228 Valmieras novada iedzīvotājiem, kuri ir izteikuši personīgu vēlēšanos un piekrišanu saņemt ar līdzdalības jautājumiem saistītu pašvaldības informāciju, tika nosūtīts informatīvs e-pasts ar aicinājumu iepazīties ar saistošo noteikumu projektu un sniegt viedokļus, atgriezenisko saiti. </w:t>
            </w:r>
          </w:p>
          <w:p w14:paraId="1F1D701B" w14:textId="19CE7674" w:rsidR="004E6B6A" w:rsidRDefault="004E6B6A" w:rsidP="002D7158">
            <w:pPr>
              <w:widowControl/>
              <w:spacing w:after="0" w:line="240" w:lineRule="auto"/>
              <w:ind w:right="102"/>
              <w:jc w:val="both"/>
              <w:textAlignment w:val="baseline"/>
              <w:rPr>
                <w:rFonts w:ascii="Arial" w:eastAsia="Times New Roman" w:hAnsi="Arial" w:cs="Arial"/>
                <w:lang w:eastAsia="lv-LV"/>
              </w:rPr>
            </w:pPr>
          </w:p>
          <w:p w14:paraId="279F381B" w14:textId="6C1B3D7C" w:rsidR="004E6B6A" w:rsidRDefault="004E6B6A" w:rsidP="002D7158">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Sabiedrības informēšanai un noteikumu projekta skaidrojumam 2025.</w:t>
            </w:r>
            <w:r w:rsidR="00A83E32">
              <w:rPr>
                <w:rFonts w:ascii="Arial" w:eastAsia="Times New Roman" w:hAnsi="Arial" w:cs="Arial"/>
                <w:lang w:eastAsia="lv-LV"/>
              </w:rPr>
              <w:t> </w:t>
            </w:r>
            <w:r>
              <w:rPr>
                <w:rFonts w:ascii="Arial" w:eastAsia="Times New Roman" w:hAnsi="Arial" w:cs="Arial"/>
                <w:lang w:eastAsia="lv-LV"/>
              </w:rPr>
              <w:t>gada 13.</w:t>
            </w:r>
            <w:r w:rsidR="00A83E32">
              <w:rPr>
                <w:rFonts w:ascii="Arial" w:eastAsia="Times New Roman" w:hAnsi="Arial" w:cs="Arial"/>
                <w:lang w:eastAsia="lv-LV"/>
              </w:rPr>
              <w:t> </w:t>
            </w:r>
            <w:r>
              <w:rPr>
                <w:rFonts w:ascii="Arial" w:eastAsia="Times New Roman" w:hAnsi="Arial" w:cs="Arial"/>
                <w:lang w:eastAsia="lv-LV"/>
              </w:rPr>
              <w:t xml:space="preserve">oktobrī plkst.17.00 </w:t>
            </w:r>
            <w:r w:rsidRPr="004E6B6A">
              <w:rPr>
                <w:rFonts w:ascii="Arial" w:eastAsia="Times New Roman" w:hAnsi="Arial" w:cs="Arial"/>
                <w:i/>
                <w:iCs/>
                <w:lang w:eastAsia="lv-LV"/>
              </w:rPr>
              <w:t>Google Meet</w:t>
            </w:r>
            <w:r>
              <w:rPr>
                <w:rFonts w:ascii="Arial" w:eastAsia="Times New Roman" w:hAnsi="Arial" w:cs="Arial"/>
                <w:lang w:eastAsia="lv-LV"/>
              </w:rPr>
              <w:t xml:space="preserve"> platformā tika organizēta tiešsaistes prezentācija. Tajā piedalījās 9 sabiedrības pārstāvji. </w:t>
            </w:r>
          </w:p>
          <w:p w14:paraId="63883C0F" w14:textId="77777777" w:rsidR="004E6B6A" w:rsidRDefault="004E6B6A" w:rsidP="002D7158">
            <w:pPr>
              <w:widowControl/>
              <w:spacing w:after="0" w:line="240" w:lineRule="auto"/>
              <w:ind w:right="102"/>
              <w:jc w:val="both"/>
              <w:textAlignment w:val="baseline"/>
              <w:rPr>
                <w:rFonts w:ascii="Arial" w:eastAsia="Times New Roman" w:hAnsi="Arial" w:cs="Arial"/>
                <w:lang w:eastAsia="lv-LV"/>
              </w:rPr>
            </w:pPr>
          </w:p>
          <w:p w14:paraId="2F1690D2" w14:textId="7A69F40A" w:rsidR="004E6B6A" w:rsidRPr="00D2449A" w:rsidRDefault="004E6B6A" w:rsidP="002D7158">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 xml:space="preserve">Informācija par saistošo noteikumu publisko apspriešanu </w:t>
            </w:r>
            <w:r w:rsidR="008F6314">
              <w:rPr>
                <w:rFonts w:ascii="Arial" w:eastAsia="Times New Roman" w:hAnsi="Arial" w:cs="Arial"/>
                <w:lang w:eastAsia="lv-LV"/>
              </w:rPr>
              <w:t>2025.</w:t>
            </w:r>
            <w:r w:rsidR="00A83E32">
              <w:rPr>
                <w:rFonts w:ascii="Arial" w:eastAsia="Times New Roman" w:hAnsi="Arial" w:cs="Arial"/>
                <w:lang w:eastAsia="lv-LV"/>
              </w:rPr>
              <w:t> </w:t>
            </w:r>
            <w:r w:rsidR="008F6314">
              <w:rPr>
                <w:rFonts w:ascii="Arial" w:eastAsia="Times New Roman" w:hAnsi="Arial" w:cs="Arial"/>
                <w:lang w:eastAsia="lv-LV"/>
              </w:rPr>
              <w:t>gada 9.</w:t>
            </w:r>
            <w:r w:rsidR="00A83E32">
              <w:rPr>
                <w:rFonts w:ascii="Arial" w:eastAsia="Times New Roman" w:hAnsi="Arial" w:cs="Arial"/>
                <w:lang w:eastAsia="lv-LV"/>
              </w:rPr>
              <w:t> </w:t>
            </w:r>
            <w:r w:rsidR="008F6314">
              <w:rPr>
                <w:rFonts w:ascii="Arial" w:eastAsia="Times New Roman" w:hAnsi="Arial" w:cs="Arial"/>
                <w:lang w:eastAsia="lv-LV"/>
              </w:rPr>
              <w:t xml:space="preserve">oktobrī publicēta arī pašaldības oficiālās tīmekļa vietnes </w:t>
            </w:r>
            <w:r w:rsidR="008F6314" w:rsidRPr="00A83E32">
              <w:rPr>
                <w:rFonts w:ascii="Arial" w:eastAsia="Times New Roman" w:hAnsi="Arial" w:cs="Arial"/>
                <w:lang w:eastAsia="lv-LV"/>
              </w:rPr>
              <w:t>www.valmierasnovads.lv</w:t>
            </w:r>
            <w:r w:rsidR="008F6314">
              <w:rPr>
                <w:rFonts w:ascii="Arial" w:eastAsia="Times New Roman" w:hAnsi="Arial" w:cs="Arial"/>
                <w:lang w:eastAsia="lv-LV"/>
              </w:rPr>
              <w:t xml:space="preserve"> sadaļā “Jaunumi”, ietverot ziņā arī aicinājumu pievienoties arī 13. oktobra tiešsaistes sanāksmei. </w:t>
            </w:r>
          </w:p>
          <w:p w14:paraId="00F593AA" w14:textId="77777777" w:rsidR="002B55F2" w:rsidRPr="00D2449A" w:rsidRDefault="002B55F2" w:rsidP="002D7158">
            <w:pPr>
              <w:widowControl/>
              <w:spacing w:after="0" w:line="240" w:lineRule="auto"/>
              <w:ind w:right="102"/>
              <w:jc w:val="both"/>
              <w:textAlignment w:val="baseline"/>
              <w:rPr>
                <w:rFonts w:ascii="Arial" w:eastAsia="Times New Roman" w:hAnsi="Arial" w:cs="Arial"/>
                <w:lang w:eastAsia="lv-LV"/>
              </w:rPr>
            </w:pPr>
          </w:p>
          <w:p w14:paraId="52A62AF0"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4869870C" w14:textId="35EC77B1"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216971">
              <w:rPr>
                <w:rFonts w:ascii="Arial" w:eastAsia="Times New Roman" w:hAnsi="Arial" w:cs="Arial"/>
                <w:b/>
                <w:bCs/>
                <w:lang w:eastAsia="lv-LV"/>
              </w:rPr>
              <w:t>8.</w:t>
            </w:r>
            <w:r w:rsidR="008B15E4">
              <w:rPr>
                <w:rFonts w:ascii="Arial" w:eastAsia="Times New Roman" w:hAnsi="Arial" w:cs="Arial"/>
                <w:b/>
                <w:bCs/>
                <w:lang w:eastAsia="lv-LV"/>
              </w:rPr>
              <w:t>3</w:t>
            </w:r>
            <w:r w:rsidRPr="00216971">
              <w:rPr>
                <w:rFonts w:ascii="Arial" w:eastAsia="Times New Roman" w:hAnsi="Arial" w:cs="Arial"/>
                <w:b/>
                <w:bCs/>
                <w:lang w:eastAsia="lv-LV"/>
              </w:rPr>
              <w:t>. Par saistošo noteikumu projektu saņemtie viedokļi pēc saistošo noteikumu projekta publicēšanas sabiedrības viedokļa noskaidrošanai, to apkopojums un izvērtējums (iesniedzēji, vērā ņemtie viedokļi, vērā neņemtie viedokļi, pamatojums)</w:t>
            </w:r>
            <w:r w:rsidR="00443933">
              <w:rPr>
                <w:rFonts w:ascii="Arial" w:eastAsia="Times New Roman" w:hAnsi="Arial" w:cs="Arial"/>
                <w:lang w:eastAsia="lv-LV"/>
              </w:rPr>
              <w:t>:</w:t>
            </w:r>
          </w:p>
          <w:p w14:paraId="1623DF23"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0DD2AE4C" w14:textId="35E732E1" w:rsidR="002B55F2" w:rsidRDefault="0055526C" w:rsidP="002B55F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Saistošo noteikumu tiešsaistes prezentācijā 2025.</w:t>
            </w:r>
            <w:r w:rsidR="00A83E32">
              <w:rPr>
                <w:rFonts w:ascii="Arial" w:eastAsia="Times New Roman" w:hAnsi="Arial" w:cs="Arial"/>
                <w:lang w:eastAsia="lv-LV"/>
              </w:rPr>
              <w:t> </w:t>
            </w:r>
            <w:r>
              <w:rPr>
                <w:rFonts w:ascii="Arial" w:eastAsia="Times New Roman" w:hAnsi="Arial" w:cs="Arial"/>
                <w:lang w:eastAsia="lv-LV"/>
              </w:rPr>
              <w:t>gada 13.</w:t>
            </w:r>
            <w:r w:rsidR="00A83E32">
              <w:rPr>
                <w:rFonts w:ascii="Arial" w:eastAsia="Times New Roman" w:hAnsi="Arial" w:cs="Arial"/>
                <w:lang w:eastAsia="lv-LV"/>
              </w:rPr>
              <w:t> </w:t>
            </w:r>
            <w:r>
              <w:rPr>
                <w:rFonts w:ascii="Arial" w:eastAsia="Times New Roman" w:hAnsi="Arial" w:cs="Arial"/>
                <w:lang w:eastAsia="lv-LV"/>
              </w:rPr>
              <w:t xml:space="preserve">oktobrī saņemts viedoklis no Ivetas Auniņas, ka noteikumos paredzētā elektroniskā balsošanas sistēma būs sarežģītāks risinājums senioriem. </w:t>
            </w:r>
          </w:p>
          <w:p w14:paraId="43B77AA3" w14:textId="77777777" w:rsidR="0055526C" w:rsidRDefault="0055526C" w:rsidP="002B55F2">
            <w:pPr>
              <w:widowControl/>
              <w:spacing w:after="0" w:line="240" w:lineRule="auto"/>
              <w:ind w:right="102"/>
              <w:jc w:val="both"/>
              <w:textAlignment w:val="baseline"/>
              <w:rPr>
                <w:rFonts w:ascii="Arial" w:eastAsia="Times New Roman" w:hAnsi="Arial" w:cs="Arial"/>
                <w:lang w:eastAsia="lv-LV"/>
              </w:rPr>
            </w:pPr>
          </w:p>
          <w:p w14:paraId="27839168" w14:textId="10BA2AEA" w:rsidR="0055526C" w:rsidRDefault="0055526C" w:rsidP="002B55F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Skaidrojums: no 2022.</w:t>
            </w:r>
            <w:r w:rsidR="00A83E32">
              <w:rPr>
                <w:rFonts w:ascii="Arial" w:eastAsia="Times New Roman" w:hAnsi="Arial" w:cs="Arial"/>
                <w:lang w:eastAsia="lv-LV"/>
              </w:rPr>
              <w:t> </w:t>
            </w:r>
            <w:r>
              <w:rPr>
                <w:rFonts w:ascii="Arial" w:eastAsia="Times New Roman" w:hAnsi="Arial" w:cs="Arial"/>
                <w:lang w:eastAsia="lv-LV"/>
              </w:rPr>
              <w:t>gada līdz 2025.</w:t>
            </w:r>
            <w:r w:rsidR="00A83E32">
              <w:rPr>
                <w:rFonts w:ascii="Arial" w:eastAsia="Times New Roman" w:hAnsi="Arial" w:cs="Arial"/>
                <w:lang w:eastAsia="lv-LV"/>
              </w:rPr>
              <w:t> </w:t>
            </w:r>
            <w:r>
              <w:rPr>
                <w:rFonts w:ascii="Arial" w:eastAsia="Times New Roman" w:hAnsi="Arial" w:cs="Arial"/>
                <w:lang w:eastAsia="lv-LV"/>
              </w:rPr>
              <w:t>gadam Valmieras novada pašvaldības īstenotā līdzdalības budžeta balsošanas aptauja paredzēja arī viedokļa paušan</w:t>
            </w:r>
            <w:r w:rsidR="00F92C4A">
              <w:rPr>
                <w:rFonts w:ascii="Arial" w:eastAsia="Times New Roman" w:hAnsi="Arial" w:cs="Arial"/>
                <w:lang w:eastAsia="lv-LV"/>
              </w:rPr>
              <w:t xml:space="preserve">u caur balsojuma aptaujas veidlapu, kas publicēta pašvaldības informatīvajā izdevumā. Taču, lai nodrošinātu Pašvaldību likumā paredzēto Valmieras novada iedzīvotāju balsojumu, Pašvaldība izmanto valstī centralizēti un speciāli līdzdalības budžeta ieviešanai speciāli veidoto līdzdalības budžeta informācijas sistēmu, kas paredz elektronisku balsošanu. </w:t>
            </w:r>
          </w:p>
          <w:p w14:paraId="0C9CD7A5" w14:textId="77777777" w:rsidR="00F92C4A" w:rsidRDefault="00F92C4A" w:rsidP="002B55F2">
            <w:pPr>
              <w:widowControl/>
              <w:spacing w:after="0" w:line="240" w:lineRule="auto"/>
              <w:ind w:right="102"/>
              <w:jc w:val="both"/>
              <w:textAlignment w:val="baseline"/>
              <w:rPr>
                <w:rFonts w:ascii="Arial" w:eastAsia="Times New Roman" w:hAnsi="Arial" w:cs="Arial"/>
                <w:lang w:eastAsia="lv-LV"/>
              </w:rPr>
            </w:pPr>
          </w:p>
          <w:p w14:paraId="203F087F" w14:textId="7306B937" w:rsidR="00F92C4A" w:rsidRDefault="00F92C4A" w:rsidP="002B55F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Pēc saistošo noteikumu tiešsaistes prezentācijas 2025.</w:t>
            </w:r>
            <w:r w:rsidR="00A83E32">
              <w:rPr>
                <w:rFonts w:ascii="Arial" w:eastAsia="Times New Roman" w:hAnsi="Arial" w:cs="Arial"/>
                <w:lang w:eastAsia="lv-LV"/>
              </w:rPr>
              <w:t> </w:t>
            </w:r>
            <w:r>
              <w:rPr>
                <w:rFonts w:ascii="Arial" w:eastAsia="Times New Roman" w:hAnsi="Arial" w:cs="Arial"/>
                <w:lang w:eastAsia="lv-LV"/>
              </w:rPr>
              <w:t>gada 13.</w:t>
            </w:r>
            <w:r w:rsidR="00A83E32">
              <w:rPr>
                <w:rFonts w:ascii="Arial" w:eastAsia="Times New Roman" w:hAnsi="Arial" w:cs="Arial"/>
                <w:lang w:eastAsia="lv-LV"/>
              </w:rPr>
              <w:t> </w:t>
            </w:r>
            <w:r>
              <w:rPr>
                <w:rFonts w:ascii="Arial" w:eastAsia="Times New Roman" w:hAnsi="Arial" w:cs="Arial"/>
                <w:lang w:eastAsia="lv-LV"/>
              </w:rPr>
              <w:t xml:space="preserve">oktobrī saņemtas atsauksmes arī no Ģirta Vanaga un Guntas Ungures, apliecinot, ka informācija saņemta. </w:t>
            </w:r>
          </w:p>
          <w:p w14:paraId="355EBE27" w14:textId="77777777" w:rsidR="00F92C4A" w:rsidRDefault="00F92C4A" w:rsidP="002B55F2">
            <w:pPr>
              <w:widowControl/>
              <w:spacing w:after="0" w:line="240" w:lineRule="auto"/>
              <w:ind w:right="102"/>
              <w:jc w:val="both"/>
              <w:textAlignment w:val="baseline"/>
              <w:rPr>
                <w:rFonts w:ascii="Arial" w:eastAsia="Times New Roman" w:hAnsi="Arial" w:cs="Arial"/>
                <w:lang w:eastAsia="lv-LV"/>
              </w:rPr>
            </w:pPr>
          </w:p>
          <w:p w14:paraId="56A385D1" w14:textId="79DEAC35" w:rsidR="00AB02A2" w:rsidRDefault="00AB02A2" w:rsidP="002B55F2">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 xml:space="preserve">Publiskās apspriešanas termiņā uz norādīto e-pastu </w:t>
            </w:r>
            <w:r w:rsidRPr="00A83E32">
              <w:rPr>
                <w:rFonts w:ascii="Arial" w:eastAsia="Times New Roman" w:hAnsi="Arial" w:cs="Arial"/>
                <w:lang w:eastAsia="lv-LV"/>
              </w:rPr>
              <w:t>liga.biezina@valmierasnovads.lv</w:t>
            </w:r>
            <w:r>
              <w:rPr>
                <w:rFonts w:ascii="Arial" w:eastAsia="Times New Roman" w:hAnsi="Arial" w:cs="Arial"/>
                <w:lang w:eastAsia="lv-LV"/>
              </w:rPr>
              <w:t xml:space="preserve"> saņemts apstiprinājums par iepazīšanos ar noteikumiem no: </w:t>
            </w:r>
          </w:p>
          <w:p w14:paraId="53C76C92" w14:textId="1A705F46" w:rsidR="00F92C4A" w:rsidRPr="008E19E4" w:rsidRDefault="00715CD5"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A</w:t>
            </w:r>
            <w:r w:rsidR="00AB02A2" w:rsidRPr="008E19E4">
              <w:rPr>
                <w:rFonts w:ascii="Arial" w:eastAsia="Times New Roman" w:hAnsi="Arial" w:cs="Arial"/>
                <w:lang w:eastAsia="lv-LV"/>
              </w:rPr>
              <w:t xml:space="preserve">rmanda Taima, kurš pārstāv biedrību “Laņģezers”; </w:t>
            </w:r>
          </w:p>
          <w:p w14:paraId="57DBB3F6" w14:textId="6403CFB4" w:rsidR="00AB02A2" w:rsidRPr="008E19E4" w:rsidRDefault="00AB02A2"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 xml:space="preserve">Līgoņa Bečera, kurš darbojas kā brīvprātīgais un plāno iespējamu projekta pieteikumu; </w:t>
            </w:r>
          </w:p>
          <w:p w14:paraId="53A1C8E9" w14:textId="01440CFA" w:rsidR="00AB02A2" w:rsidRPr="008E19E4" w:rsidRDefault="00AB02A2"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 xml:space="preserve">Viktroriias Briuninas, kura pārstāv biedrību “Cerības pakāpiens”, apliecinot, ka noteikumos ir ietverta visa nepieciešamā informācija un tā ir diezgan saprotama; </w:t>
            </w:r>
          </w:p>
          <w:p w14:paraId="1E9D3A5C" w14:textId="7DFE3678" w:rsidR="00715CD5" w:rsidRPr="008E19E4" w:rsidRDefault="00715CD5"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 xml:space="preserve">Maijas Dukures, apliecinot, ka ar noteikumiem ir iepazinusies un atbalsta; </w:t>
            </w:r>
          </w:p>
          <w:p w14:paraId="73FF6F06" w14:textId="27D7DE84" w:rsidR="00715CD5" w:rsidRPr="008E19E4" w:rsidRDefault="00715CD5"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 xml:space="preserve">Biedrības “Mūsu pavards”, interesējoties par konkrētas projekta idejas atbilstību un pieteikšanas iespējām; </w:t>
            </w:r>
          </w:p>
          <w:p w14:paraId="6900369B" w14:textId="2AEE2253" w:rsidR="00715CD5" w:rsidRPr="008E19E4" w:rsidRDefault="00715CD5" w:rsidP="008E19E4">
            <w:pPr>
              <w:pStyle w:val="Sarakstarindkopa"/>
              <w:widowControl/>
              <w:numPr>
                <w:ilvl w:val="0"/>
                <w:numId w:val="25"/>
              </w:numPr>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lang w:eastAsia="lv-LV"/>
              </w:rPr>
              <w:t xml:space="preserve">Biedrības “Valmiermuižas kultūras biedrība”, kura apliecina iepazīšanos ar noteikumu projektu un rosina pārdomāt, kā līdzdalības budžeta projekta inciatīvas padarīt daudzveidīgākas, </w:t>
            </w:r>
            <w:r w:rsidRPr="008E19E4">
              <w:rPr>
                <w:rFonts w:ascii="Arial" w:eastAsia="Times New Roman" w:hAnsi="Arial" w:cs="Arial"/>
                <w:lang w:eastAsia="lv-LV"/>
              </w:rPr>
              <w:lastRenderedPageBreak/>
              <w:t xml:space="preserve">lai netiktu realizēti tikai pubisku rotaļu laukumu projekti, taču lai caur šo līdzdalības instrumentu būtu iespēja realizēt arī ilgtermiņa attīstības plānu izstrādi. Biedrība izsaka rosinājumu par noteikumu projekta 42. punktu: </w:t>
            </w:r>
          </w:p>
          <w:p w14:paraId="64BDF069" w14:textId="77777777" w:rsidR="00715CD5" w:rsidRPr="008E19E4" w:rsidRDefault="00715CD5" w:rsidP="00715CD5">
            <w:pPr>
              <w:widowControl/>
              <w:spacing w:after="0" w:line="240" w:lineRule="auto"/>
              <w:ind w:right="102"/>
              <w:jc w:val="both"/>
              <w:textAlignment w:val="baseline"/>
              <w:rPr>
                <w:rFonts w:ascii="Arial" w:eastAsia="Times New Roman" w:hAnsi="Arial" w:cs="Arial"/>
                <w:i/>
                <w:iCs/>
                <w:lang w:eastAsia="lv-LV"/>
              </w:rPr>
            </w:pPr>
            <w:r>
              <w:rPr>
                <w:rFonts w:ascii="Arial" w:eastAsia="Times New Roman" w:hAnsi="Arial" w:cs="Arial"/>
                <w:lang w:eastAsia="lv-LV"/>
              </w:rPr>
              <w:t>“”</w:t>
            </w:r>
            <w:r w:rsidRPr="008E19E4">
              <w:rPr>
                <w:rFonts w:ascii="Arial" w:eastAsia="Times New Roman" w:hAnsi="Arial" w:cs="Arial"/>
                <w:i/>
                <w:iCs/>
                <w:lang w:eastAsia="lv-LV"/>
              </w:rPr>
              <w:t>42. Ja sabiedrības balsojuma rezultātā Projekti saņem vienādu balsu skaitu, bet finansējums ir pietiekams tikai viena Projekta īstenošanai, atbalstīts tiek Projekts ar lielāko faktisko (nesvērto) balsu skaitu; ja arī tas ir vienāds, tad tiek atbalstīts tas Projekta pieteikums, kas iesniegts pirmais.:”</w:t>
            </w:r>
          </w:p>
          <w:p w14:paraId="15DF18F9" w14:textId="65DEAF33" w:rsidR="00715CD5" w:rsidRDefault="00715CD5" w:rsidP="00715CD5">
            <w:pPr>
              <w:widowControl/>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i/>
                <w:iCs/>
                <w:lang w:eastAsia="lv-LV"/>
              </w:rPr>
              <w:t xml:space="preserve"> Projektu rakstīšana nav sacensība, kurš pirmais, tāpēc ir termiņš, kurā tas ir jāpaveic, kas ir normāli. Ja sākas vērtēšana, kuram ir bijis vairāk brīva laika un iesniedzis pirmais, tad tas ir neforši. Varbūt šeit var iekļaut sadaļu par dažādiem tematiskajiem virzieniem - ja jau 2 rotaļu laukumi ir un jāizšķiras par 3.</w:t>
            </w:r>
            <w:r w:rsidR="00A83E32">
              <w:rPr>
                <w:rFonts w:ascii="Arial" w:eastAsia="Times New Roman" w:hAnsi="Arial" w:cs="Arial"/>
                <w:i/>
                <w:iCs/>
                <w:lang w:eastAsia="lv-LV"/>
              </w:rPr>
              <w:t> </w:t>
            </w:r>
            <w:r w:rsidRPr="008E19E4">
              <w:rPr>
                <w:rFonts w:ascii="Arial" w:eastAsia="Times New Roman" w:hAnsi="Arial" w:cs="Arial"/>
                <w:i/>
                <w:iCs/>
                <w:lang w:eastAsia="lv-LV"/>
              </w:rPr>
              <w:t>rotaļu laukumu vai ainavas saglabāšanu, tad priekšroka ir ainavai</w:t>
            </w:r>
            <w:r w:rsidRPr="00715CD5">
              <w:rPr>
                <w:rFonts w:ascii="Arial" w:eastAsia="Times New Roman" w:hAnsi="Arial" w:cs="Arial"/>
                <w:lang w:eastAsia="lv-LV"/>
              </w:rPr>
              <w:t>.</w:t>
            </w:r>
            <w:r>
              <w:rPr>
                <w:rFonts w:ascii="Arial" w:eastAsia="Times New Roman" w:hAnsi="Arial" w:cs="Arial"/>
                <w:lang w:eastAsia="lv-LV"/>
              </w:rPr>
              <w:t>”</w:t>
            </w:r>
          </w:p>
          <w:p w14:paraId="3D8AAA45" w14:textId="210694AF" w:rsidR="00715CD5" w:rsidRDefault="00715CD5" w:rsidP="00715CD5">
            <w:pPr>
              <w:widowControl/>
              <w:spacing w:after="0" w:line="240" w:lineRule="auto"/>
              <w:ind w:right="102"/>
              <w:jc w:val="both"/>
              <w:textAlignment w:val="baseline"/>
              <w:rPr>
                <w:rFonts w:ascii="Arial" w:eastAsia="Times New Roman" w:hAnsi="Arial" w:cs="Arial"/>
                <w:lang w:eastAsia="lv-LV"/>
              </w:rPr>
            </w:pPr>
            <w:r>
              <w:rPr>
                <w:rFonts w:ascii="Arial" w:eastAsia="Times New Roman" w:hAnsi="Arial" w:cs="Arial"/>
                <w:lang w:eastAsia="lv-LV"/>
              </w:rPr>
              <w:t xml:space="preserve">Ierosinājums ir ņemts vērā, saistošo noteikumu projektā precizējot to 42.punktu šādā redakcijā: </w:t>
            </w:r>
          </w:p>
          <w:p w14:paraId="790DA082" w14:textId="1C3B004C" w:rsidR="00715CD5" w:rsidRDefault="008E19E4" w:rsidP="00715CD5">
            <w:pPr>
              <w:widowControl/>
              <w:spacing w:after="0" w:line="240" w:lineRule="auto"/>
              <w:ind w:right="102"/>
              <w:jc w:val="both"/>
              <w:textAlignment w:val="baseline"/>
              <w:rPr>
                <w:rFonts w:ascii="Arial" w:eastAsia="Times New Roman" w:hAnsi="Arial" w:cs="Arial"/>
                <w:lang w:eastAsia="lv-LV"/>
              </w:rPr>
            </w:pPr>
            <w:r w:rsidRPr="008E19E4">
              <w:rPr>
                <w:rFonts w:ascii="Arial" w:eastAsia="Times New Roman" w:hAnsi="Arial" w:cs="Arial"/>
                <w:i/>
                <w:iCs/>
                <w:lang w:eastAsia="lv-LV"/>
              </w:rPr>
              <w:t>“Ja sabiedrības balsojuma rezultātā Projekti saņem vienādu balsu skaitu, bet finansējums ir pietiekams tikai viena Projekta īstenošanai, atbalstīts tiek Projekts ar lielāko faktisko (nesvērto) balsu skaitu; ja arī tas ir vienāds, tad tiek atbalstīts tas Projekta pieteikums, kura ieviešana nodrošinās lielāku ieviešanā esošo projektu tematisko daudzveidību, atbilstoši Nolikuma 9. punktā noteiktajiem tematiskajiem virzieniem</w:t>
            </w:r>
            <w:r w:rsidRPr="008E19E4">
              <w:rPr>
                <w:rFonts w:ascii="Arial" w:eastAsia="Times New Roman" w:hAnsi="Arial" w:cs="Arial"/>
                <w:lang w:eastAsia="lv-LV"/>
              </w:rPr>
              <w:t>.</w:t>
            </w:r>
            <w:r>
              <w:rPr>
                <w:rFonts w:ascii="Arial" w:eastAsia="Times New Roman" w:hAnsi="Arial" w:cs="Arial"/>
                <w:lang w:eastAsia="lv-LV"/>
              </w:rPr>
              <w:t>”</w:t>
            </w:r>
            <w:r w:rsidRPr="008E19E4">
              <w:rPr>
                <w:rFonts w:ascii="Arial" w:eastAsia="Times New Roman" w:hAnsi="Arial" w:cs="Arial"/>
                <w:lang w:eastAsia="lv-LV"/>
              </w:rPr>
              <w:t xml:space="preserve"> </w:t>
            </w:r>
          </w:p>
          <w:p w14:paraId="7613BCD6" w14:textId="77777777" w:rsidR="00715CD5" w:rsidRDefault="00715CD5" w:rsidP="002B55F2">
            <w:pPr>
              <w:widowControl/>
              <w:spacing w:after="0" w:line="240" w:lineRule="auto"/>
              <w:ind w:right="102"/>
              <w:jc w:val="both"/>
              <w:textAlignment w:val="baseline"/>
              <w:rPr>
                <w:rFonts w:ascii="Arial" w:eastAsia="Times New Roman" w:hAnsi="Arial" w:cs="Arial"/>
                <w:lang w:eastAsia="lv-LV"/>
              </w:rPr>
            </w:pPr>
          </w:p>
          <w:p w14:paraId="116DE5F1" w14:textId="007E66CA" w:rsidR="002B55F2" w:rsidRPr="00216971" w:rsidRDefault="002B55F2" w:rsidP="002B55F2">
            <w:pPr>
              <w:widowControl/>
              <w:spacing w:after="0" w:line="240" w:lineRule="auto"/>
              <w:ind w:right="102"/>
              <w:jc w:val="both"/>
              <w:textAlignment w:val="baseline"/>
              <w:rPr>
                <w:rFonts w:ascii="Arial" w:eastAsia="Times New Roman" w:hAnsi="Arial" w:cs="Arial"/>
                <w:b/>
                <w:bCs/>
                <w:lang w:eastAsia="lv-LV"/>
              </w:rPr>
            </w:pPr>
            <w:r w:rsidRPr="00216971">
              <w:rPr>
                <w:rFonts w:ascii="Arial" w:eastAsia="Times New Roman" w:hAnsi="Arial" w:cs="Arial"/>
                <w:b/>
                <w:bCs/>
                <w:lang w:eastAsia="lv-LV"/>
              </w:rPr>
              <w:t>8.</w:t>
            </w:r>
            <w:r w:rsidR="008B15E4">
              <w:rPr>
                <w:rFonts w:ascii="Arial" w:eastAsia="Times New Roman" w:hAnsi="Arial" w:cs="Arial"/>
                <w:b/>
                <w:bCs/>
                <w:lang w:eastAsia="lv-LV"/>
              </w:rPr>
              <w:t>4</w:t>
            </w:r>
            <w:r w:rsidRPr="00216971">
              <w:rPr>
                <w:rFonts w:ascii="Arial" w:eastAsia="Times New Roman" w:hAnsi="Arial" w:cs="Arial"/>
                <w:b/>
                <w:bCs/>
                <w:lang w:eastAsia="lv-LV"/>
              </w:rPr>
              <w:t>. 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r w:rsidR="00443933" w:rsidRPr="00216971">
              <w:rPr>
                <w:rFonts w:ascii="Arial" w:eastAsia="Times New Roman" w:hAnsi="Arial" w:cs="Arial"/>
                <w:b/>
                <w:bCs/>
                <w:lang w:eastAsia="lv-LV"/>
              </w:rPr>
              <w:t>:</w:t>
            </w:r>
          </w:p>
          <w:p w14:paraId="68ECE3E9"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p w14:paraId="5D445454" w14:textId="77777777"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r w:rsidRPr="00D2449A">
              <w:rPr>
                <w:rFonts w:ascii="Arial" w:eastAsia="Times New Roman" w:hAnsi="Arial" w:cs="Arial"/>
                <w:lang w:eastAsia="lv-LV"/>
              </w:rPr>
              <w:t>Nav lūgts sniegt viedokļus un atzinumus. Nav saņemti viedokļi un atzinumi.</w:t>
            </w:r>
          </w:p>
          <w:p w14:paraId="70428F93" w14:textId="194941EB" w:rsidR="002B55F2" w:rsidRPr="00D2449A" w:rsidRDefault="002B55F2" w:rsidP="002B55F2">
            <w:pPr>
              <w:widowControl/>
              <w:spacing w:after="0" w:line="240" w:lineRule="auto"/>
              <w:ind w:right="102"/>
              <w:jc w:val="both"/>
              <w:textAlignment w:val="baseline"/>
              <w:rPr>
                <w:rFonts w:ascii="Arial" w:eastAsia="Times New Roman" w:hAnsi="Arial" w:cs="Arial"/>
                <w:lang w:eastAsia="lv-LV"/>
              </w:rPr>
            </w:pPr>
          </w:p>
        </w:tc>
      </w:tr>
    </w:tbl>
    <w:p w14:paraId="294D294B" w14:textId="178366EF" w:rsidR="00E93ACB" w:rsidRDefault="00E93ACB" w:rsidP="00B20109">
      <w:pPr>
        <w:widowControl/>
        <w:spacing w:after="0" w:line="240" w:lineRule="auto"/>
        <w:jc w:val="both"/>
        <w:textAlignment w:val="baseline"/>
        <w:rPr>
          <w:rFonts w:ascii="Arial" w:eastAsia="Times New Roman" w:hAnsi="Arial" w:cs="Arial"/>
          <w:lang w:eastAsia="lv-LV"/>
        </w:rPr>
      </w:pPr>
    </w:p>
    <w:p w14:paraId="49440083" w14:textId="77777777" w:rsidR="00073341" w:rsidRPr="00073341" w:rsidRDefault="00073341" w:rsidP="00073341">
      <w:pPr>
        <w:widowControl/>
        <w:tabs>
          <w:tab w:val="left" w:pos="3969"/>
          <w:tab w:val="right" w:pos="9639"/>
        </w:tabs>
        <w:suppressAutoHyphens/>
        <w:overflowPunct w:val="0"/>
        <w:autoSpaceDE w:val="0"/>
        <w:autoSpaceDN w:val="0"/>
        <w:adjustRightInd w:val="0"/>
        <w:spacing w:after="0" w:line="240" w:lineRule="auto"/>
        <w:jc w:val="both"/>
        <w:rPr>
          <w:rFonts w:ascii="Arial" w:eastAsia="Times New Roman" w:hAnsi="Arial" w:cs="Arial"/>
          <w:noProof w:val="0"/>
          <w:lang w:eastAsia="lv-LV"/>
        </w:rPr>
      </w:pPr>
      <w:bookmarkStart w:id="0" w:name="_Hlk77603608"/>
      <w:bookmarkStart w:id="1" w:name="_Hlk94797583"/>
      <w:bookmarkStart w:id="2" w:name="_Hlk173741854"/>
      <w:r w:rsidRPr="00073341">
        <w:rPr>
          <w:rFonts w:ascii="Arial" w:eastAsia="Times New Roman" w:hAnsi="Arial" w:cs="Arial"/>
          <w:noProof w:val="0"/>
          <w:lang w:eastAsia="lv-LV"/>
        </w:rPr>
        <w:t>Domes priekšsēdētāja vietnieks</w:t>
      </w:r>
    </w:p>
    <w:p w14:paraId="50D4749C" w14:textId="77777777" w:rsidR="00073341" w:rsidRPr="00073341" w:rsidRDefault="00073341" w:rsidP="00073341">
      <w:pPr>
        <w:widowControl/>
        <w:tabs>
          <w:tab w:val="left" w:pos="3969"/>
          <w:tab w:val="right" w:pos="9639"/>
        </w:tabs>
        <w:suppressAutoHyphens/>
        <w:overflowPunct w:val="0"/>
        <w:autoSpaceDE w:val="0"/>
        <w:autoSpaceDN w:val="0"/>
        <w:adjustRightInd w:val="0"/>
        <w:spacing w:after="0" w:line="240" w:lineRule="auto"/>
        <w:jc w:val="both"/>
        <w:rPr>
          <w:rFonts w:ascii="Arial" w:eastAsia="Times New Roman" w:hAnsi="Arial" w:cs="Arial"/>
          <w:noProof w:val="0"/>
          <w:lang w:eastAsia="lv-LV"/>
        </w:rPr>
      </w:pPr>
      <w:r w:rsidRPr="00073341">
        <w:rPr>
          <w:rFonts w:ascii="Arial" w:eastAsia="Times New Roman" w:hAnsi="Arial" w:cs="Arial"/>
          <w:noProof w:val="0"/>
          <w:lang w:eastAsia="lv-LV"/>
        </w:rPr>
        <w:t>civilās aizsardzības, drošības un</w:t>
      </w:r>
    </w:p>
    <w:p w14:paraId="018A6868" w14:textId="77777777" w:rsidR="00073341" w:rsidRPr="00073341" w:rsidRDefault="00073341" w:rsidP="00073341">
      <w:pPr>
        <w:widowControl/>
        <w:tabs>
          <w:tab w:val="left" w:pos="3969"/>
          <w:tab w:val="right" w:pos="9639"/>
        </w:tabs>
        <w:suppressAutoHyphens/>
        <w:overflowPunct w:val="0"/>
        <w:autoSpaceDE w:val="0"/>
        <w:autoSpaceDN w:val="0"/>
        <w:adjustRightInd w:val="0"/>
        <w:spacing w:after="0" w:line="240" w:lineRule="auto"/>
        <w:jc w:val="both"/>
        <w:rPr>
          <w:rFonts w:ascii="Arial" w:eastAsia="Times New Roman" w:hAnsi="Arial" w:cs="Arial"/>
          <w:noProof w:val="0"/>
          <w:lang w:eastAsia="lv-LV"/>
        </w:rPr>
      </w:pPr>
      <w:r w:rsidRPr="00073341">
        <w:rPr>
          <w:rFonts w:ascii="Arial" w:eastAsia="Times New Roman" w:hAnsi="Arial" w:cs="Arial"/>
          <w:noProof w:val="0"/>
          <w:lang w:eastAsia="lv-LV"/>
        </w:rPr>
        <w:t>sociālajos jautājumos</w:t>
      </w:r>
      <w:r w:rsidRPr="00073341">
        <w:rPr>
          <w:rFonts w:ascii="Arial" w:eastAsia="Times New Roman" w:hAnsi="Arial" w:cs="Arial"/>
          <w:noProof w:val="0"/>
          <w:lang w:eastAsia="lv-LV"/>
        </w:rPr>
        <w:tab/>
      </w:r>
      <w:r w:rsidRPr="00073341">
        <w:rPr>
          <w:rFonts w:ascii="Arial" w:eastAsia="Times New Roman" w:hAnsi="Arial" w:cs="Arial"/>
          <w:noProof w:val="0"/>
          <w:lang w:eastAsia="lv-LV"/>
        </w:rPr>
        <w:tab/>
        <w:t>Ričards Gailums</w:t>
      </w:r>
    </w:p>
    <w:bookmarkEnd w:id="0"/>
    <w:bookmarkEnd w:id="1"/>
    <w:bookmarkEnd w:id="2"/>
    <w:p w14:paraId="6C9BEBC5" w14:textId="77777777" w:rsidR="00073341" w:rsidRPr="00B20109" w:rsidRDefault="00073341" w:rsidP="00B20109">
      <w:pPr>
        <w:widowControl/>
        <w:spacing w:after="0" w:line="240" w:lineRule="auto"/>
        <w:jc w:val="both"/>
        <w:textAlignment w:val="baseline"/>
        <w:rPr>
          <w:rFonts w:ascii="Arial" w:eastAsia="Times New Roman" w:hAnsi="Arial" w:cs="Arial"/>
          <w:lang w:eastAsia="lv-LV"/>
        </w:rPr>
      </w:pPr>
    </w:p>
    <w:sectPr w:rsidR="00073341" w:rsidRPr="00B20109" w:rsidSect="000429E3">
      <w:headerReference w:type="default" r:id="rId9"/>
      <w:footerReference w:type="default" r:id="rId10"/>
      <w:footerReference w:type="first" r:id="rId11"/>
      <w:pgSz w:w="11920" w:h="16840"/>
      <w:pgMar w:top="1134" w:right="567"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3680" w14:textId="77777777" w:rsidR="006E3720" w:rsidRDefault="006E3720" w:rsidP="001D2AE4">
      <w:pPr>
        <w:spacing w:after="0" w:line="240" w:lineRule="auto"/>
      </w:pPr>
      <w:r>
        <w:separator/>
      </w:r>
    </w:p>
  </w:endnote>
  <w:endnote w:type="continuationSeparator" w:id="0">
    <w:p w14:paraId="1F330D3B" w14:textId="77777777" w:rsidR="006E3720" w:rsidRDefault="006E3720" w:rsidP="001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51634"/>
      <w:docPartObj>
        <w:docPartGallery w:val="Page Numbers (Bottom of Page)"/>
        <w:docPartUnique/>
      </w:docPartObj>
    </w:sdtPr>
    <w:sdtEndPr>
      <w:rPr>
        <w:rFonts w:ascii="Times New Roman" w:hAnsi="Times New Roman"/>
      </w:rPr>
    </w:sdtEndPr>
    <w:sdtContent>
      <w:p w14:paraId="574E2003" w14:textId="627E10C6" w:rsidR="00A121B5" w:rsidRPr="00A121B5" w:rsidRDefault="00A121B5">
        <w:pPr>
          <w:pStyle w:val="Kjene"/>
          <w:jc w:val="center"/>
          <w:rPr>
            <w:rFonts w:ascii="Times New Roman" w:hAnsi="Times New Roman"/>
          </w:rPr>
        </w:pPr>
        <w:r w:rsidRPr="00A121B5">
          <w:rPr>
            <w:rFonts w:ascii="Times New Roman" w:hAnsi="Times New Roman"/>
            <w:noProof w:val="0"/>
          </w:rPr>
          <w:fldChar w:fldCharType="begin"/>
        </w:r>
        <w:r w:rsidRPr="00A121B5">
          <w:rPr>
            <w:rFonts w:ascii="Times New Roman" w:hAnsi="Times New Roman"/>
          </w:rPr>
          <w:instrText xml:space="preserve"> PAGE   \* MERGEFORMAT </w:instrText>
        </w:r>
        <w:r w:rsidRPr="00A121B5">
          <w:rPr>
            <w:rFonts w:ascii="Times New Roman" w:hAnsi="Times New Roman"/>
            <w:noProof w:val="0"/>
          </w:rPr>
          <w:fldChar w:fldCharType="separate"/>
        </w:r>
        <w:r w:rsidRPr="00A121B5">
          <w:rPr>
            <w:rFonts w:ascii="Times New Roman" w:hAnsi="Times New Roman"/>
          </w:rPr>
          <w:t>2</w:t>
        </w:r>
        <w:r w:rsidRPr="00A121B5">
          <w:rPr>
            <w:rFonts w:ascii="Times New Roman" w:hAnsi="Times New Roman"/>
          </w:rPr>
          <w:fldChar w:fldCharType="end"/>
        </w:r>
      </w:p>
    </w:sdtContent>
  </w:sdt>
  <w:p w14:paraId="2016FD18" w14:textId="77777777" w:rsidR="001D2AE4" w:rsidRDefault="001D2AE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01B" w14:textId="77777777" w:rsidR="00C446D5" w:rsidRDefault="00C446D5" w:rsidP="006052DF">
    <w:pPr>
      <w:pStyle w:val="Kjene"/>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000C" w14:textId="77777777" w:rsidR="006E3720" w:rsidRDefault="006E3720" w:rsidP="001D2AE4">
      <w:pPr>
        <w:spacing w:after="0" w:line="240" w:lineRule="auto"/>
      </w:pPr>
      <w:r>
        <w:separator/>
      </w:r>
    </w:p>
  </w:footnote>
  <w:footnote w:type="continuationSeparator" w:id="0">
    <w:p w14:paraId="7DAD366B" w14:textId="77777777" w:rsidR="006E3720" w:rsidRDefault="006E3720" w:rsidP="001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7C4B" w14:textId="07D03DE9" w:rsidR="00C446D5" w:rsidRPr="000A534A" w:rsidRDefault="00C446D5" w:rsidP="000A534A">
    <w:pPr>
      <w:pStyle w:val="Galvene"/>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A97"/>
    <w:multiLevelType w:val="hybridMultilevel"/>
    <w:tmpl w:val="1D3CF34A"/>
    <w:lvl w:ilvl="0" w:tplc="01542B70">
      <w:start w:val="1"/>
      <w:numFmt w:val="decimal"/>
      <w:lvlText w:val="%1)"/>
      <w:lvlJc w:val="left"/>
      <w:pPr>
        <w:ind w:left="-807" w:hanging="360"/>
      </w:pPr>
      <w:rPr>
        <w:b w:val="0"/>
        <w:bCs w:val="0"/>
      </w:rPr>
    </w:lvl>
    <w:lvl w:ilvl="1" w:tplc="04260019" w:tentative="1">
      <w:start w:val="1"/>
      <w:numFmt w:val="lowerLetter"/>
      <w:lvlText w:val="%2."/>
      <w:lvlJc w:val="left"/>
      <w:pPr>
        <w:ind w:left="-87" w:hanging="360"/>
      </w:pPr>
    </w:lvl>
    <w:lvl w:ilvl="2" w:tplc="0426001B" w:tentative="1">
      <w:start w:val="1"/>
      <w:numFmt w:val="lowerRoman"/>
      <w:lvlText w:val="%3."/>
      <w:lvlJc w:val="right"/>
      <w:pPr>
        <w:ind w:left="633" w:hanging="180"/>
      </w:pPr>
    </w:lvl>
    <w:lvl w:ilvl="3" w:tplc="0426000F" w:tentative="1">
      <w:start w:val="1"/>
      <w:numFmt w:val="decimal"/>
      <w:lvlText w:val="%4."/>
      <w:lvlJc w:val="left"/>
      <w:pPr>
        <w:ind w:left="1353" w:hanging="360"/>
      </w:pPr>
    </w:lvl>
    <w:lvl w:ilvl="4" w:tplc="04260019" w:tentative="1">
      <w:start w:val="1"/>
      <w:numFmt w:val="lowerLetter"/>
      <w:lvlText w:val="%5."/>
      <w:lvlJc w:val="left"/>
      <w:pPr>
        <w:ind w:left="2073" w:hanging="360"/>
      </w:pPr>
    </w:lvl>
    <w:lvl w:ilvl="5" w:tplc="0426001B" w:tentative="1">
      <w:start w:val="1"/>
      <w:numFmt w:val="lowerRoman"/>
      <w:lvlText w:val="%6."/>
      <w:lvlJc w:val="right"/>
      <w:pPr>
        <w:ind w:left="2793" w:hanging="180"/>
      </w:pPr>
    </w:lvl>
    <w:lvl w:ilvl="6" w:tplc="0426000F" w:tentative="1">
      <w:start w:val="1"/>
      <w:numFmt w:val="decimal"/>
      <w:lvlText w:val="%7."/>
      <w:lvlJc w:val="left"/>
      <w:pPr>
        <w:ind w:left="3513" w:hanging="360"/>
      </w:pPr>
    </w:lvl>
    <w:lvl w:ilvl="7" w:tplc="04260019" w:tentative="1">
      <w:start w:val="1"/>
      <w:numFmt w:val="lowerLetter"/>
      <w:lvlText w:val="%8."/>
      <w:lvlJc w:val="left"/>
      <w:pPr>
        <w:ind w:left="4233" w:hanging="360"/>
      </w:pPr>
    </w:lvl>
    <w:lvl w:ilvl="8" w:tplc="0426001B" w:tentative="1">
      <w:start w:val="1"/>
      <w:numFmt w:val="lowerRoman"/>
      <w:lvlText w:val="%9."/>
      <w:lvlJc w:val="right"/>
      <w:pPr>
        <w:ind w:left="4953"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C03BAF"/>
    <w:multiLevelType w:val="hybridMultilevel"/>
    <w:tmpl w:val="7BC839FC"/>
    <w:lvl w:ilvl="0" w:tplc="BE6481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911849"/>
    <w:multiLevelType w:val="multilevel"/>
    <w:tmpl w:val="ACA01DF2"/>
    <w:lvl w:ilvl="0">
      <w:start w:val="1"/>
      <w:numFmt w:val="decimal"/>
      <w:lvlText w:val="%1."/>
      <w:lvlJc w:val="left"/>
      <w:pPr>
        <w:ind w:left="360" w:hanging="360"/>
      </w:pPr>
      <w:rPr>
        <w:rFonts w:hint="default"/>
      </w:rPr>
    </w:lvl>
    <w:lvl w:ilvl="1">
      <w:start w:val="1"/>
      <w:numFmt w:val="decimal"/>
      <w:lvlText w:val="%1.%2."/>
      <w:lvlJc w:val="left"/>
      <w:pPr>
        <w:ind w:left="852" w:hanging="72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476" w:hanging="108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724" w:hanging="1800"/>
      </w:pPr>
      <w:rPr>
        <w:rFonts w:hint="default"/>
      </w:rPr>
    </w:lvl>
    <w:lvl w:ilvl="8">
      <w:start w:val="1"/>
      <w:numFmt w:val="decimal"/>
      <w:lvlText w:val="%1.%2.%3.%4.%5.%6.%7.%8.%9."/>
      <w:lvlJc w:val="left"/>
      <w:pPr>
        <w:ind w:left="2856" w:hanging="1800"/>
      </w:pPr>
      <w:rPr>
        <w:rFonts w:hint="default"/>
      </w:r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C53954"/>
    <w:multiLevelType w:val="hybridMultilevel"/>
    <w:tmpl w:val="145EB054"/>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5724385">
    <w:abstractNumId w:val="7"/>
  </w:num>
  <w:num w:numId="2" w16cid:durableId="1290550986">
    <w:abstractNumId w:val="15"/>
  </w:num>
  <w:num w:numId="3" w16cid:durableId="1091702647">
    <w:abstractNumId w:val="14"/>
  </w:num>
  <w:num w:numId="4" w16cid:durableId="1872719456">
    <w:abstractNumId w:val="18"/>
  </w:num>
  <w:num w:numId="5" w16cid:durableId="1285965939">
    <w:abstractNumId w:val="22"/>
  </w:num>
  <w:num w:numId="6" w16cid:durableId="1194924208">
    <w:abstractNumId w:val="16"/>
  </w:num>
  <w:num w:numId="7" w16cid:durableId="935207578">
    <w:abstractNumId w:val="5"/>
  </w:num>
  <w:num w:numId="8" w16cid:durableId="1774322243">
    <w:abstractNumId w:val="19"/>
  </w:num>
  <w:num w:numId="9" w16cid:durableId="2061203714">
    <w:abstractNumId w:val="0"/>
  </w:num>
  <w:num w:numId="10" w16cid:durableId="2084908592">
    <w:abstractNumId w:val="3"/>
  </w:num>
  <w:num w:numId="11" w16cid:durableId="1911577547">
    <w:abstractNumId w:val="10"/>
  </w:num>
  <w:num w:numId="12" w16cid:durableId="1881240988">
    <w:abstractNumId w:val="8"/>
  </w:num>
  <w:num w:numId="13" w16cid:durableId="825704182">
    <w:abstractNumId w:val="6"/>
  </w:num>
  <w:num w:numId="14" w16cid:durableId="894123681">
    <w:abstractNumId w:val="13"/>
  </w:num>
  <w:num w:numId="15" w16cid:durableId="777217284">
    <w:abstractNumId w:val="2"/>
  </w:num>
  <w:num w:numId="16" w16cid:durableId="1260991887">
    <w:abstractNumId w:val="21"/>
  </w:num>
  <w:num w:numId="17" w16cid:durableId="1049959676">
    <w:abstractNumId w:val="4"/>
  </w:num>
  <w:num w:numId="18" w16cid:durableId="1645042456">
    <w:abstractNumId w:val="20"/>
  </w:num>
  <w:num w:numId="19" w16cid:durableId="1480150393">
    <w:abstractNumId w:val="17"/>
  </w:num>
  <w:num w:numId="20" w16cid:durableId="7341792">
    <w:abstractNumId w:val="23"/>
  </w:num>
  <w:num w:numId="21" w16cid:durableId="682560455">
    <w:abstractNumId w:val="1"/>
  </w:num>
  <w:num w:numId="22" w16cid:durableId="1323662569">
    <w:abstractNumId w:val="11"/>
  </w:num>
  <w:num w:numId="23" w16cid:durableId="281808318">
    <w:abstractNumId w:val="9"/>
  </w:num>
  <w:num w:numId="24" w16cid:durableId="655383114">
    <w:abstractNumId w:val="12"/>
  </w:num>
  <w:num w:numId="25" w16cid:durableId="119072571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22435"/>
    <w:rsid w:val="000257AD"/>
    <w:rsid w:val="00025F90"/>
    <w:rsid w:val="00034B0F"/>
    <w:rsid w:val="000429E3"/>
    <w:rsid w:val="0004597B"/>
    <w:rsid w:val="00073341"/>
    <w:rsid w:val="000805DC"/>
    <w:rsid w:val="000841A7"/>
    <w:rsid w:val="000949CE"/>
    <w:rsid w:val="000A7847"/>
    <w:rsid w:val="000B143B"/>
    <w:rsid w:val="000B3F39"/>
    <w:rsid w:val="000B5785"/>
    <w:rsid w:val="000C44EE"/>
    <w:rsid w:val="000E7B73"/>
    <w:rsid w:val="000E7BFF"/>
    <w:rsid w:val="000F152C"/>
    <w:rsid w:val="0010761A"/>
    <w:rsid w:val="0011426F"/>
    <w:rsid w:val="00117B43"/>
    <w:rsid w:val="001234D8"/>
    <w:rsid w:val="001238FA"/>
    <w:rsid w:val="00127703"/>
    <w:rsid w:val="00133BD9"/>
    <w:rsid w:val="00143B6A"/>
    <w:rsid w:val="0015389C"/>
    <w:rsid w:val="00172F46"/>
    <w:rsid w:val="00172F4C"/>
    <w:rsid w:val="00173D43"/>
    <w:rsid w:val="0017695F"/>
    <w:rsid w:val="0018339D"/>
    <w:rsid w:val="00184183"/>
    <w:rsid w:val="00185A40"/>
    <w:rsid w:val="00187DEF"/>
    <w:rsid w:val="00192C40"/>
    <w:rsid w:val="001948D9"/>
    <w:rsid w:val="001A37E2"/>
    <w:rsid w:val="001B21E3"/>
    <w:rsid w:val="001B2E50"/>
    <w:rsid w:val="001D27B1"/>
    <w:rsid w:val="001D2AE4"/>
    <w:rsid w:val="001E2774"/>
    <w:rsid w:val="001F2AED"/>
    <w:rsid w:val="001F51E8"/>
    <w:rsid w:val="0020026F"/>
    <w:rsid w:val="00205465"/>
    <w:rsid w:val="00212775"/>
    <w:rsid w:val="00212FFB"/>
    <w:rsid w:val="00216971"/>
    <w:rsid w:val="0022667F"/>
    <w:rsid w:val="002309D2"/>
    <w:rsid w:val="00243EE7"/>
    <w:rsid w:val="00257708"/>
    <w:rsid w:val="00261513"/>
    <w:rsid w:val="00262C0A"/>
    <w:rsid w:val="00271648"/>
    <w:rsid w:val="00272738"/>
    <w:rsid w:val="0027664F"/>
    <w:rsid w:val="002819A1"/>
    <w:rsid w:val="00294231"/>
    <w:rsid w:val="00294CFD"/>
    <w:rsid w:val="002A79E3"/>
    <w:rsid w:val="002B55F2"/>
    <w:rsid w:val="002B608B"/>
    <w:rsid w:val="002B741E"/>
    <w:rsid w:val="002C063C"/>
    <w:rsid w:val="002C2A56"/>
    <w:rsid w:val="002C4048"/>
    <w:rsid w:val="002D644F"/>
    <w:rsid w:val="002D7158"/>
    <w:rsid w:val="002E2806"/>
    <w:rsid w:val="002E6DBA"/>
    <w:rsid w:val="002F079F"/>
    <w:rsid w:val="002F140B"/>
    <w:rsid w:val="002F4794"/>
    <w:rsid w:val="003258AD"/>
    <w:rsid w:val="0032761A"/>
    <w:rsid w:val="00334FE8"/>
    <w:rsid w:val="00336627"/>
    <w:rsid w:val="00337146"/>
    <w:rsid w:val="00337F07"/>
    <w:rsid w:val="00340407"/>
    <w:rsid w:val="00360021"/>
    <w:rsid w:val="003804C8"/>
    <w:rsid w:val="00394FB3"/>
    <w:rsid w:val="00395302"/>
    <w:rsid w:val="00396FDC"/>
    <w:rsid w:val="003A0994"/>
    <w:rsid w:val="003B48EA"/>
    <w:rsid w:val="003B55E9"/>
    <w:rsid w:val="003E63A2"/>
    <w:rsid w:val="003E74F2"/>
    <w:rsid w:val="003F0E31"/>
    <w:rsid w:val="003F2F18"/>
    <w:rsid w:val="003F5653"/>
    <w:rsid w:val="00404075"/>
    <w:rsid w:val="004261D4"/>
    <w:rsid w:val="004308EA"/>
    <w:rsid w:val="0044203B"/>
    <w:rsid w:val="00443933"/>
    <w:rsid w:val="00463B7D"/>
    <w:rsid w:val="0046789B"/>
    <w:rsid w:val="00470C5D"/>
    <w:rsid w:val="00484A6D"/>
    <w:rsid w:val="00486914"/>
    <w:rsid w:val="00486C9D"/>
    <w:rsid w:val="00491930"/>
    <w:rsid w:val="004A25DD"/>
    <w:rsid w:val="004A7A35"/>
    <w:rsid w:val="004C374F"/>
    <w:rsid w:val="004C590A"/>
    <w:rsid w:val="004D09E5"/>
    <w:rsid w:val="004D1441"/>
    <w:rsid w:val="004D1808"/>
    <w:rsid w:val="004D7EBB"/>
    <w:rsid w:val="004E1B75"/>
    <w:rsid w:val="004E4AD5"/>
    <w:rsid w:val="004E6B6A"/>
    <w:rsid w:val="004F15C3"/>
    <w:rsid w:val="004F4B37"/>
    <w:rsid w:val="004F7053"/>
    <w:rsid w:val="00500205"/>
    <w:rsid w:val="00501625"/>
    <w:rsid w:val="00504A13"/>
    <w:rsid w:val="0051645F"/>
    <w:rsid w:val="00532FD6"/>
    <w:rsid w:val="005432AF"/>
    <w:rsid w:val="005453EA"/>
    <w:rsid w:val="0055526C"/>
    <w:rsid w:val="00562AC6"/>
    <w:rsid w:val="00571342"/>
    <w:rsid w:val="0057584E"/>
    <w:rsid w:val="0058209F"/>
    <w:rsid w:val="00584855"/>
    <w:rsid w:val="00595ADE"/>
    <w:rsid w:val="005A14AD"/>
    <w:rsid w:val="005A3D3F"/>
    <w:rsid w:val="005B1117"/>
    <w:rsid w:val="005C1643"/>
    <w:rsid w:val="005C4CEC"/>
    <w:rsid w:val="005C4F4F"/>
    <w:rsid w:val="005D4C61"/>
    <w:rsid w:val="005D646E"/>
    <w:rsid w:val="005F0312"/>
    <w:rsid w:val="005F040E"/>
    <w:rsid w:val="005F0BB2"/>
    <w:rsid w:val="00602056"/>
    <w:rsid w:val="00603486"/>
    <w:rsid w:val="00611626"/>
    <w:rsid w:val="00611F20"/>
    <w:rsid w:val="00614E39"/>
    <w:rsid w:val="00616DCE"/>
    <w:rsid w:val="006229C1"/>
    <w:rsid w:val="0062559F"/>
    <w:rsid w:val="0062646D"/>
    <w:rsid w:val="00642D8F"/>
    <w:rsid w:val="00644B80"/>
    <w:rsid w:val="00644BAE"/>
    <w:rsid w:val="006536DA"/>
    <w:rsid w:val="0065473C"/>
    <w:rsid w:val="0066064F"/>
    <w:rsid w:val="00667FD7"/>
    <w:rsid w:val="00672FF5"/>
    <w:rsid w:val="00673DE3"/>
    <w:rsid w:val="006816E6"/>
    <w:rsid w:val="00684771"/>
    <w:rsid w:val="006A6AE7"/>
    <w:rsid w:val="006B04EA"/>
    <w:rsid w:val="006C16BF"/>
    <w:rsid w:val="006C4019"/>
    <w:rsid w:val="006C5A0C"/>
    <w:rsid w:val="006E30DC"/>
    <w:rsid w:val="006E3720"/>
    <w:rsid w:val="006E4861"/>
    <w:rsid w:val="00700B7B"/>
    <w:rsid w:val="007059F8"/>
    <w:rsid w:val="00706501"/>
    <w:rsid w:val="00707109"/>
    <w:rsid w:val="00712C16"/>
    <w:rsid w:val="00715CD5"/>
    <w:rsid w:val="00720861"/>
    <w:rsid w:val="00731452"/>
    <w:rsid w:val="00734E8A"/>
    <w:rsid w:val="007371F3"/>
    <w:rsid w:val="00746760"/>
    <w:rsid w:val="00747565"/>
    <w:rsid w:val="0074779C"/>
    <w:rsid w:val="00750E40"/>
    <w:rsid w:val="007532E7"/>
    <w:rsid w:val="00754B4B"/>
    <w:rsid w:val="00756FBE"/>
    <w:rsid w:val="00761CB7"/>
    <w:rsid w:val="007630B8"/>
    <w:rsid w:val="00766E4B"/>
    <w:rsid w:val="007751B1"/>
    <w:rsid w:val="0078072A"/>
    <w:rsid w:val="00784B25"/>
    <w:rsid w:val="0079294C"/>
    <w:rsid w:val="007A27CB"/>
    <w:rsid w:val="007A5971"/>
    <w:rsid w:val="007B30B5"/>
    <w:rsid w:val="007B61AF"/>
    <w:rsid w:val="007B77A4"/>
    <w:rsid w:val="007D54B9"/>
    <w:rsid w:val="007F4DC0"/>
    <w:rsid w:val="00804806"/>
    <w:rsid w:val="00807BB8"/>
    <w:rsid w:val="00810223"/>
    <w:rsid w:val="008132D9"/>
    <w:rsid w:val="0081369A"/>
    <w:rsid w:val="008259BA"/>
    <w:rsid w:val="008411D1"/>
    <w:rsid w:val="0084153F"/>
    <w:rsid w:val="00843C4C"/>
    <w:rsid w:val="00847451"/>
    <w:rsid w:val="00853B78"/>
    <w:rsid w:val="00875B52"/>
    <w:rsid w:val="00880A44"/>
    <w:rsid w:val="008863DB"/>
    <w:rsid w:val="0089003A"/>
    <w:rsid w:val="00891664"/>
    <w:rsid w:val="008A3613"/>
    <w:rsid w:val="008A5B4F"/>
    <w:rsid w:val="008A6FE1"/>
    <w:rsid w:val="008B15E4"/>
    <w:rsid w:val="008B6BBD"/>
    <w:rsid w:val="008C2963"/>
    <w:rsid w:val="008C359F"/>
    <w:rsid w:val="008C5977"/>
    <w:rsid w:val="008E19E4"/>
    <w:rsid w:val="008E43E8"/>
    <w:rsid w:val="008F0767"/>
    <w:rsid w:val="008F6314"/>
    <w:rsid w:val="009035BF"/>
    <w:rsid w:val="00916F7E"/>
    <w:rsid w:val="0092029D"/>
    <w:rsid w:val="00921308"/>
    <w:rsid w:val="00924299"/>
    <w:rsid w:val="00925920"/>
    <w:rsid w:val="0092696C"/>
    <w:rsid w:val="00926A5D"/>
    <w:rsid w:val="0095358F"/>
    <w:rsid w:val="00954A6F"/>
    <w:rsid w:val="00956D59"/>
    <w:rsid w:val="00961A25"/>
    <w:rsid w:val="009722B4"/>
    <w:rsid w:val="00992091"/>
    <w:rsid w:val="009A23CC"/>
    <w:rsid w:val="009B0BC5"/>
    <w:rsid w:val="009B116D"/>
    <w:rsid w:val="009B604D"/>
    <w:rsid w:val="009C6929"/>
    <w:rsid w:val="009D6800"/>
    <w:rsid w:val="009E05F5"/>
    <w:rsid w:val="009E1CC5"/>
    <w:rsid w:val="009E43EB"/>
    <w:rsid w:val="009E74AE"/>
    <w:rsid w:val="00A0007B"/>
    <w:rsid w:val="00A03C9E"/>
    <w:rsid w:val="00A04326"/>
    <w:rsid w:val="00A06DAD"/>
    <w:rsid w:val="00A121B5"/>
    <w:rsid w:val="00A1402C"/>
    <w:rsid w:val="00A1527A"/>
    <w:rsid w:val="00A1677D"/>
    <w:rsid w:val="00A200F6"/>
    <w:rsid w:val="00A37974"/>
    <w:rsid w:val="00A41D53"/>
    <w:rsid w:val="00A43D07"/>
    <w:rsid w:val="00A464B2"/>
    <w:rsid w:val="00A4685E"/>
    <w:rsid w:val="00A5427E"/>
    <w:rsid w:val="00A5637C"/>
    <w:rsid w:val="00A632B6"/>
    <w:rsid w:val="00A7113C"/>
    <w:rsid w:val="00A76158"/>
    <w:rsid w:val="00A7749E"/>
    <w:rsid w:val="00A80DA3"/>
    <w:rsid w:val="00A83E32"/>
    <w:rsid w:val="00A9141E"/>
    <w:rsid w:val="00A94C69"/>
    <w:rsid w:val="00A94CDD"/>
    <w:rsid w:val="00AA0436"/>
    <w:rsid w:val="00AA6FEE"/>
    <w:rsid w:val="00AB02A2"/>
    <w:rsid w:val="00AB1638"/>
    <w:rsid w:val="00AB1785"/>
    <w:rsid w:val="00AB70BA"/>
    <w:rsid w:val="00AC4E33"/>
    <w:rsid w:val="00AC6350"/>
    <w:rsid w:val="00AD6AC1"/>
    <w:rsid w:val="00AE37B2"/>
    <w:rsid w:val="00AE779C"/>
    <w:rsid w:val="00AF4B3C"/>
    <w:rsid w:val="00AF69BB"/>
    <w:rsid w:val="00B01C82"/>
    <w:rsid w:val="00B05FF9"/>
    <w:rsid w:val="00B12084"/>
    <w:rsid w:val="00B14EB9"/>
    <w:rsid w:val="00B20109"/>
    <w:rsid w:val="00B204A8"/>
    <w:rsid w:val="00B227C4"/>
    <w:rsid w:val="00B40B0F"/>
    <w:rsid w:val="00B41EB4"/>
    <w:rsid w:val="00B41F88"/>
    <w:rsid w:val="00B42B4D"/>
    <w:rsid w:val="00B44B61"/>
    <w:rsid w:val="00B45904"/>
    <w:rsid w:val="00B633CB"/>
    <w:rsid w:val="00B709F2"/>
    <w:rsid w:val="00B85644"/>
    <w:rsid w:val="00B92CCF"/>
    <w:rsid w:val="00B93C4A"/>
    <w:rsid w:val="00B96BD1"/>
    <w:rsid w:val="00B96EEA"/>
    <w:rsid w:val="00BA6830"/>
    <w:rsid w:val="00BA74CA"/>
    <w:rsid w:val="00BD7DC5"/>
    <w:rsid w:val="00BE09CF"/>
    <w:rsid w:val="00BF06FF"/>
    <w:rsid w:val="00BF2618"/>
    <w:rsid w:val="00BF3CD2"/>
    <w:rsid w:val="00BF44F4"/>
    <w:rsid w:val="00BF68AA"/>
    <w:rsid w:val="00C006B9"/>
    <w:rsid w:val="00C0431F"/>
    <w:rsid w:val="00C1292C"/>
    <w:rsid w:val="00C145F0"/>
    <w:rsid w:val="00C14614"/>
    <w:rsid w:val="00C23BD2"/>
    <w:rsid w:val="00C303F5"/>
    <w:rsid w:val="00C34223"/>
    <w:rsid w:val="00C359CF"/>
    <w:rsid w:val="00C41902"/>
    <w:rsid w:val="00C438EF"/>
    <w:rsid w:val="00C446D5"/>
    <w:rsid w:val="00C44A18"/>
    <w:rsid w:val="00C474D7"/>
    <w:rsid w:val="00C528F9"/>
    <w:rsid w:val="00C5639E"/>
    <w:rsid w:val="00C574F1"/>
    <w:rsid w:val="00C575AB"/>
    <w:rsid w:val="00C65030"/>
    <w:rsid w:val="00C733B2"/>
    <w:rsid w:val="00C7464D"/>
    <w:rsid w:val="00C77510"/>
    <w:rsid w:val="00C86BFA"/>
    <w:rsid w:val="00C914AA"/>
    <w:rsid w:val="00C961B0"/>
    <w:rsid w:val="00CA2508"/>
    <w:rsid w:val="00CB1B1B"/>
    <w:rsid w:val="00CB5B73"/>
    <w:rsid w:val="00CC0F24"/>
    <w:rsid w:val="00CC5819"/>
    <w:rsid w:val="00CD20C1"/>
    <w:rsid w:val="00CD42CA"/>
    <w:rsid w:val="00CD435D"/>
    <w:rsid w:val="00CE1ECF"/>
    <w:rsid w:val="00CE4A19"/>
    <w:rsid w:val="00CF5713"/>
    <w:rsid w:val="00CF6F09"/>
    <w:rsid w:val="00D2449A"/>
    <w:rsid w:val="00D2779A"/>
    <w:rsid w:val="00D56341"/>
    <w:rsid w:val="00D610DD"/>
    <w:rsid w:val="00D62689"/>
    <w:rsid w:val="00D675F4"/>
    <w:rsid w:val="00D73D64"/>
    <w:rsid w:val="00D74CE8"/>
    <w:rsid w:val="00D80A2D"/>
    <w:rsid w:val="00D92168"/>
    <w:rsid w:val="00DA164A"/>
    <w:rsid w:val="00DA7B9E"/>
    <w:rsid w:val="00DB264E"/>
    <w:rsid w:val="00DD7085"/>
    <w:rsid w:val="00DF032F"/>
    <w:rsid w:val="00E01BC1"/>
    <w:rsid w:val="00E0218F"/>
    <w:rsid w:val="00E02618"/>
    <w:rsid w:val="00E03159"/>
    <w:rsid w:val="00E05A16"/>
    <w:rsid w:val="00E07F55"/>
    <w:rsid w:val="00E13511"/>
    <w:rsid w:val="00E20803"/>
    <w:rsid w:val="00E2368F"/>
    <w:rsid w:val="00E44539"/>
    <w:rsid w:val="00E52AC2"/>
    <w:rsid w:val="00E6358D"/>
    <w:rsid w:val="00E835FC"/>
    <w:rsid w:val="00E93ACB"/>
    <w:rsid w:val="00E96BF6"/>
    <w:rsid w:val="00EA0C45"/>
    <w:rsid w:val="00EA5FDF"/>
    <w:rsid w:val="00EB7244"/>
    <w:rsid w:val="00EB7458"/>
    <w:rsid w:val="00EC1664"/>
    <w:rsid w:val="00EC23DF"/>
    <w:rsid w:val="00EC46B2"/>
    <w:rsid w:val="00EC7B51"/>
    <w:rsid w:val="00ED75B3"/>
    <w:rsid w:val="00EE1D82"/>
    <w:rsid w:val="00EF4F7F"/>
    <w:rsid w:val="00EF56CE"/>
    <w:rsid w:val="00EF5EF4"/>
    <w:rsid w:val="00F03217"/>
    <w:rsid w:val="00F06278"/>
    <w:rsid w:val="00F06573"/>
    <w:rsid w:val="00F12AF8"/>
    <w:rsid w:val="00F176DE"/>
    <w:rsid w:val="00F25BE1"/>
    <w:rsid w:val="00F462E1"/>
    <w:rsid w:val="00F55C99"/>
    <w:rsid w:val="00F56769"/>
    <w:rsid w:val="00F579AE"/>
    <w:rsid w:val="00F6395C"/>
    <w:rsid w:val="00F63986"/>
    <w:rsid w:val="00F648EF"/>
    <w:rsid w:val="00F73C08"/>
    <w:rsid w:val="00F7479B"/>
    <w:rsid w:val="00F74E3D"/>
    <w:rsid w:val="00F81151"/>
    <w:rsid w:val="00F85238"/>
    <w:rsid w:val="00F87EB5"/>
    <w:rsid w:val="00F90465"/>
    <w:rsid w:val="00F92C4A"/>
    <w:rsid w:val="00F96B9A"/>
    <w:rsid w:val="00FA1A85"/>
    <w:rsid w:val="00FB1909"/>
    <w:rsid w:val="00FB5DE7"/>
    <w:rsid w:val="00FB68B1"/>
    <w:rsid w:val="00FB698A"/>
    <w:rsid w:val="00FC318B"/>
    <w:rsid w:val="00FC3D4E"/>
    <w:rsid w:val="00FD076D"/>
    <w:rsid w:val="00FD1482"/>
    <w:rsid w:val="00FD607E"/>
    <w:rsid w:val="00FE4A0D"/>
    <w:rsid w:val="00FF3EB0"/>
    <w:rsid w:val="00FF4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B70E"/>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2AE4"/>
    <w:pPr>
      <w:widowControl w:val="0"/>
      <w:spacing w:after="200" w:line="276" w:lineRule="auto"/>
    </w:pPr>
    <w:rPr>
      <w:rFonts w:ascii="Calibri" w:eastAsia="Calibri" w:hAnsi="Calibri" w:cs="Times New Roman"/>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D2AE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D2AE4"/>
    <w:rPr>
      <w:rFonts w:ascii="Calibri" w:eastAsia="Calibri" w:hAnsi="Calibri" w:cs="Times New Roman"/>
    </w:rPr>
  </w:style>
  <w:style w:type="paragraph" w:styleId="Kjene">
    <w:name w:val="footer"/>
    <w:basedOn w:val="Parasts"/>
    <w:link w:val="KjeneRakstz"/>
    <w:uiPriority w:val="99"/>
    <w:unhideWhenUsed/>
    <w:rsid w:val="001D2AE4"/>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D2AE4"/>
    <w:rPr>
      <w:rFonts w:ascii="Calibri" w:eastAsia="Calibri" w:hAnsi="Calibri" w:cs="Times New Roman"/>
    </w:rPr>
  </w:style>
  <w:style w:type="character" w:styleId="Hipersaite">
    <w:name w:val="Hyperlink"/>
    <w:uiPriority w:val="99"/>
    <w:unhideWhenUsed/>
    <w:rsid w:val="001D2AE4"/>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D2AE4"/>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1D2AE4"/>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1D2AE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1D2AE4"/>
    <w:rPr>
      <w:vertAlign w:val="superscript"/>
    </w:rPr>
  </w:style>
  <w:style w:type="paragraph" w:customStyle="1" w:styleId="CharCharCharChar">
    <w:name w:val="Char Char Char Char"/>
    <w:aliases w:val="Char2"/>
    <w:basedOn w:val="Parasts"/>
    <w:next w:val="Parasts"/>
    <w:link w:val="Vresatsauce"/>
    <w:uiPriority w:val="99"/>
    <w:semiHidden/>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1D2AE4"/>
    <w:rPr>
      <w:rFonts w:ascii="Calibri" w:eastAsia="Calibri" w:hAnsi="Calibri" w:cs="Times New Roman"/>
    </w:rPr>
  </w:style>
  <w:style w:type="character" w:styleId="Komentraatsauce">
    <w:name w:val="annotation reference"/>
    <w:basedOn w:val="Noklusjumarindkopasfonts"/>
    <w:uiPriority w:val="99"/>
    <w:semiHidden/>
    <w:unhideWhenUsed/>
    <w:rsid w:val="001D2AE4"/>
    <w:rPr>
      <w:sz w:val="16"/>
      <w:szCs w:val="16"/>
    </w:rPr>
  </w:style>
  <w:style w:type="paragraph" w:styleId="Komentrateksts">
    <w:name w:val="annotation text"/>
    <w:basedOn w:val="Parasts"/>
    <w:link w:val="KomentratekstsRakstz"/>
    <w:uiPriority w:val="99"/>
    <w:unhideWhenUsed/>
    <w:rsid w:val="001D2AE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D2AE4"/>
    <w:rPr>
      <w:rFonts w:ascii="Calibri" w:eastAsia="Calibri" w:hAnsi="Calibri" w:cs="Times New Roman"/>
      <w:sz w:val="20"/>
      <w:szCs w:val="20"/>
    </w:rPr>
  </w:style>
  <w:style w:type="paragraph" w:customStyle="1" w:styleId="naisf">
    <w:name w:val="naisf"/>
    <w:basedOn w:val="Parasts"/>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Parasts"/>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Parasts"/>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Parasts"/>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9E05F5"/>
  </w:style>
  <w:style w:type="character" w:customStyle="1" w:styleId="eop">
    <w:name w:val="eop"/>
    <w:basedOn w:val="Noklusjumarindkopasfonts"/>
    <w:rsid w:val="009E05F5"/>
  </w:style>
  <w:style w:type="character" w:customStyle="1" w:styleId="pagebreaktextspan">
    <w:name w:val="pagebreaktextspan"/>
    <w:basedOn w:val="Noklusjumarindkopasfonts"/>
    <w:rsid w:val="009E05F5"/>
  </w:style>
  <w:style w:type="character" w:styleId="Neatrisintapieminana">
    <w:name w:val="Unresolved Mention"/>
    <w:basedOn w:val="Noklusjumarindkopasfonts"/>
    <w:uiPriority w:val="99"/>
    <w:semiHidden/>
    <w:unhideWhenUsed/>
    <w:rsid w:val="005C4F4F"/>
    <w:rPr>
      <w:color w:val="605E5C"/>
      <w:shd w:val="clear" w:color="auto" w:fill="E1DFDD"/>
    </w:rPr>
  </w:style>
  <w:style w:type="paragraph" w:customStyle="1" w:styleId="Default">
    <w:name w:val="Default"/>
    <w:rsid w:val="006C5A0C"/>
    <w:pPr>
      <w:autoSpaceDE w:val="0"/>
      <w:autoSpaceDN w:val="0"/>
      <w:adjustRightInd w:val="0"/>
      <w:spacing w:after="0" w:line="240" w:lineRule="auto"/>
    </w:pPr>
    <w:rPr>
      <w:rFonts w:ascii="Arial" w:hAnsi="Arial" w:cs="Arial"/>
      <w:color w:val="000000"/>
      <w:sz w:val="24"/>
      <w:szCs w:val="24"/>
    </w:rPr>
  </w:style>
  <w:style w:type="paragraph" w:styleId="Prskatjums">
    <w:name w:val="Revision"/>
    <w:hidden/>
    <w:uiPriority w:val="99"/>
    <w:semiHidden/>
    <w:rsid w:val="00E52AC2"/>
    <w:pPr>
      <w:spacing w:after="0" w:line="240" w:lineRule="auto"/>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E52AC2"/>
    <w:rPr>
      <w:b/>
      <w:bCs/>
    </w:rPr>
  </w:style>
  <w:style w:type="character" w:customStyle="1" w:styleId="KomentratmaRakstz">
    <w:name w:val="Komentāra tēma Rakstz."/>
    <w:basedOn w:val="KomentratekstsRakstz"/>
    <w:link w:val="Komentratma"/>
    <w:uiPriority w:val="99"/>
    <w:semiHidden/>
    <w:rsid w:val="00E52AC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59515">
      <w:bodyDiv w:val="1"/>
      <w:marLeft w:val="0"/>
      <w:marRight w:val="0"/>
      <w:marTop w:val="0"/>
      <w:marBottom w:val="0"/>
      <w:divBdr>
        <w:top w:val="none" w:sz="0" w:space="0" w:color="auto"/>
        <w:left w:val="none" w:sz="0" w:space="0" w:color="auto"/>
        <w:bottom w:val="none" w:sz="0" w:space="0" w:color="auto"/>
        <w:right w:val="none" w:sz="0" w:space="0" w:color="auto"/>
      </w:divBdr>
      <w:divsChild>
        <w:div w:id="1788967250">
          <w:marLeft w:val="0"/>
          <w:marRight w:val="0"/>
          <w:marTop w:val="0"/>
          <w:marBottom w:val="0"/>
          <w:divBdr>
            <w:top w:val="none" w:sz="0" w:space="0" w:color="auto"/>
            <w:left w:val="none" w:sz="0" w:space="0" w:color="auto"/>
            <w:bottom w:val="none" w:sz="0" w:space="0" w:color="auto"/>
            <w:right w:val="none" w:sz="0" w:space="0" w:color="auto"/>
          </w:divBdr>
        </w:div>
        <w:div w:id="1516454283">
          <w:marLeft w:val="0"/>
          <w:marRight w:val="0"/>
          <w:marTop w:val="0"/>
          <w:marBottom w:val="0"/>
          <w:divBdr>
            <w:top w:val="none" w:sz="0" w:space="0" w:color="auto"/>
            <w:left w:val="none" w:sz="0" w:space="0" w:color="auto"/>
            <w:bottom w:val="none" w:sz="0" w:space="0" w:color="auto"/>
            <w:right w:val="none" w:sz="0" w:space="0" w:color="auto"/>
          </w:divBdr>
        </w:div>
        <w:div w:id="2100784669">
          <w:marLeft w:val="0"/>
          <w:marRight w:val="0"/>
          <w:marTop w:val="0"/>
          <w:marBottom w:val="0"/>
          <w:divBdr>
            <w:top w:val="none" w:sz="0" w:space="0" w:color="auto"/>
            <w:left w:val="none" w:sz="0" w:space="0" w:color="auto"/>
            <w:bottom w:val="none" w:sz="0" w:space="0" w:color="auto"/>
            <w:right w:val="none" w:sz="0" w:space="0" w:color="auto"/>
          </w:divBdr>
        </w:div>
        <w:div w:id="1955555074">
          <w:marLeft w:val="0"/>
          <w:marRight w:val="0"/>
          <w:marTop w:val="0"/>
          <w:marBottom w:val="0"/>
          <w:divBdr>
            <w:top w:val="none" w:sz="0" w:space="0" w:color="auto"/>
            <w:left w:val="none" w:sz="0" w:space="0" w:color="auto"/>
            <w:bottom w:val="none" w:sz="0" w:space="0" w:color="auto"/>
            <w:right w:val="none" w:sz="0" w:space="0" w:color="auto"/>
          </w:divBdr>
        </w:div>
        <w:div w:id="1667050371">
          <w:marLeft w:val="0"/>
          <w:marRight w:val="0"/>
          <w:marTop w:val="0"/>
          <w:marBottom w:val="0"/>
          <w:divBdr>
            <w:top w:val="none" w:sz="0" w:space="0" w:color="auto"/>
            <w:left w:val="none" w:sz="0" w:space="0" w:color="auto"/>
            <w:bottom w:val="none" w:sz="0" w:space="0" w:color="auto"/>
            <w:right w:val="none" w:sz="0" w:space="0" w:color="auto"/>
          </w:divBdr>
        </w:div>
        <w:div w:id="1480614834">
          <w:marLeft w:val="0"/>
          <w:marRight w:val="0"/>
          <w:marTop w:val="0"/>
          <w:marBottom w:val="0"/>
          <w:divBdr>
            <w:top w:val="none" w:sz="0" w:space="0" w:color="auto"/>
            <w:left w:val="none" w:sz="0" w:space="0" w:color="auto"/>
            <w:bottom w:val="none" w:sz="0" w:space="0" w:color="auto"/>
            <w:right w:val="none" w:sz="0" w:space="0" w:color="auto"/>
          </w:divBdr>
        </w:div>
        <w:div w:id="1499080169">
          <w:marLeft w:val="0"/>
          <w:marRight w:val="0"/>
          <w:marTop w:val="0"/>
          <w:marBottom w:val="0"/>
          <w:divBdr>
            <w:top w:val="none" w:sz="0" w:space="0" w:color="auto"/>
            <w:left w:val="none" w:sz="0" w:space="0" w:color="auto"/>
            <w:bottom w:val="none" w:sz="0" w:space="0" w:color="auto"/>
            <w:right w:val="none" w:sz="0" w:space="0" w:color="auto"/>
          </w:divBdr>
        </w:div>
        <w:div w:id="1816876814">
          <w:marLeft w:val="0"/>
          <w:marRight w:val="0"/>
          <w:marTop w:val="0"/>
          <w:marBottom w:val="0"/>
          <w:divBdr>
            <w:top w:val="none" w:sz="0" w:space="0" w:color="auto"/>
            <w:left w:val="none" w:sz="0" w:space="0" w:color="auto"/>
            <w:bottom w:val="none" w:sz="0" w:space="0" w:color="auto"/>
            <w:right w:val="none" w:sz="0" w:space="0" w:color="auto"/>
          </w:divBdr>
        </w:div>
        <w:div w:id="1285770781">
          <w:marLeft w:val="0"/>
          <w:marRight w:val="0"/>
          <w:marTop w:val="0"/>
          <w:marBottom w:val="0"/>
          <w:divBdr>
            <w:top w:val="none" w:sz="0" w:space="0" w:color="auto"/>
            <w:left w:val="none" w:sz="0" w:space="0" w:color="auto"/>
            <w:bottom w:val="none" w:sz="0" w:space="0" w:color="auto"/>
            <w:right w:val="none" w:sz="0" w:space="0" w:color="auto"/>
          </w:divBdr>
        </w:div>
        <w:div w:id="1148983556">
          <w:marLeft w:val="0"/>
          <w:marRight w:val="0"/>
          <w:marTop w:val="0"/>
          <w:marBottom w:val="0"/>
          <w:divBdr>
            <w:top w:val="none" w:sz="0" w:space="0" w:color="auto"/>
            <w:left w:val="none" w:sz="0" w:space="0" w:color="auto"/>
            <w:bottom w:val="none" w:sz="0" w:space="0" w:color="auto"/>
            <w:right w:val="none" w:sz="0" w:space="0" w:color="auto"/>
          </w:divBdr>
        </w:div>
        <w:div w:id="996303485">
          <w:marLeft w:val="0"/>
          <w:marRight w:val="0"/>
          <w:marTop w:val="0"/>
          <w:marBottom w:val="0"/>
          <w:divBdr>
            <w:top w:val="none" w:sz="0" w:space="0" w:color="auto"/>
            <w:left w:val="none" w:sz="0" w:space="0" w:color="auto"/>
            <w:bottom w:val="none" w:sz="0" w:space="0" w:color="auto"/>
            <w:right w:val="none" w:sz="0" w:space="0" w:color="auto"/>
          </w:divBdr>
        </w:div>
        <w:div w:id="2046785224">
          <w:marLeft w:val="0"/>
          <w:marRight w:val="0"/>
          <w:marTop w:val="0"/>
          <w:marBottom w:val="0"/>
          <w:divBdr>
            <w:top w:val="none" w:sz="0" w:space="0" w:color="auto"/>
            <w:left w:val="none" w:sz="0" w:space="0" w:color="auto"/>
            <w:bottom w:val="none" w:sz="0" w:space="0" w:color="auto"/>
            <w:right w:val="none" w:sz="0" w:space="0" w:color="auto"/>
          </w:divBdr>
        </w:div>
        <w:div w:id="1936283156">
          <w:marLeft w:val="0"/>
          <w:marRight w:val="0"/>
          <w:marTop w:val="0"/>
          <w:marBottom w:val="0"/>
          <w:divBdr>
            <w:top w:val="none" w:sz="0" w:space="0" w:color="auto"/>
            <w:left w:val="none" w:sz="0" w:space="0" w:color="auto"/>
            <w:bottom w:val="none" w:sz="0" w:space="0" w:color="auto"/>
            <w:right w:val="none" w:sz="0" w:space="0" w:color="auto"/>
          </w:divBdr>
        </w:div>
        <w:div w:id="1523474958">
          <w:marLeft w:val="0"/>
          <w:marRight w:val="0"/>
          <w:marTop w:val="0"/>
          <w:marBottom w:val="0"/>
          <w:divBdr>
            <w:top w:val="none" w:sz="0" w:space="0" w:color="auto"/>
            <w:left w:val="none" w:sz="0" w:space="0" w:color="auto"/>
            <w:bottom w:val="none" w:sz="0" w:space="0" w:color="auto"/>
            <w:right w:val="none" w:sz="0" w:space="0" w:color="auto"/>
          </w:divBdr>
        </w:div>
        <w:div w:id="1450392238">
          <w:marLeft w:val="0"/>
          <w:marRight w:val="0"/>
          <w:marTop w:val="0"/>
          <w:marBottom w:val="0"/>
          <w:divBdr>
            <w:top w:val="none" w:sz="0" w:space="0" w:color="auto"/>
            <w:left w:val="none" w:sz="0" w:space="0" w:color="auto"/>
            <w:bottom w:val="none" w:sz="0" w:space="0" w:color="auto"/>
            <w:right w:val="none" w:sz="0" w:space="0" w:color="auto"/>
          </w:divBdr>
        </w:div>
        <w:div w:id="1233736942">
          <w:marLeft w:val="0"/>
          <w:marRight w:val="0"/>
          <w:marTop w:val="0"/>
          <w:marBottom w:val="0"/>
          <w:divBdr>
            <w:top w:val="none" w:sz="0" w:space="0" w:color="auto"/>
            <w:left w:val="none" w:sz="0" w:space="0" w:color="auto"/>
            <w:bottom w:val="none" w:sz="0" w:space="0" w:color="auto"/>
            <w:right w:val="none" w:sz="0" w:space="0" w:color="auto"/>
          </w:divBdr>
        </w:div>
        <w:div w:id="649285094">
          <w:marLeft w:val="0"/>
          <w:marRight w:val="0"/>
          <w:marTop w:val="0"/>
          <w:marBottom w:val="0"/>
          <w:divBdr>
            <w:top w:val="none" w:sz="0" w:space="0" w:color="auto"/>
            <w:left w:val="none" w:sz="0" w:space="0" w:color="auto"/>
            <w:bottom w:val="none" w:sz="0" w:space="0" w:color="auto"/>
            <w:right w:val="none" w:sz="0" w:space="0" w:color="auto"/>
          </w:divBdr>
          <w:divsChild>
            <w:div w:id="1735816104">
              <w:marLeft w:val="-75"/>
              <w:marRight w:val="0"/>
              <w:marTop w:val="30"/>
              <w:marBottom w:val="30"/>
              <w:divBdr>
                <w:top w:val="none" w:sz="0" w:space="0" w:color="auto"/>
                <w:left w:val="none" w:sz="0" w:space="0" w:color="auto"/>
                <w:bottom w:val="none" w:sz="0" w:space="0" w:color="auto"/>
                <w:right w:val="none" w:sz="0" w:space="0" w:color="auto"/>
              </w:divBdr>
              <w:divsChild>
                <w:div w:id="717583737">
                  <w:marLeft w:val="0"/>
                  <w:marRight w:val="0"/>
                  <w:marTop w:val="0"/>
                  <w:marBottom w:val="0"/>
                  <w:divBdr>
                    <w:top w:val="none" w:sz="0" w:space="0" w:color="auto"/>
                    <w:left w:val="none" w:sz="0" w:space="0" w:color="auto"/>
                    <w:bottom w:val="none" w:sz="0" w:space="0" w:color="auto"/>
                    <w:right w:val="none" w:sz="0" w:space="0" w:color="auto"/>
                  </w:divBdr>
                  <w:divsChild>
                    <w:div w:id="1278607718">
                      <w:marLeft w:val="0"/>
                      <w:marRight w:val="0"/>
                      <w:marTop w:val="0"/>
                      <w:marBottom w:val="0"/>
                      <w:divBdr>
                        <w:top w:val="none" w:sz="0" w:space="0" w:color="auto"/>
                        <w:left w:val="none" w:sz="0" w:space="0" w:color="auto"/>
                        <w:bottom w:val="none" w:sz="0" w:space="0" w:color="auto"/>
                        <w:right w:val="none" w:sz="0" w:space="0" w:color="auto"/>
                      </w:divBdr>
                    </w:div>
                  </w:divsChild>
                </w:div>
                <w:div w:id="1966739598">
                  <w:marLeft w:val="0"/>
                  <w:marRight w:val="0"/>
                  <w:marTop w:val="0"/>
                  <w:marBottom w:val="0"/>
                  <w:divBdr>
                    <w:top w:val="none" w:sz="0" w:space="0" w:color="auto"/>
                    <w:left w:val="none" w:sz="0" w:space="0" w:color="auto"/>
                    <w:bottom w:val="none" w:sz="0" w:space="0" w:color="auto"/>
                    <w:right w:val="none" w:sz="0" w:space="0" w:color="auto"/>
                  </w:divBdr>
                  <w:divsChild>
                    <w:div w:id="1365717552">
                      <w:marLeft w:val="0"/>
                      <w:marRight w:val="0"/>
                      <w:marTop w:val="0"/>
                      <w:marBottom w:val="0"/>
                      <w:divBdr>
                        <w:top w:val="none" w:sz="0" w:space="0" w:color="auto"/>
                        <w:left w:val="none" w:sz="0" w:space="0" w:color="auto"/>
                        <w:bottom w:val="none" w:sz="0" w:space="0" w:color="auto"/>
                        <w:right w:val="none" w:sz="0" w:space="0" w:color="auto"/>
                      </w:divBdr>
                    </w:div>
                  </w:divsChild>
                </w:div>
                <w:div w:id="1314988741">
                  <w:marLeft w:val="0"/>
                  <w:marRight w:val="0"/>
                  <w:marTop w:val="0"/>
                  <w:marBottom w:val="0"/>
                  <w:divBdr>
                    <w:top w:val="none" w:sz="0" w:space="0" w:color="auto"/>
                    <w:left w:val="none" w:sz="0" w:space="0" w:color="auto"/>
                    <w:bottom w:val="none" w:sz="0" w:space="0" w:color="auto"/>
                    <w:right w:val="none" w:sz="0" w:space="0" w:color="auto"/>
                  </w:divBdr>
                  <w:divsChild>
                    <w:div w:id="1345475765">
                      <w:marLeft w:val="0"/>
                      <w:marRight w:val="0"/>
                      <w:marTop w:val="0"/>
                      <w:marBottom w:val="0"/>
                      <w:divBdr>
                        <w:top w:val="none" w:sz="0" w:space="0" w:color="auto"/>
                        <w:left w:val="none" w:sz="0" w:space="0" w:color="auto"/>
                        <w:bottom w:val="none" w:sz="0" w:space="0" w:color="auto"/>
                        <w:right w:val="none" w:sz="0" w:space="0" w:color="auto"/>
                      </w:divBdr>
                    </w:div>
                  </w:divsChild>
                </w:div>
                <w:div w:id="617183937">
                  <w:marLeft w:val="0"/>
                  <w:marRight w:val="0"/>
                  <w:marTop w:val="0"/>
                  <w:marBottom w:val="0"/>
                  <w:divBdr>
                    <w:top w:val="none" w:sz="0" w:space="0" w:color="auto"/>
                    <w:left w:val="none" w:sz="0" w:space="0" w:color="auto"/>
                    <w:bottom w:val="none" w:sz="0" w:space="0" w:color="auto"/>
                    <w:right w:val="none" w:sz="0" w:space="0" w:color="auto"/>
                  </w:divBdr>
                  <w:divsChild>
                    <w:div w:id="1480415670">
                      <w:marLeft w:val="0"/>
                      <w:marRight w:val="0"/>
                      <w:marTop w:val="0"/>
                      <w:marBottom w:val="0"/>
                      <w:divBdr>
                        <w:top w:val="none" w:sz="0" w:space="0" w:color="auto"/>
                        <w:left w:val="none" w:sz="0" w:space="0" w:color="auto"/>
                        <w:bottom w:val="none" w:sz="0" w:space="0" w:color="auto"/>
                        <w:right w:val="none" w:sz="0" w:space="0" w:color="auto"/>
                      </w:divBdr>
                    </w:div>
                    <w:div w:id="4286628">
                      <w:marLeft w:val="0"/>
                      <w:marRight w:val="0"/>
                      <w:marTop w:val="0"/>
                      <w:marBottom w:val="0"/>
                      <w:divBdr>
                        <w:top w:val="none" w:sz="0" w:space="0" w:color="auto"/>
                        <w:left w:val="none" w:sz="0" w:space="0" w:color="auto"/>
                        <w:bottom w:val="none" w:sz="0" w:space="0" w:color="auto"/>
                        <w:right w:val="none" w:sz="0" w:space="0" w:color="auto"/>
                      </w:divBdr>
                    </w:div>
                    <w:div w:id="1780374202">
                      <w:marLeft w:val="0"/>
                      <w:marRight w:val="0"/>
                      <w:marTop w:val="0"/>
                      <w:marBottom w:val="0"/>
                      <w:divBdr>
                        <w:top w:val="none" w:sz="0" w:space="0" w:color="auto"/>
                        <w:left w:val="none" w:sz="0" w:space="0" w:color="auto"/>
                        <w:bottom w:val="none" w:sz="0" w:space="0" w:color="auto"/>
                        <w:right w:val="none" w:sz="0" w:space="0" w:color="auto"/>
                      </w:divBdr>
                    </w:div>
                    <w:div w:id="2019185797">
                      <w:marLeft w:val="0"/>
                      <w:marRight w:val="0"/>
                      <w:marTop w:val="0"/>
                      <w:marBottom w:val="0"/>
                      <w:divBdr>
                        <w:top w:val="none" w:sz="0" w:space="0" w:color="auto"/>
                        <w:left w:val="none" w:sz="0" w:space="0" w:color="auto"/>
                        <w:bottom w:val="none" w:sz="0" w:space="0" w:color="auto"/>
                        <w:right w:val="none" w:sz="0" w:space="0" w:color="auto"/>
                      </w:divBdr>
                    </w:div>
                  </w:divsChild>
                </w:div>
                <w:div w:id="206642922">
                  <w:marLeft w:val="0"/>
                  <w:marRight w:val="0"/>
                  <w:marTop w:val="0"/>
                  <w:marBottom w:val="0"/>
                  <w:divBdr>
                    <w:top w:val="none" w:sz="0" w:space="0" w:color="auto"/>
                    <w:left w:val="none" w:sz="0" w:space="0" w:color="auto"/>
                    <w:bottom w:val="none" w:sz="0" w:space="0" w:color="auto"/>
                    <w:right w:val="none" w:sz="0" w:space="0" w:color="auto"/>
                  </w:divBdr>
                  <w:divsChild>
                    <w:div w:id="1949123766">
                      <w:marLeft w:val="0"/>
                      <w:marRight w:val="0"/>
                      <w:marTop w:val="0"/>
                      <w:marBottom w:val="0"/>
                      <w:divBdr>
                        <w:top w:val="none" w:sz="0" w:space="0" w:color="auto"/>
                        <w:left w:val="none" w:sz="0" w:space="0" w:color="auto"/>
                        <w:bottom w:val="none" w:sz="0" w:space="0" w:color="auto"/>
                        <w:right w:val="none" w:sz="0" w:space="0" w:color="auto"/>
                      </w:divBdr>
                    </w:div>
                  </w:divsChild>
                </w:div>
                <w:div w:id="1969623878">
                  <w:marLeft w:val="0"/>
                  <w:marRight w:val="0"/>
                  <w:marTop w:val="0"/>
                  <w:marBottom w:val="0"/>
                  <w:divBdr>
                    <w:top w:val="none" w:sz="0" w:space="0" w:color="auto"/>
                    <w:left w:val="none" w:sz="0" w:space="0" w:color="auto"/>
                    <w:bottom w:val="none" w:sz="0" w:space="0" w:color="auto"/>
                    <w:right w:val="none" w:sz="0" w:space="0" w:color="auto"/>
                  </w:divBdr>
                  <w:divsChild>
                    <w:div w:id="1488013781">
                      <w:marLeft w:val="0"/>
                      <w:marRight w:val="0"/>
                      <w:marTop w:val="0"/>
                      <w:marBottom w:val="0"/>
                      <w:divBdr>
                        <w:top w:val="none" w:sz="0" w:space="0" w:color="auto"/>
                        <w:left w:val="none" w:sz="0" w:space="0" w:color="auto"/>
                        <w:bottom w:val="none" w:sz="0" w:space="0" w:color="auto"/>
                        <w:right w:val="none" w:sz="0" w:space="0" w:color="auto"/>
                      </w:divBdr>
                    </w:div>
                    <w:div w:id="73283617">
                      <w:marLeft w:val="0"/>
                      <w:marRight w:val="0"/>
                      <w:marTop w:val="0"/>
                      <w:marBottom w:val="0"/>
                      <w:divBdr>
                        <w:top w:val="none" w:sz="0" w:space="0" w:color="auto"/>
                        <w:left w:val="none" w:sz="0" w:space="0" w:color="auto"/>
                        <w:bottom w:val="none" w:sz="0" w:space="0" w:color="auto"/>
                        <w:right w:val="none" w:sz="0" w:space="0" w:color="auto"/>
                      </w:divBdr>
                    </w:div>
                  </w:divsChild>
                </w:div>
                <w:div w:id="790131547">
                  <w:marLeft w:val="0"/>
                  <w:marRight w:val="0"/>
                  <w:marTop w:val="0"/>
                  <w:marBottom w:val="0"/>
                  <w:divBdr>
                    <w:top w:val="none" w:sz="0" w:space="0" w:color="auto"/>
                    <w:left w:val="none" w:sz="0" w:space="0" w:color="auto"/>
                    <w:bottom w:val="none" w:sz="0" w:space="0" w:color="auto"/>
                    <w:right w:val="none" w:sz="0" w:space="0" w:color="auto"/>
                  </w:divBdr>
                  <w:divsChild>
                    <w:div w:id="794107333">
                      <w:marLeft w:val="0"/>
                      <w:marRight w:val="0"/>
                      <w:marTop w:val="0"/>
                      <w:marBottom w:val="0"/>
                      <w:divBdr>
                        <w:top w:val="none" w:sz="0" w:space="0" w:color="auto"/>
                        <w:left w:val="none" w:sz="0" w:space="0" w:color="auto"/>
                        <w:bottom w:val="none" w:sz="0" w:space="0" w:color="auto"/>
                        <w:right w:val="none" w:sz="0" w:space="0" w:color="auto"/>
                      </w:divBdr>
                    </w:div>
                  </w:divsChild>
                </w:div>
                <w:div w:id="573778082">
                  <w:marLeft w:val="0"/>
                  <w:marRight w:val="0"/>
                  <w:marTop w:val="0"/>
                  <w:marBottom w:val="0"/>
                  <w:divBdr>
                    <w:top w:val="none" w:sz="0" w:space="0" w:color="auto"/>
                    <w:left w:val="none" w:sz="0" w:space="0" w:color="auto"/>
                    <w:bottom w:val="none" w:sz="0" w:space="0" w:color="auto"/>
                    <w:right w:val="none" w:sz="0" w:space="0" w:color="auto"/>
                  </w:divBdr>
                  <w:divsChild>
                    <w:div w:id="414861679">
                      <w:marLeft w:val="0"/>
                      <w:marRight w:val="0"/>
                      <w:marTop w:val="0"/>
                      <w:marBottom w:val="0"/>
                      <w:divBdr>
                        <w:top w:val="none" w:sz="0" w:space="0" w:color="auto"/>
                        <w:left w:val="none" w:sz="0" w:space="0" w:color="auto"/>
                        <w:bottom w:val="none" w:sz="0" w:space="0" w:color="auto"/>
                        <w:right w:val="none" w:sz="0" w:space="0" w:color="auto"/>
                      </w:divBdr>
                    </w:div>
                    <w:div w:id="1202589390">
                      <w:marLeft w:val="0"/>
                      <w:marRight w:val="0"/>
                      <w:marTop w:val="0"/>
                      <w:marBottom w:val="0"/>
                      <w:divBdr>
                        <w:top w:val="none" w:sz="0" w:space="0" w:color="auto"/>
                        <w:left w:val="none" w:sz="0" w:space="0" w:color="auto"/>
                        <w:bottom w:val="none" w:sz="0" w:space="0" w:color="auto"/>
                        <w:right w:val="none" w:sz="0" w:space="0" w:color="auto"/>
                      </w:divBdr>
                    </w:div>
                    <w:div w:id="2006591241">
                      <w:marLeft w:val="0"/>
                      <w:marRight w:val="0"/>
                      <w:marTop w:val="0"/>
                      <w:marBottom w:val="0"/>
                      <w:divBdr>
                        <w:top w:val="none" w:sz="0" w:space="0" w:color="auto"/>
                        <w:left w:val="none" w:sz="0" w:space="0" w:color="auto"/>
                        <w:bottom w:val="none" w:sz="0" w:space="0" w:color="auto"/>
                        <w:right w:val="none" w:sz="0" w:space="0" w:color="auto"/>
                      </w:divBdr>
                    </w:div>
                    <w:div w:id="367461752">
                      <w:marLeft w:val="0"/>
                      <w:marRight w:val="0"/>
                      <w:marTop w:val="0"/>
                      <w:marBottom w:val="0"/>
                      <w:divBdr>
                        <w:top w:val="none" w:sz="0" w:space="0" w:color="auto"/>
                        <w:left w:val="none" w:sz="0" w:space="0" w:color="auto"/>
                        <w:bottom w:val="none" w:sz="0" w:space="0" w:color="auto"/>
                        <w:right w:val="none" w:sz="0" w:space="0" w:color="auto"/>
                      </w:divBdr>
                    </w:div>
                    <w:div w:id="1758405082">
                      <w:marLeft w:val="0"/>
                      <w:marRight w:val="0"/>
                      <w:marTop w:val="0"/>
                      <w:marBottom w:val="0"/>
                      <w:divBdr>
                        <w:top w:val="none" w:sz="0" w:space="0" w:color="auto"/>
                        <w:left w:val="none" w:sz="0" w:space="0" w:color="auto"/>
                        <w:bottom w:val="none" w:sz="0" w:space="0" w:color="auto"/>
                        <w:right w:val="none" w:sz="0" w:space="0" w:color="auto"/>
                      </w:divBdr>
                    </w:div>
                    <w:div w:id="758016554">
                      <w:marLeft w:val="0"/>
                      <w:marRight w:val="0"/>
                      <w:marTop w:val="0"/>
                      <w:marBottom w:val="0"/>
                      <w:divBdr>
                        <w:top w:val="none" w:sz="0" w:space="0" w:color="auto"/>
                        <w:left w:val="none" w:sz="0" w:space="0" w:color="auto"/>
                        <w:bottom w:val="none" w:sz="0" w:space="0" w:color="auto"/>
                        <w:right w:val="none" w:sz="0" w:space="0" w:color="auto"/>
                      </w:divBdr>
                    </w:div>
                    <w:div w:id="2057197571">
                      <w:marLeft w:val="0"/>
                      <w:marRight w:val="0"/>
                      <w:marTop w:val="0"/>
                      <w:marBottom w:val="0"/>
                      <w:divBdr>
                        <w:top w:val="none" w:sz="0" w:space="0" w:color="auto"/>
                        <w:left w:val="none" w:sz="0" w:space="0" w:color="auto"/>
                        <w:bottom w:val="none" w:sz="0" w:space="0" w:color="auto"/>
                        <w:right w:val="none" w:sz="0" w:space="0" w:color="auto"/>
                      </w:divBdr>
                    </w:div>
                    <w:div w:id="330253057">
                      <w:marLeft w:val="0"/>
                      <w:marRight w:val="0"/>
                      <w:marTop w:val="0"/>
                      <w:marBottom w:val="0"/>
                      <w:divBdr>
                        <w:top w:val="none" w:sz="0" w:space="0" w:color="auto"/>
                        <w:left w:val="none" w:sz="0" w:space="0" w:color="auto"/>
                        <w:bottom w:val="none" w:sz="0" w:space="0" w:color="auto"/>
                        <w:right w:val="none" w:sz="0" w:space="0" w:color="auto"/>
                      </w:divBdr>
                    </w:div>
                  </w:divsChild>
                </w:div>
                <w:div w:id="2055962087">
                  <w:marLeft w:val="0"/>
                  <w:marRight w:val="0"/>
                  <w:marTop w:val="0"/>
                  <w:marBottom w:val="0"/>
                  <w:divBdr>
                    <w:top w:val="none" w:sz="0" w:space="0" w:color="auto"/>
                    <w:left w:val="none" w:sz="0" w:space="0" w:color="auto"/>
                    <w:bottom w:val="none" w:sz="0" w:space="0" w:color="auto"/>
                    <w:right w:val="none" w:sz="0" w:space="0" w:color="auto"/>
                  </w:divBdr>
                  <w:divsChild>
                    <w:div w:id="343095710">
                      <w:marLeft w:val="0"/>
                      <w:marRight w:val="0"/>
                      <w:marTop w:val="0"/>
                      <w:marBottom w:val="0"/>
                      <w:divBdr>
                        <w:top w:val="none" w:sz="0" w:space="0" w:color="auto"/>
                        <w:left w:val="none" w:sz="0" w:space="0" w:color="auto"/>
                        <w:bottom w:val="none" w:sz="0" w:space="0" w:color="auto"/>
                        <w:right w:val="none" w:sz="0" w:space="0" w:color="auto"/>
                      </w:divBdr>
                    </w:div>
                  </w:divsChild>
                </w:div>
                <w:div w:id="1511606393">
                  <w:marLeft w:val="0"/>
                  <w:marRight w:val="0"/>
                  <w:marTop w:val="0"/>
                  <w:marBottom w:val="0"/>
                  <w:divBdr>
                    <w:top w:val="none" w:sz="0" w:space="0" w:color="auto"/>
                    <w:left w:val="none" w:sz="0" w:space="0" w:color="auto"/>
                    <w:bottom w:val="none" w:sz="0" w:space="0" w:color="auto"/>
                    <w:right w:val="none" w:sz="0" w:space="0" w:color="auto"/>
                  </w:divBdr>
                  <w:divsChild>
                    <w:div w:id="998924674">
                      <w:marLeft w:val="0"/>
                      <w:marRight w:val="0"/>
                      <w:marTop w:val="0"/>
                      <w:marBottom w:val="0"/>
                      <w:divBdr>
                        <w:top w:val="none" w:sz="0" w:space="0" w:color="auto"/>
                        <w:left w:val="none" w:sz="0" w:space="0" w:color="auto"/>
                        <w:bottom w:val="none" w:sz="0" w:space="0" w:color="auto"/>
                        <w:right w:val="none" w:sz="0" w:space="0" w:color="auto"/>
                      </w:divBdr>
                    </w:div>
                    <w:div w:id="1945992902">
                      <w:marLeft w:val="0"/>
                      <w:marRight w:val="0"/>
                      <w:marTop w:val="0"/>
                      <w:marBottom w:val="0"/>
                      <w:divBdr>
                        <w:top w:val="none" w:sz="0" w:space="0" w:color="auto"/>
                        <w:left w:val="none" w:sz="0" w:space="0" w:color="auto"/>
                        <w:bottom w:val="none" w:sz="0" w:space="0" w:color="auto"/>
                        <w:right w:val="none" w:sz="0" w:space="0" w:color="auto"/>
                      </w:divBdr>
                    </w:div>
                    <w:div w:id="1948807163">
                      <w:marLeft w:val="0"/>
                      <w:marRight w:val="0"/>
                      <w:marTop w:val="0"/>
                      <w:marBottom w:val="0"/>
                      <w:divBdr>
                        <w:top w:val="none" w:sz="0" w:space="0" w:color="auto"/>
                        <w:left w:val="none" w:sz="0" w:space="0" w:color="auto"/>
                        <w:bottom w:val="none" w:sz="0" w:space="0" w:color="auto"/>
                        <w:right w:val="none" w:sz="0" w:space="0" w:color="auto"/>
                      </w:divBdr>
                    </w:div>
                    <w:div w:id="523715008">
                      <w:marLeft w:val="0"/>
                      <w:marRight w:val="0"/>
                      <w:marTop w:val="0"/>
                      <w:marBottom w:val="0"/>
                      <w:divBdr>
                        <w:top w:val="none" w:sz="0" w:space="0" w:color="auto"/>
                        <w:left w:val="none" w:sz="0" w:space="0" w:color="auto"/>
                        <w:bottom w:val="none" w:sz="0" w:space="0" w:color="auto"/>
                        <w:right w:val="none" w:sz="0" w:space="0" w:color="auto"/>
                      </w:divBdr>
                    </w:div>
                    <w:div w:id="1712655431">
                      <w:marLeft w:val="0"/>
                      <w:marRight w:val="0"/>
                      <w:marTop w:val="0"/>
                      <w:marBottom w:val="0"/>
                      <w:divBdr>
                        <w:top w:val="none" w:sz="0" w:space="0" w:color="auto"/>
                        <w:left w:val="none" w:sz="0" w:space="0" w:color="auto"/>
                        <w:bottom w:val="none" w:sz="0" w:space="0" w:color="auto"/>
                        <w:right w:val="none" w:sz="0" w:space="0" w:color="auto"/>
                      </w:divBdr>
                    </w:div>
                    <w:div w:id="1518888850">
                      <w:marLeft w:val="0"/>
                      <w:marRight w:val="0"/>
                      <w:marTop w:val="0"/>
                      <w:marBottom w:val="0"/>
                      <w:divBdr>
                        <w:top w:val="none" w:sz="0" w:space="0" w:color="auto"/>
                        <w:left w:val="none" w:sz="0" w:space="0" w:color="auto"/>
                        <w:bottom w:val="none" w:sz="0" w:space="0" w:color="auto"/>
                        <w:right w:val="none" w:sz="0" w:space="0" w:color="auto"/>
                      </w:divBdr>
                    </w:div>
                    <w:div w:id="1156645447">
                      <w:marLeft w:val="0"/>
                      <w:marRight w:val="0"/>
                      <w:marTop w:val="0"/>
                      <w:marBottom w:val="0"/>
                      <w:divBdr>
                        <w:top w:val="none" w:sz="0" w:space="0" w:color="auto"/>
                        <w:left w:val="none" w:sz="0" w:space="0" w:color="auto"/>
                        <w:bottom w:val="none" w:sz="0" w:space="0" w:color="auto"/>
                        <w:right w:val="none" w:sz="0" w:space="0" w:color="auto"/>
                      </w:divBdr>
                    </w:div>
                  </w:divsChild>
                </w:div>
                <w:div w:id="622076032">
                  <w:marLeft w:val="0"/>
                  <w:marRight w:val="0"/>
                  <w:marTop w:val="0"/>
                  <w:marBottom w:val="0"/>
                  <w:divBdr>
                    <w:top w:val="none" w:sz="0" w:space="0" w:color="auto"/>
                    <w:left w:val="none" w:sz="0" w:space="0" w:color="auto"/>
                    <w:bottom w:val="none" w:sz="0" w:space="0" w:color="auto"/>
                    <w:right w:val="none" w:sz="0" w:space="0" w:color="auto"/>
                  </w:divBdr>
                  <w:divsChild>
                    <w:div w:id="321735316">
                      <w:marLeft w:val="0"/>
                      <w:marRight w:val="0"/>
                      <w:marTop w:val="0"/>
                      <w:marBottom w:val="0"/>
                      <w:divBdr>
                        <w:top w:val="none" w:sz="0" w:space="0" w:color="auto"/>
                        <w:left w:val="none" w:sz="0" w:space="0" w:color="auto"/>
                        <w:bottom w:val="none" w:sz="0" w:space="0" w:color="auto"/>
                        <w:right w:val="none" w:sz="0" w:space="0" w:color="auto"/>
                      </w:divBdr>
                    </w:div>
                  </w:divsChild>
                </w:div>
                <w:div w:id="3165599">
                  <w:marLeft w:val="0"/>
                  <w:marRight w:val="0"/>
                  <w:marTop w:val="0"/>
                  <w:marBottom w:val="0"/>
                  <w:divBdr>
                    <w:top w:val="none" w:sz="0" w:space="0" w:color="auto"/>
                    <w:left w:val="none" w:sz="0" w:space="0" w:color="auto"/>
                    <w:bottom w:val="none" w:sz="0" w:space="0" w:color="auto"/>
                    <w:right w:val="none" w:sz="0" w:space="0" w:color="auto"/>
                  </w:divBdr>
                  <w:divsChild>
                    <w:div w:id="2089571834">
                      <w:marLeft w:val="0"/>
                      <w:marRight w:val="0"/>
                      <w:marTop w:val="0"/>
                      <w:marBottom w:val="0"/>
                      <w:divBdr>
                        <w:top w:val="none" w:sz="0" w:space="0" w:color="auto"/>
                        <w:left w:val="none" w:sz="0" w:space="0" w:color="auto"/>
                        <w:bottom w:val="none" w:sz="0" w:space="0" w:color="auto"/>
                        <w:right w:val="none" w:sz="0" w:space="0" w:color="auto"/>
                      </w:divBdr>
                    </w:div>
                    <w:div w:id="1953441047">
                      <w:marLeft w:val="0"/>
                      <w:marRight w:val="0"/>
                      <w:marTop w:val="0"/>
                      <w:marBottom w:val="0"/>
                      <w:divBdr>
                        <w:top w:val="none" w:sz="0" w:space="0" w:color="auto"/>
                        <w:left w:val="none" w:sz="0" w:space="0" w:color="auto"/>
                        <w:bottom w:val="none" w:sz="0" w:space="0" w:color="auto"/>
                        <w:right w:val="none" w:sz="0" w:space="0" w:color="auto"/>
                      </w:divBdr>
                    </w:div>
                  </w:divsChild>
                </w:div>
                <w:div w:id="814180362">
                  <w:marLeft w:val="0"/>
                  <w:marRight w:val="0"/>
                  <w:marTop w:val="0"/>
                  <w:marBottom w:val="0"/>
                  <w:divBdr>
                    <w:top w:val="none" w:sz="0" w:space="0" w:color="auto"/>
                    <w:left w:val="none" w:sz="0" w:space="0" w:color="auto"/>
                    <w:bottom w:val="none" w:sz="0" w:space="0" w:color="auto"/>
                    <w:right w:val="none" w:sz="0" w:space="0" w:color="auto"/>
                  </w:divBdr>
                  <w:divsChild>
                    <w:div w:id="1247304588">
                      <w:marLeft w:val="0"/>
                      <w:marRight w:val="0"/>
                      <w:marTop w:val="0"/>
                      <w:marBottom w:val="0"/>
                      <w:divBdr>
                        <w:top w:val="none" w:sz="0" w:space="0" w:color="auto"/>
                        <w:left w:val="none" w:sz="0" w:space="0" w:color="auto"/>
                        <w:bottom w:val="none" w:sz="0" w:space="0" w:color="auto"/>
                        <w:right w:val="none" w:sz="0" w:space="0" w:color="auto"/>
                      </w:divBdr>
                    </w:div>
                  </w:divsChild>
                </w:div>
                <w:div w:id="1276792842">
                  <w:marLeft w:val="0"/>
                  <w:marRight w:val="0"/>
                  <w:marTop w:val="0"/>
                  <w:marBottom w:val="0"/>
                  <w:divBdr>
                    <w:top w:val="none" w:sz="0" w:space="0" w:color="auto"/>
                    <w:left w:val="none" w:sz="0" w:space="0" w:color="auto"/>
                    <w:bottom w:val="none" w:sz="0" w:space="0" w:color="auto"/>
                    <w:right w:val="none" w:sz="0" w:space="0" w:color="auto"/>
                  </w:divBdr>
                  <w:divsChild>
                    <w:div w:id="401408663">
                      <w:marLeft w:val="0"/>
                      <w:marRight w:val="0"/>
                      <w:marTop w:val="0"/>
                      <w:marBottom w:val="0"/>
                      <w:divBdr>
                        <w:top w:val="none" w:sz="0" w:space="0" w:color="auto"/>
                        <w:left w:val="none" w:sz="0" w:space="0" w:color="auto"/>
                        <w:bottom w:val="none" w:sz="0" w:space="0" w:color="auto"/>
                        <w:right w:val="none" w:sz="0" w:space="0" w:color="auto"/>
                      </w:divBdr>
                    </w:div>
                    <w:div w:id="447047732">
                      <w:marLeft w:val="0"/>
                      <w:marRight w:val="0"/>
                      <w:marTop w:val="0"/>
                      <w:marBottom w:val="0"/>
                      <w:divBdr>
                        <w:top w:val="none" w:sz="0" w:space="0" w:color="auto"/>
                        <w:left w:val="none" w:sz="0" w:space="0" w:color="auto"/>
                        <w:bottom w:val="none" w:sz="0" w:space="0" w:color="auto"/>
                        <w:right w:val="none" w:sz="0" w:space="0" w:color="auto"/>
                      </w:divBdr>
                    </w:div>
                  </w:divsChild>
                </w:div>
                <w:div w:id="657076767">
                  <w:marLeft w:val="0"/>
                  <w:marRight w:val="0"/>
                  <w:marTop w:val="0"/>
                  <w:marBottom w:val="0"/>
                  <w:divBdr>
                    <w:top w:val="none" w:sz="0" w:space="0" w:color="auto"/>
                    <w:left w:val="none" w:sz="0" w:space="0" w:color="auto"/>
                    <w:bottom w:val="none" w:sz="0" w:space="0" w:color="auto"/>
                    <w:right w:val="none" w:sz="0" w:space="0" w:color="auto"/>
                  </w:divBdr>
                  <w:divsChild>
                    <w:div w:id="390076172">
                      <w:marLeft w:val="0"/>
                      <w:marRight w:val="0"/>
                      <w:marTop w:val="0"/>
                      <w:marBottom w:val="0"/>
                      <w:divBdr>
                        <w:top w:val="none" w:sz="0" w:space="0" w:color="auto"/>
                        <w:left w:val="none" w:sz="0" w:space="0" w:color="auto"/>
                        <w:bottom w:val="none" w:sz="0" w:space="0" w:color="auto"/>
                        <w:right w:val="none" w:sz="0" w:space="0" w:color="auto"/>
                      </w:divBdr>
                    </w:div>
                  </w:divsChild>
                </w:div>
                <w:div w:id="316881480">
                  <w:marLeft w:val="0"/>
                  <w:marRight w:val="0"/>
                  <w:marTop w:val="0"/>
                  <w:marBottom w:val="0"/>
                  <w:divBdr>
                    <w:top w:val="none" w:sz="0" w:space="0" w:color="auto"/>
                    <w:left w:val="none" w:sz="0" w:space="0" w:color="auto"/>
                    <w:bottom w:val="none" w:sz="0" w:space="0" w:color="auto"/>
                    <w:right w:val="none" w:sz="0" w:space="0" w:color="auto"/>
                  </w:divBdr>
                  <w:divsChild>
                    <w:div w:id="1700427831">
                      <w:marLeft w:val="0"/>
                      <w:marRight w:val="0"/>
                      <w:marTop w:val="0"/>
                      <w:marBottom w:val="0"/>
                      <w:divBdr>
                        <w:top w:val="none" w:sz="0" w:space="0" w:color="auto"/>
                        <w:left w:val="none" w:sz="0" w:space="0" w:color="auto"/>
                        <w:bottom w:val="none" w:sz="0" w:space="0" w:color="auto"/>
                        <w:right w:val="none" w:sz="0" w:space="0" w:color="auto"/>
                      </w:divBdr>
                    </w:div>
                    <w:div w:id="1676880530">
                      <w:marLeft w:val="0"/>
                      <w:marRight w:val="0"/>
                      <w:marTop w:val="0"/>
                      <w:marBottom w:val="0"/>
                      <w:divBdr>
                        <w:top w:val="none" w:sz="0" w:space="0" w:color="auto"/>
                        <w:left w:val="none" w:sz="0" w:space="0" w:color="auto"/>
                        <w:bottom w:val="none" w:sz="0" w:space="0" w:color="auto"/>
                        <w:right w:val="none" w:sz="0" w:space="0" w:color="auto"/>
                      </w:divBdr>
                    </w:div>
                    <w:div w:id="936450643">
                      <w:marLeft w:val="0"/>
                      <w:marRight w:val="0"/>
                      <w:marTop w:val="0"/>
                      <w:marBottom w:val="0"/>
                      <w:divBdr>
                        <w:top w:val="none" w:sz="0" w:space="0" w:color="auto"/>
                        <w:left w:val="none" w:sz="0" w:space="0" w:color="auto"/>
                        <w:bottom w:val="none" w:sz="0" w:space="0" w:color="auto"/>
                        <w:right w:val="none" w:sz="0" w:space="0" w:color="auto"/>
                      </w:divBdr>
                    </w:div>
                    <w:div w:id="1888909424">
                      <w:marLeft w:val="0"/>
                      <w:marRight w:val="0"/>
                      <w:marTop w:val="0"/>
                      <w:marBottom w:val="0"/>
                      <w:divBdr>
                        <w:top w:val="none" w:sz="0" w:space="0" w:color="auto"/>
                        <w:left w:val="none" w:sz="0" w:space="0" w:color="auto"/>
                        <w:bottom w:val="none" w:sz="0" w:space="0" w:color="auto"/>
                        <w:right w:val="none" w:sz="0" w:space="0" w:color="auto"/>
                      </w:divBdr>
                    </w:div>
                    <w:div w:id="194268636">
                      <w:marLeft w:val="0"/>
                      <w:marRight w:val="0"/>
                      <w:marTop w:val="0"/>
                      <w:marBottom w:val="0"/>
                      <w:divBdr>
                        <w:top w:val="none" w:sz="0" w:space="0" w:color="auto"/>
                        <w:left w:val="none" w:sz="0" w:space="0" w:color="auto"/>
                        <w:bottom w:val="none" w:sz="0" w:space="0" w:color="auto"/>
                        <w:right w:val="none" w:sz="0" w:space="0" w:color="auto"/>
                      </w:divBdr>
                    </w:div>
                  </w:divsChild>
                </w:div>
                <w:div w:id="905339877">
                  <w:marLeft w:val="0"/>
                  <w:marRight w:val="0"/>
                  <w:marTop w:val="0"/>
                  <w:marBottom w:val="0"/>
                  <w:divBdr>
                    <w:top w:val="none" w:sz="0" w:space="0" w:color="auto"/>
                    <w:left w:val="none" w:sz="0" w:space="0" w:color="auto"/>
                    <w:bottom w:val="none" w:sz="0" w:space="0" w:color="auto"/>
                    <w:right w:val="none" w:sz="0" w:space="0" w:color="auto"/>
                  </w:divBdr>
                  <w:divsChild>
                    <w:div w:id="440227340">
                      <w:marLeft w:val="0"/>
                      <w:marRight w:val="0"/>
                      <w:marTop w:val="0"/>
                      <w:marBottom w:val="0"/>
                      <w:divBdr>
                        <w:top w:val="none" w:sz="0" w:space="0" w:color="auto"/>
                        <w:left w:val="none" w:sz="0" w:space="0" w:color="auto"/>
                        <w:bottom w:val="none" w:sz="0" w:space="0" w:color="auto"/>
                        <w:right w:val="none" w:sz="0" w:space="0" w:color="auto"/>
                      </w:divBdr>
                    </w:div>
                  </w:divsChild>
                </w:div>
                <w:div w:id="1941833119">
                  <w:marLeft w:val="0"/>
                  <w:marRight w:val="0"/>
                  <w:marTop w:val="0"/>
                  <w:marBottom w:val="0"/>
                  <w:divBdr>
                    <w:top w:val="none" w:sz="0" w:space="0" w:color="auto"/>
                    <w:left w:val="none" w:sz="0" w:space="0" w:color="auto"/>
                    <w:bottom w:val="none" w:sz="0" w:space="0" w:color="auto"/>
                    <w:right w:val="none" w:sz="0" w:space="0" w:color="auto"/>
                  </w:divBdr>
                  <w:divsChild>
                    <w:div w:id="1745564008">
                      <w:marLeft w:val="0"/>
                      <w:marRight w:val="0"/>
                      <w:marTop w:val="0"/>
                      <w:marBottom w:val="0"/>
                      <w:divBdr>
                        <w:top w:val="none" w:sz="0" w:space="0" w:color="auto"/>
                        <w:left w:val="none" w:sz="0" w:space="0" w:color="auto"/>
                        <w:bottom w:val="none" w:sz="0" w:space="0" w:color="auto"/>
                        <w:right w:val="none" w:sz="0" w:space="0" w:color="auto"/>
                      </w:divBdr>
                    </w:div>
                    <w:div w:id="2034766065">
                      <w:marLeft w:val="0"/>
                      <w:marRight w:val="0"/>
                      <w:marTop w:val="0"/>
                      <w:marBottom w:val="0"/>
                      <w:divBdr>
                        <w:top w:val="none" w:sz="0" w:space="0" w:color="auto"/>
                        <w:left w:val="none" w:sz="0" w:space="0" w:color="auto"/>
                        <w:bottom w:val="none" w:sz="0" w:space="0" w:color="auto"/>
                        <w:right w:val="none" w:sz="0" w:space="0" w:color="auto"/>
                      </w:divBdr>
                    </w:div>
                    <w:div w:id="1509828717">
                      <w:marLeft w:val="0"/>
                      <w:marRight w:val="0"/>
                      <w:marTop w:val="0"/>
                      <w:marBottom w:val="0"/>
                      <w:divBdr>
                        <w:top w:val="none" w:sz="0" w:space="0" w:color="auto"/>
                        <w:left w:val="none" w:sz="0" w:space="0" w:color="auto"/>
                        <w:bottom w:val="none" w:sz="0" w:space="0" w:color="auto"/>
                        <w:right w:val="none" w:sz="0" w:space="0" w:color="auto"/>
                      </w:divBdr>
                    </w:div>
                    <w:div w:id="1064059769">
                      <w:marLeft w:val="0"/>
                      <w:marRight w:val="0"/>
                      <w:marTop w:val="0"/>
                      <w:marBottom w:val="0"/>
                      <w:divBdr>
                        <w:top w:val="none" w:sz="0" w:space="0" w:color="auto"/>
                        <w:left w:val="none" w:sz="0" w:space="0" w:color="auto"/>
                        <w:bottom w:val="none" w:sz="0" w:space="0" w:color="auto"/>
                        <w:right w:val="none" w:sz="0" w:space="0" w:color="auto"/>
                      </w:divBdr>
                    </w:div>
                    <w:div w:id="64108684">
                      <w:marLeft w:val="0"/>
                      <w:marRight w:val="0"/>
                      <w:marTop w:val="0"/>
                      <w:marBottom w:val="0"/>
                      <w:divBdr>
                        <w:top w:val="none" w:sz="0" w:space="0" w:color="auto"/>
                        <w:left w:val="none" w:sz="0" w:space="0" w:color="auto"/>
                        <w:bottom w:val="none" w:sz="0" w:space="0" w:color="auto"/>
                        <w:right w:val="none" w:sz="0" w:space="0" w:color="auto"/>
                      </w:divBdr>
                    </w:div>
                    <w:div w:id="1229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6122">
          <w:marLeft w:val="0"/>
          <w:marRight w:val="0"/>
          <w:marTop w:val="0"/>
          <w:marBottom w:val="0"/>
          <w:divBdr>
            <w:top w:val="none" w:sz="0" w:space="0" w:color="auto"/>
            <w:left w:val="none" w:sz="0" w:space="0" w:color="auto"/>
            <w:bottom w:val="none" w:sz="0" w:space="0" w:color="auto"/>
            <w:right w:val="none" w:sz="0" w:space="0" w:color="auto"/>
          </w:divBdr>
        </w:div>
      </w:divsChild>
    </w:div>
    <w:div w:id="438718501">
      <w:bodyDiv w:val="1"/>
      <w:marLeft w:val="0"/>
      <w:marRight w:val="0"/>
      <w:marTop w:val="0"/>
      <w:marBottom w:val="0"/>
      <w:divBdr>
        <w:top w:val="none" w:sz="0" w:space="0" w:color="auto"/>
        <w:left w:val="none" w:sz="0" w:space="0" w:color="auto"/>
        <w:bottom w:val="none" w:sz="0" w:space="0" w:color="auto"/>
        <w:right w:val="none" w:sz="0" w:space="0" w:color="auto"/>
      </w:divBdr>
    </w:div>
    <w:div w:id="171253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mier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12266</Words>
  <Characters>6992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Elīna Upīte</cp:lastModifiedBy>
  <cp:revision>20</cp:revision>
  <dcterms:created xsi:type="dcterms:W3CDTF">2025-10-01T07:08:00Z</dcterms:created>
  <dcterms:modified xsi:type="dcterms:W3CDTF">2025-11-10T11:40:00Z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82b2cd00838140040875435d4495e71b90c7b225d7eb908303c98974610dc068</vt:lpwstr>
  </property>
</Properties>
</file>