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5827" w14:textId="77777777" w:rsidR="00BF01C7" w:rsidRDefault="00BF01C7" w:rsidP="00BF01C7">
      <w:pPr>
        <w:spacing w:after="0" w:line="240" w:lineRule="auto"/>
        <w:jc w:val="right"/>
        <w:rPr>
          <w:rFonts w:ascii="Arial" w:eastAsia="Arial" w:hAnsi="Arial" w:cs="Arial"/>
          <w:sz w:val="18"/>
          <w:szCs w:val="18"/>
        </w:rPr>
      </w:pPr>
      <w:bookmarkStart w:id="0" w:name="_Hlk197525854"/>
      <w:bookmarkStart w:id="1" w:name="_Hlk191554594"/>
      <w:bookmarkStart w:id="2" w:name="_Hlk197525920"/>
      <w:r>
        <w:rPr>
          <w:rFonts w:ascii="Arial" w:eastAsia="Arial" w:hAnsi="Arial" w:cs="Arial"/>
          <w:sz w:val="18"/>
          <w:szCs w:val="18"/>
        </w:rPr>
        <w:t xml:space="preserve">3.pielikums </w:t>
      </w:r>
    </w:p>
    <w:tbl>
      <w:tblPr>
        <w:tblW w:w="99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BF01C7" w14:paraId="16A1F93B" w14:textId="77777777" w:rsidTr="00417892">
        <w:tc>
          <w:tcPr>
            <w:tcW w:w="9923" w:type="dxa"/>
          </w:tcPr>
          <w:p w14:paraId="4B1F9B9F" w14:textId="77777777" w:rsidR="00BF01C7" w:rsidRDefault="00BF01C7" w:rsidP="0041789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Nekustamā īpašuma Industriālais parks, </w:t>
            </w:r>
          </w:p>
        </w:tc>
      </w:tr>
      <w:tr w:rsidR="00BF01C7" w14:paraId="4906F6B5" w14:textId="77777777" w:rsidTr="00417892">
        <w:tc>
          <w:tcPr>
            <w:tcW w:w="9923" w:type="dxa"/>
          </w:tcPr>
          <w:p w14:paraId="5EE3176F" w14:textId="77777777" w:rsidR="00BF01C7" w:rsidRDefault="00BF01C7" w:rsidP="0041789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Valmierā, Valmieras novadā, kadastra Nr.9662 002 0772, </w:t>
            </w:r>
          </w:p>
        </w:tc>
      </w:tr>
      <w:tr w:rsidR="00BF01C7" w14:paraId="6D2FA2D1" w14:textId="77777777" w:rsidTr="00417892">
        <w:trPr>
          <w:trHeight w:val="221"/>
        </w:trPr>
        <w:tc>
          <w:tcPr>
            <w:tcW w:w="9923" w:type="dxa"/>
          </w:tcPr>
          <w:p w14:paraId="2B33617C" w14:textId="77777777" w:rsidR="00BF01C7" w:rsidRDefault="00BF01C7" w:rsidP="0041789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zemes vienības ar kadastra apzīmējumu 9662 002 0613 daļas </w:t>
            </w:r>
          </w:p>
        </w:tc>
      </w:tr>
      <w:tr w:rsidR="00BF01C7" w14:paraId="503E0C69" w14:textId="77777777" w:rsidTr="00417892">
        <w:tc>
          <w:tcPr>
            <w:tcW w:w="9923" w:type="dxa"/>
          </w:tcPr>
          <w:p w14:paraId="578624C9" w14:textId="77777777" w:rsidR="00BF01C7" w:rsidRDefault="00BF01C7" w:rsidP="00417892">
            <w:pPr>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apbūves tiesību ceturtās mutiskās izsoles noteikumiem</w:t>
            </w:r>
          </w:p>
        </w:tc>
      </w:tr>
    </w:tbl>
    <w:p w14:paraId="776EE65E" w14:textId="77777777" w:rsidR="00BF01C7" w:rsidRDefault="00BF01C7" w:rsidP="00BF01C7">
      <w:pPr>
        <w:widowControl w:val="0"/>
        <w:pBdr>
          <w:top w:val="nil"/>
          <w:left w:val="nil"/>
          <w:bottom w:val="nil"/>
          <w:right w:val="nil"/>
          <w:between w:val="nil"/>
        </w:pBdr>
        <w:spacing w:after="0" w:line="240" w:lineRule="auto"/>
        <w:ind w:right="-35"/>
        <w:jc w:val="center"/>
        <w:rPr>
          <w:rFonts w:ascii="Arial" w:eastAsia="Arial" w:hAnsi="Arial" w:cs="Arial"/>
          <w:b/>
        </w:rPr>
      </w:pPr>
    </w:p>
    <w:p w14:paraId="74889643" w14:textId="77777777" w:rsidR="00BF01C7" w:rsidRDefault="00BF01C7" w:rsidP="00BF01C7">
      <w:pPr>
        <w:spacing w:after="0" w:line="240" w:lineRule="auto"/>
        <w:jc w:val="center"/>
        <w:rPr>
          <w:rFonts w:ascii="Arial" w:eastAsia="Arial" w:hAnsi="Arial" w:cs="Arial"/>
        </w:rPr>
      </w:pPr>
      <w:r>
        <w:rPr>
          <w:rFonts w:ascii="Arial" w:eastAsia="Arial" w:hAnsi="Arial" w:cs="Arial"/>
          <w:b/>
        </w:rPr>
        <w:t>PIETEIKUMS DALĪBAI MUTISKĀ SAPBŪVES TIESĪBU IZSOLĒ</w:t>
      </w:r>
    </w:p>
    <w:p w14:paraId="36F97AC2" w14:textId="77777777" w:rsidR="00BF01C7" w:rsidRDefault="00BF01C7" w:rsidP="00BF01C7">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Nekustamā īpašuma Industriālais parks, Valmierā, Valmieras novadā, </w:t>
      </w:r>
    </w:p>
    <w:p w14:paraId="1BE7260B" w14:textId="77777777" w:rsidR="00BF01C7" w:rsidRPr="00A2017C" w:rsidRDefault="00BF01C7" w:rsidP="00BF01C7">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zemes vienības ar kadastra apzīmējumu 9662 002 0613, daļai 12 ha </w:t>
      </w:r>
    </w:p>
    <w:p w14:paraId="0DAB2501" w14:textId="77777777" w:rsidR="00BF01C7" w:rsidRDefault="00BF01C7" w:rsidP="00BF01C7">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BF01C7" w14:paraId="068E397D" w14:textId="77777777" w:rsidTr="00417892">
        <w:trPr>
          <w:cantSplit/>
        </w:trPr>
        <w:tc>
          <w:tcPr>
            <w:tcW w:w="8784" w:type="dxa"/>
            <w:gridSpan w:val="3"/>
            <w:shd w:val="clear" w:color="auto" w:fill="D9D9D9"/>
            <w:vAlign w:val="center"/>
          </w:tcPr>
          <w:p w14:paraId="79B742E5" w14:textId="77777777" w:rsidR="00BF01C7" w:rsidRDefault="00BF01C7" w:rsidP="00417892">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BF01C7" w14:paraId="6DDBBC1C" w14:textId="77777777" w:rsidTr="00417892">
        <w:trPr>
          <w:cantSplit/>
        </w:trPr>
        <w:tc>
          <w:tcPr>
            <w:tcW w:w="704" w:type="dxa"/>
            <w:vAlign w:val="center"/>
          </w:tcPr>
          <w:p w14:paraId="19403246" w14:textId="77777777" w:rsidR="00BF01C7" w:rsidRDefault="00BF01C7" w:rsidP="00417892">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4ED5744E" w14:textId="77777777" w:rsidR="00BF01C7" w:rsidRDefault="00BF01C7" w:rsidP="00417892">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BF01C7" w14:paraId="18BE1712" w14:textId="77777777" w:rsidTr="00417892">
        <w:trPr>
          <w:cantSplit/>
        </w:trPr>
        <w:tc>
          <w:tcPr>
            <w:tcW w:w="704" w:type="dxa"/>
          </w:tcPr>
          <w:p w14:paraId="21CC6DF8"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3AA376DF"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2C141032" w14:textId="77777777" w:rsidR="00BF01C7" w:rsidRDefault="00BF01C7" w:rsidP="00417892">
            <w:pPr>
              <w:spacing w:after="0" w:line="240" w:lineRule="auto"/>
              <w:rPr>
                <w:rFonts w:ascii="Arial" w:eastAsia="Arial" w:hAnsi="Arial" w:cs="Arial"/>
                <w:sz w:val="19"/>
                <w:szCs w:val="19"/>
              </w:rPr>
            </w:pPr>
          </w:p>
        </w:tc>
      </w:tr>
      <w:tr w:rsidR="00BF01C7" w14:paraId="144D3D20" w14:textId="77777777" w:rsidTr="00417892">
        <w:trPr>
          <w:cantSplit/>
        </w:trPr>
        <w:tc>
          <w:tcPr>
            <w:tcW w:w="704" w:type="dxa"/>
          </w:tcPr>
          <w:p w14:paraId="4F87DD43"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2A40375F"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7C98FDCB" w14:textId="77777777" w:rsidR="00BF01C7" w:rsidRDefault="00BF01C7" w:rsidP="00417892">
            <w:pPr>
              <w:spacing w:after="0" w:line="240" w:lineRule="auto"/>
              <w:rPr>
                <w:rFonts w:ascii="Arial" w:eastAsia="Arial" w:hAnsi="Arial" w:cs="Arial"/>
                <w:sz w:val="19"/>
                <w:szCs w:val="19"/>
              </w:rPr>
            </w:pPr>
          </w:p>
        </w:tc>
      </w:tr>
      <w:tr w:rsidR="00BF01C7" w14:paraId="780536F2" w14:textId="77777777" w:rsidTr="00417892">
        <w:trPr>
          <w:cantSplit/>
        </w:trPr>
        <w:tc>
          <w:tcPr>
            <w:tcW w:w="704" w:type="dxa"/>
          </w:tcPr>
          <w:p w14:paraId="722EA926"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031BFD50"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3D185C1" w14:textId="77777777" w:rsidR="00BF01C7" w:rsidRDefault="00BF01C7" w:rsidP="00417892">
            <w:pPr>
              <w:spacing w:after="0" w:line="240" w:lineRule="auto"/>
              <w:rPr>
                <w:rFonts w:ascii="Arial" w:eastAsia="Arial" w:hAnsi="Arial" w:cs="Arial"/>
                <w:sz w:val="19"/>
                <w:szCs w:val="19"/>
              </w:rPr>
            </w:pPr>
          </w:p>
        </w:tc>
      </w:tr>
      <w:tr w:rsidR="00BF01C7" w14:paraId="05479483" w14:textId="77777777" w:rsidTr="00417892">
        <w:trPr>
          <w:cantSplit/>
          <w:trHeight w:val="1311"/>
        </w:trPr>
        <w:tc>
          <w:tcPr>
            <w:tcW w:w="704" w:type="dxa"/>
          </w:tcPr>
          <w:p w14:paraId="7B19E017"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2AB6CE10"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420C1175"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64068095"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687FAE1E" w14:textId="77777777" w:rsidR="00BF01C7" w:rsidRDefault="00BF01C7" w:rsidP="00417892">
            <w:pPr>
              <w:spacing w:after="0" w:line="240" w:lineRule="auto"/>
              <w:rPr>
                <w:rFonts w:ascii="Arial" w:eastAsia="Arial" w:hAnsi="Arial" w:cs="Arial"/>
                <w:sz w:val="19"/>
                <w:szCs w:val="19"/>
              </w:rPr>
            </w:pPr>
          </w:p>
        </w:tc>
      </w:tr>
      <w:tr w:rsidR="00BF01C7" w14:paraId="77211FB8" w14:textId="77777777" w:rsidTr="00417892">
        <w:trPr>
          <w:cantSplit/>
        </w:trPr>
        <w:tc>
          <w:tcPr>
            <w:tcW w:w="704" w:type="dxa"/>
          </w:tcPr>
          <w:p w14:paraId="26191060"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2A9601DA"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57D1CCE7"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26AEA96A"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5.1. mikro, mazais</w:t>
            </w:r>
          </w:p>
          <w:p w14:paraId="15A605C7"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5.2. vidējais</w:t>
            </w:r>
          </w:p>
          <w:p w14:paraId="1D385499"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151238FE" w14:textId="77777777" w:rsidR="00BF01C7" w:rsidRDefault="00BF01C7" w:rsidP="00417892">
            <w:pPr>
              <w:spacing w:after="0" w:line="240" w:lineRule="auto"/>
              <w:rPr>
                <w:rFonts w:ascii="Arial" w:eastAsia="Arial" w:hAnsi="Arial" w:cs="Arial"/>
                <w:sz w:val="19"/>
                <w:szCs w:val="19"/>
              </w:rPr>
            </w:pPr>
          </w:p>
        </w:tc>
      </w:tr>
      <w:tr w:rsidR="00BF01C7" w14:paraId="5A1936E5" w14:textId="77777777" w:rsidTr="00417892">
        <w:trPr>
          <w:cantSplit/>
        </w:trPr>
        <w:tc>
          <w:tcPr>
            <w:tcW w:w="704" w:type="dxa"/>
          </w:tcPr>
          <w:p w14:paraId="4CCABF91"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192402E8"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159040F8" w14:textId="77777777" w:rsidR="00BF01C7" w:rsidRDefault="00BF01C7" w:rsidP="00417892">
            <w:pPr>
              <w:spacing w:after="0" w:line="240" w:lineRule="auto"/>
              <w:rPr>
                <w:rFonts w:ascii="Arial" w:eastAsia="Arial" w:hAnsi="Arial" w:cs="Arial"/>
                <w:sz w:val="19"/>
                <w:szCs w:val="19"/>
              </w:rPr>
            </w:pPr>
          </w:p>
        </w:tc>
      </w:tr>
      <w:tr w:rsidR="00BF01C7" w14:paraId="35578B9D" w14:textId="77777777" w:rsidTr="00417892">
        <w:trPr>
          <w:cantSplit/>
        </w:trPr>
        <w:tc>
          <w:tcPr>
            <w:tcW w:w="704" w:type="dxa"/>
          </w:tcPr>
          <w:p w14:paraId="145BD000"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21475D8E"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49DCC3FD" w14:textId="77777777" w:rsidR="00BF01C7" w:rsidRDefault="00BF01C7" w:rsidP="00417892">
            <w:pPr>
              <w:spacing w:after="0" w:line="240" w:lineRule="auto"/>
              <w:rPr>
                <w:rFonts w:ascii="Arial" w:eastAsia="Arial" w:hAnsi="Arial" w:cs="Arial"/>
                <w:sz w:val="19"/>
                <w:szCs w:val="19"/>
              </w:rPr>
            </w:pPr>
          </w:p>
        </w:tc>
      </w:tr>
      <w:tr w:rsidR="00BF01C7" w14:paraId="6935D4C7" w14:textId="77777777" w:rsidTr="00417892">
        <w:trPr>
          <w:cantSplit/>
        </w:trPr>
        <w:tc>
          <w:tcPr>
            <w:tcW w:w="704" w:type="dxa"/>
          </w:tcPr>
          <w:p w14:paraId="7A93E38B"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168D3FB6"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43D1F877" w14:textId="77777777" w:rsidR="00BF01C7" w:rsidRDefault="00BF01C7" w:rsidP="00417892">
            <w:pPr>
              <w:spacing w:after="0" w:line="240" w:lineRule="auto"/>
              <w:rPr>
                <w:rFonts w:ascii="Arial" w:eastAsia="Arial" w:hAnsi="Arial" w:cs="Arial"/>
                <w:sz w:val="19"/>
                <w:szCs w:val="19"/>
              </w:rPr>
            </w:pPr>
          </w:p>
        </w:tc>
      </w:tr>
      <w:tr w:rsidR="00BF01C7" w14:paraId="008E06EC" w14:textId="77777777" w:rsidTr="00417892">
        <w:trPr>
          <w:cantSplit/>
        </w:trPr>
        <w:tc>
          <w:tcPr>
            <w:tcW w:w="704" w:type="dxa"/>
            <w:vMerge w:val="restart"/>
          </w:tcPr>
          <w:p w14:paraId="5130D78B"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59C9D5FF" w14:textId="77777777" w:rsidR="00BF01C7" w:rsidRDefault="00BF01C7" w:rsidP="00417892">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2F23840F" w14:textId="77777777" w:rsidR="00BF01C7" w:rsidRDefault="00BF01C7" w:rsidP="00417892">
            <w:pPr>
              <w:spacing w:after="0" w:line="240" w:lineRule="auto"/>
              <w:rPr>
                <w:rFonts w:ascii="Arial" w:eastAsia="Arial" w:hAnsi="Arial" w:cs="Arial"/>
                <w:sz w:val="19"/>
                <w:szCs w:val="19"/>
              </w:rPr>
            </w:pPr>
          </w:p>
        </w:tc>
      </w:tr>
      <w:tr w:rsidR="00BF01C7" w14:paraId="483637F6" w14:textId="77777777" w:rsidTr="00417892">
        <w:trPr>
          <w:cantSplit/>
        </w:trPr>
        <w:tc>
          <w:tcPr>
            <w:tcW w:w="704" w:type="dxa"/>
            <w:vMerge/>
          </w:tcPr>
          <w:p w14:paraId="63AC4C8C" w14:textId="77777777" w:rsidR="00BF01C7" w:rsidRDefault="00BF01C7" w:rsidP="00417892">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64017545"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26FCB847" w14:textId="77777777" w:rsidR="00BF01C7" w:rsidRDefault="00BF01C7" w:rsidP="00417892">
            <w:pPr>
              <w:spacing w:after="0" w:line="240" w:lineRule="auto"/>
              <w:rPr>
                <w:rFonts w:ascii="Arial" w:eastAsia="Arial" w:hAnsi="Arial" w:cs="Arial"/>
                <w:sz w:val="19"/>
                <w:szCs w:val="19"/>
              </w:rPr>
            </w:pPr>
          </w:p>
        </w:tc>
      </w:tr>
      <w:tr w:rsidR="00BF01C7" w14:paraId="65973FD5" w14:textId="77777777" w:rsidTr="00417892">
        <w:trPr>
          <w:cantSplit/>
        </w:trPr>
        <w:tc>
          <w:tcPr>
            <w:tcW w:w="704" w:type="dxa"/>
            <w:vMerge/>
          </w:tcPr>
          <w:p w14:paraId="630DACBC" w14:textId="77777777" w:rsidR="00BF01C7" w:rsidRDefault="00BF01C7" w:rsidP="00417892">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1EA8965E"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449D6778" w14:textId="77777777" w:rsidR="00BF01C7" w:rsidRDefault="00BF01C7" w:rsidP="00417892">
            <w:pPr>
              <w:spacing w:after="0" w:line="240" w:lineRule="auto"/>
              <w:rPr>
                <w:rFonts w:ascii="Arial" w:eastAsia="Arial" w:hAnsi="Arial" w:cs="Arial"/>
                <w:sz w:val="19"/>
                <w:szCs w:val="19"/>
              </w:rPr>
            </w:pPr>
          </w:p>
        </w:tc>
      </w:tr>
      <w:tr w:rsidR="00BF01C7" w14:paraId="6418B73C" w14:textId="77777777" w:rsidTr="00417892">
        <w:trPr>
          <w:cantSplit/>
        </w:trPr>
        <w:tc>
          <w:tcPr>
            <w:tcW w:w="704" w:type="dxa"/>
            <w:vMerge/>
          </w:tcPr>
          <w:p w14:paraId="7678B507" w14:textId="77777777" w:rsidR="00BF01C7" w:rsidRDefault="00BF01C7" w:rsidP="00417892">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0FC5C7E7"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3192B439" w14:textId="77777777" w:rsidR="00BF01C7" w:rsidRDefault="00BF01C7" w:rsidP="00417892">
            <w:pPr>
              <w:spacing w:after="0" w:line="240" w:lineRule="auto"/>
              <w:rPr>
                <w:rFonts w:ascii="Arial" w:eastAsia="Arial" w:hAnsi="Arial" w:cs="Arial"/>
                <w:sz w:val="19"/>
                <w:szCs w:val="19"/>
              </w:rPr>
            </w:pPr>
          </w:p>
        </w:tc>
      </w:tr>
      <w:tr w:rsidR="00BF01C7" w14:paraId="42760F3A" w14:textId="77777777" w:rsidTr="00417892">
        <w:trPr>
          <w:cantSplit/>
        </w:trPr>
        <w:tc>
          <w:tcPr>
            <w:tcW w:w="704" w:type="dxa"/>
          </w:tcPr>
          <w:p w14:paraId="233A7268"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1443D20E"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08DE2780"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Kods:</w:t>
            </w:r>
          </w:p>
          <w:p w14:paraId="4D9E06C2"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Nosaukums:</w:t>
            </w:r>
          </w:p>
        </w:tc>
      </w:tr>
      <w:tr w:rsidR="00BF01C7" w14:paraId="6A75C652" w14:textId="77777777" w:rsidTr="00417892">
        <w:trPr>
          <w:cantSplit/>
        </w:trPr>
        <w:tc>
          <w:tcPr>
            <w:tcW w:w="704" w:type="dxa"/>
          </w:tcPr>
          <w:p w14:paraId="4632FA3D"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2CB6CBA8"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7BAFA92B" w14:textId="77777777" w:rsidR="00BF01C7" w:rsidRDefault="00BF01C7" w:rsidP="00417892">
            <w:pPr>
              <w:spacing w:after="0" w:line="240" w:lineRule="auto"/>
              <w:rPr>
                <w:rFonts w:ascii="Arial" w:eastAsia="Arial" w:hAnsi="Arial" w:cs="Arial"/>
                <w:sz w:val="19"/>
                <w:szCs w:val="19"/>
              </w:rPr>
            </w:pPr>
          </w:p>
          <w:p w14:paraId="1CF9DF38" w14:textId="77777777" w:rsidR="00BF01C7" w:rsidRDefault="00BF01C7" w:rsidP="00417892">
            <w:pPr>
              <w:spacing w:after="0" w:line="240" w:lineRule="auto"/>
              <w:rPr>
                <w:rFonts w:ascii="Arial" w:eastAsia="Arial" w:hAnsi="Arial" w:cs="Arial"/>
                <w:sz w:val="19"/>
                <w:szCs w:val="19"/>
              </w:rPr>
            </w:pPr>
          </w:p>
        </w:tc>
        <w:tc>
          <w:tcPr>
            <w:tcW w:w="4259" w:type="dxa"/>
          </w:tcPr>
          <w:p w14:paraId="38F51FEA"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Kods:</w:t>
            </w:r>
          </w:p>
          <w:p w14:paraId="2ED6332B"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Nosaukums:</w:t>
            </w:r>
          </w:p>
        </w:tc>
      </w:tr>
      <w:tr w:rsidR="00BF01C7" w14:paraId="5A2A5168" w14:textId="77777777" w:rsidTr="00417892">
        <w:trPr>
          <w:cantSplit/>
        </w:trPr>
        <w:tc>
          <w:tcPr>
            <w:tcW w:w="704" w:type="dxa"/>
          </w:tcPr>
          <w:p w14:paraId="43461F7D" w14:textId="77777777" w:rsidR="00BF01C7" w:rsidRDefault="00BF01C7" w:rsidP="00BF01C7">
            <w:pPr>
              <w:numPr>
                <w:ilvl w:val="0"/>
                <w:numId w:val="2"/>
              </w:numPr>
              <w:spacing w:after="0" w:line="240" w:lineRule="auto"/>
              <w:jc w:val="center"/>
              <w:rPr>
                <w:rFonts w:ascii="Arial" w:eastAsia="Arial" w:hAnsi="Arial" w:cs="Arial"/>
                <w:sz w:val="19"/>
                <w:szCs w:val="19"/>
              </w:rPr>
            </w:pPr>
          </w:p>
        </w:tc>
        <w:tc>
          <w:tcPr>
            <w:tcW w:w="3821" w:type="dxa"/>
          </w:tcPr>
          <w:p w14:paraId="7432E73B" w14:textId="77777777" w:rsidR="00BF01C7" w:rsidRDefault="00BF01C7" w:rsidP="00417892">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5FDDC70E" w14:textId="77777777" w:rsidR="00BF01C7" w:rsidRDefault="00BF01C7" w:rsidP="00417892">
            <w:pPr>
              <w:spacing w:after="0" w:line="240" w:lineRule="auto"/>
              <w:rPr>
                <w:rFonts w:ascii="Arial" w:eastAsia="Arial" w:hAnsi="Arial" w:cs="Arial"/>
                <w:sz w:val="19"/>
                <w:szCs w:val="19"/>
              </w:rPr>
            </w:pPr>
          </w:p>
        </w:tc>
      </w:tr>
    </w:tbl>
    <w:p w14:paraId="2481DD26" w14:textId="77777777" w:rsidR="00BF01C7" w:rsidRDefault="00BF01C7" w:rsidP="00BF01C7">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868"/>
        <w:gridCol w:w="1493"/>
        <w:gridCol w:w="2984"/>
        <w:gridCol w:w="2648"/>
      </w:tblGrid>
      <w:tr w:rsidR="00BF01C7" w14:paraId="6335F420" w14:textId="77777777" w:rsidTr="00417892">
        <w:trPr>
          <w:cantSplit/>
        </w:trPr>
        <w:tc>
          <w:tcPr>
            <w:tcW w:w="791" w:type="dxa"/>
          </w:tcPr>
          <w:p w14:paraId="250DB088" w14:textId="77777777" w:rsidR="00BF01C7" w:rsidRDefault="00BF01C7" w:rsidP="00417892">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gridSpan w:val="4"/>
            <w:shd w:val="clear" w:color="auto" w:fill="D9D9D9"/>
          </w:tcPr>
          <w:p w14:paraId="193A0DF3" w14:textId="77777777" w:rsidR="00BF01C7" w:rsidRDefault="00BF01C7" w:rsidP="00417892">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BF01C7" w14:paraId="5577CC8C" w14:textId="77777777" w:rsidTr="00417892">
        <w:trPr>
          <w:cantSplit/>
          <w:trHeight w:val="1098"/>
        </w:trPr>
        <w:tc>
          <w:tcPr>
            <w:tcW w:w="8784" w:type="dxa"/>
            <w:gridSpan w:val="5"/>
          </w:tcPr>
          <w:p w14:paraId="27E34917" w14:textId="77777777" w:rsidR="00BF01C7" w:rsidRDefault="00BF01C7" w:rsidP="0041789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w:t>
            </w:r>
          </w:p>
        </w:tc>
      </w:tr>
      <w:tr w:rsidR="00BF01C7" w14:paraId="3F9A11E9" w14:textId="77777777" w:rsidTr="00417892">
        <w:trPr>
          <w:cantSplit/>
          <w:trHeight w:val="633"/>
        </w:trPr>
        <w:tc>
          <w:tcPr>
            <w:tcW w:w="8784" w:type="dxa"/>
            <w:gridSpan w:val="5"/>
          </w:tcPr>
          <w:p w14:paraId="6FEF04DA" w14:textId="77777777" w:rsidR="00BF01C7" w:rsidRDefault="00BF01C7" w:rsidP="0041789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BF01C7" w14:paraId="42678DFC" w14:textId="77777777" w:rsidTr="00417892">
        <w:trPr>
          <w:cantSplit/>
          <w:trHeight w:val="642"/>
        </w:trPr>
        <w:tc>
          <w:tcPr>
            <w:tcW w:w="8784" w:type="dxa"/>
            <w:gridSpan w:val="5"/>
          </w:tcPr>
          <w:p w14:paraId="14ADF515" w14:textId="77777777" w:rsidR="00BF01C7" w:rsidRDefault="00BF01C7" w:rsidP="0041789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709FED82" w14:textId="77777777" w:rsidR="00BF01C7" w:rsidRDefault="00BF01C7" w:rsidP="00417892">
            <w:pPr>
              <w:tabs>
                <w:tab w:val="left" w:pos="1365"/>
              </w:tabs>
              <w:spacing w:after="0" w:line="240" w:lineRule="auto"/>
              <w:jc w:val="both"/>
              <w:rPr>
                <w:rFonts w:ascii="Arial" w:eastAsia="Arial" w:hAnsi="Arial" w:cs="Arial"/>
                <w:i/>
                <w:sz w:val="18"/>
                <w:szCs w:val="18"/>
              </w:rPr>
            </w:pPr>
          </w:p>
        </w:tc>
      </w:tr>
      <w:tr w:rsidR="00BF01C7" w14:paraId="4A2A9A84" w14:textId="77777777" w:rsidTr="00417892">
        <w:trPr>
          <w:cantSplit/>
          <w:trHeight w:val="526"/>
        </w:trPr>
        <w:tc>
          <w:tcPr>
            <w:tcW w:w="8784" w:type="dxa"/>
            <w:gridSpan w:val="5"/>
          </w:tcPr>
          <w:p w14:paraId="19BEDCD5" w14:textId="77777777" w:rsidR="00BF01C7" w:rsidRDefault="00BF01C7" w:rsidP="0041789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lastRenderedPageBreak/>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r w:rsidR="00BF01C7" w14:paraId="6D4B8441"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5F768A33"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1A0B4F8"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26EF7BE7"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051D9C9D"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C0DF532"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E8467EB"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893534C"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BF01C7" w14:paraId="34F23530"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4C7118F8"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9D7C9F2"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566B1950"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5B6E814"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583C79ED"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4AEF37D2"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63D54C5"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9E9EF79" w14:textId="77777777" w:rsidR="00BF01C7" w:rsidRDefault="00BF01C7" w:rsidP="00417892">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E94A9A1"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756A5C4B"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231E5D6E"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EF300C1"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2B70C401" w14:textId="77777777" w:rsidR="00BF01C7" w:rsidRDefault="00BF01C7" w:rsidP="00417892">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01C36AD"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2C47C6D4"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0C639419"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3353775"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B9D5C13" w14:textId="77777777" w:rsidR="00BF01C7" w:rsidRDefault="00BF01C7" w:rsidP="00417892">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EE1ECD7"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299D8E11" w14:textId="77777777" w:rsidTr="0041789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58A37ADF"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2AD9E46"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bl>
    <w:p w14:paraId="1C5FE337" w14:textId="77777777" w:rsidR="00BF01C7" w:rsidRDefault="00BF01C7" w:rsidP="00BF01C7">
      <w:pPr>
        <w:spacing w:after="0" w:line="260" w:lineRule="auto"/>
        <w:jc w:val="both"/>
        <w:rPr>
          <w:rFonts w:ascii="Arial" w:eastAsia="Arial" w:hAnsi="Arial" w:cs="Arial"/>
          <w:sz w:val="19"/>
          <w:szCs w:val="19"/>
          <w:highlight w:val="white"/>
        </w:rPr>
      </w:pPr>
    </w:p>
    <w:p w14:paraId="259C81EF" w14:textId="77777777" w:rsidR="00BF01C7" w:rsidRDefault="00BF01C7" w:rsidP="00BF01C7">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BF01C7" w14:paraId="39A032D4" w14:textId="77777777" w:rsidTr="00417892">
        <w:trPr>
          <w:cantSplit/>
        </w:trPr>
        <w:tc>
          <w:tcPr>
            <w:tcW w:w="794" w:type="dxa"/>
          </w:tcPr>
          <w:p w14:paraId="00317636" w14:textId="77777777" w:rsidR="00BF01C7" w:rsidRDefault="00BF01C7" w:rsidP="00417892">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04909491" w14:textId="77777777" w:rsidR="00BF01C7" w:rsidRDefault="00BF01C7" w:rsidP="00417892">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BF01C7" w14:paraId="6A5CCEBC" w14:textId="77777777" w:rsidTr="00417892">
        <w:trPr>
          <w:cantSplit/>
          <w:trHeight w:val="1418"/>
        </w:trPr>
        <w:tc>
          <w:tcPr>
            <w:tcW w:w="8784" w:type="dxa"/>
            <w:gridSpan w:val="2"/>
          </w:tcPr>
          <w:p w14:paraId="51CAC10C" w14:textId="77777777" w:rsidR="00BF01C7" w:rsidRDefault="00BF01C7" w:rsidP="00417892">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BF01C7" w14:paraId="4D2F2A14" w14:textId="77777777" w:rsidTr="00417892">
        <w:trPr>
          <w:cantSplit/>
          <w:trHeight w:val="603"/>
        </w:trPr>
        <w:tc>
          <w:tcPr>
            <w:tcW w:w="8784" w:type="dxa"/>
            <w:gridSpan w:val="2"/>
          </w:tcPr>
          <w:p w14:paraId="0573F949" w14:textId="77777777" w:rsidR="00BF01C7" w:rsidRDefault="00BF01C7" w:rsidP="00417892">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256E22D3" w14:textId="77777777" w:rsidR="00BF01C7" w:rsidRDefault="00BF01C7" w:rsidP="00BF01C7">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BF01C7" w14:paraId="21C45ED0" w14:textId="77777777" w:rsidTr="00417892">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0D3ABF2A"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BF01C7" w14:paraId="48B1CC5D"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5762004" w14:textId="77777777" w:rsidR="00BF01C7" w:rsidRDefault="00BF01C7" w:rsidP="00417892">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FB6F3C0" w14:textId="77777777" w:rsidR="00BF01C7" w:rsidRDefault="00BF01C7" w:rsidP="00417892">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BF01C7" w14:paraId="5DEC0D94"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7F9EDCA"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A244EB2" w14:textId="77777777" w:rsidR="00BF01C7" w:rsidRDefault="00BF01C7" w:rsidP="00417892">
            <w:pPr>
              <w:spacing w:after="0" w:line="240" w:lineRule="auto"/>
              <w:jc w:val="center"/>
              <w:rPr>
                <w:rFonts w:ascii="Arial" w:eastAsia="Arial" w:hAnsi="Arial" w:cs="Arial"/>
                <w:sz w:val="18"/>
                <w:szCs w:val="18"/>
              </w:rPr>
            </w:pPr>
          </w:p>
        </w:tc>
      </w:tr>
      <w:tr w:rsidR="00BF01C7" w14:paraId="072E5AB7"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3D1DDFA"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53D9948" w14:textId="77777777" w:rsidR="00BF01C7" w:rsidRDefault="00BF01C7" w:rsidP="00417892">
            <w:pPr>
              <w:spacing w:after="0" w:line="240" w:lineRule="auto"/>
              <w:jc w:val="center"/>
              <w:rPr>
                <w:rFonts w:ascii="Arial" w:eastAsia="Arial" w:hAnsi="Arial" w:cs="Arial"/>
                <w:sz w:val="18"/>
                <w:szCs w:val="18"/>
              </w:rPr>
            </w:pPr>
          </w:p>
        </w:tc>
      </w:tr>
      <w:tr w:rsidR="00BF01C7" w14:paraId="50ED8BD3"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85AE61D"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23AB2E2" w14:textId="77777777" w:rsidR="00BF01C7" w:rsidRDefault="00BF01C7" w:rsidP="00417892">
            <w:pPr>
              <w:spacing w:after="0" w:line="240" w:lineRule="auto"/>
              <w:jc w:val="center"/>
              <w:rPr>
                <w:rFonts w:ascii="Arial" w:eastAsia="Arial" w:hAnsi="Arial" w:cs="Arial"/>
                <w:sz w:val="18"/>
                <w:szCs w:val="18"/>
              </w:rPr>
            </w:pPr>
          </w:p>
        </w:tc>
      </w:tr>
      <w:tr w:rsidR="00BF01C7" w14:paraId="7527626F"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41A0414" w14:textId="77777777" w:rsidR="00BF01C7" w:rsidRDefault="00BF01C7" w:rsidP="00417892">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51B58B8" w14:textId="77777777" w:rsidR="00BF01C7" w:rsidRDefault="00BF01C7" w:rsidP="00417892">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BF01C7" w14:paraId="33E684F0"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2F82321"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0468648F"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259F13E2"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D86C47E"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62CF426"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6A8EFEBC"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2CA9E87" w14:textId="77777777" w:rsidR="00BF01C7" w:rsidRDefault="00BF01C7" w:rsidP="00417892">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123085F0"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0BEBCE3D"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ACF5522"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proofErr w:type="spellStart"/>
            <w:r>
              <w:rPr>
                <w:rFonts w:ascii="Arial" w:eastAsia="Arial" w:hAnsi="Arial" w:cs="Arial"/>
                <w:i/>
                <w:sz w:val="18"/>
                <w:szCs w:val="18"/>
              </w:rPr>
              <w:t>euro</w:t>
            </w:r>
            <w:proofErr w:type="spellEnd"/>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4F019CDE"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2DE88242" w14:textId="77777777" w:rsidTr="0041789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53A89D" w14:textId="77777777" w:rsidR="00BF01C7" w:rsidRDefault="00BF01C7" w:rsidP="00417892">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478808D" w14:textId="77777777" w:rsidR="00BF01C7" w:rsidRDefault="00BF01C7" w:rsidP="00417892">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4BD9DA12" w14:textId="77777777" w:rsidR="00BF01C7" w:rsidRDefault="00BF01C7" w:rsidP="00BF01C7">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BF01C7" w14:paraId="0AF4FA30" w14:textId="77777777" w:rsidTr="00417892">
        <w:trPr>
          <w:cantSplit/>
        </w:trPr>
        <w:tc>
          <w:tcPr>
            <w:tcW w:w="794" w:type="dxa"/>
          </w:tcPr>
          <w:p w14:paraId="7F8FB1F0" w14:textId="77777777" w:rsidR="00BF01C7" w:rsidRDefault="00BF01C7" w:rsidP="00417892">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46AA3661" w14:textId="77777777" w:rsidR="00BF01C7" w:rsidRDefault="00BF01C7" w:rsidP="00417892">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BF01C7" w14:paraId="629C1BA2" w14:textId="77777777" w:rsidTr="00417892">
        <w:trPr>
          <w:cantSplit/>
          <w:trHeight w:val="778"/>
        </w:trPr>
        <w:tc>
          <w:tcPr>
            <w:tcW w:w="8784" w:type="dxa"/>
            <w:gridSpan w:val="2"/>
          </w:tcPr>
          <w:p w14:paraId="732EB9D5" w14:textId="77777777" w:rsidR="00BF01C7" w:rsidRDefault="00BF01C7" w:rsidP="00417892">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19DD0E6A" w14:textId="77777777" w:rsidR="00BF01C7" w:rsidRDefault="00BF01C7" w:rsidP="00BF01C7">
      <w:pPr>
        <w:spacing w:after="0" w:line="260" w:lineRule="auto"/>
        <w:jc w:val="both"/>
        <w:rPr>
          <w:rFonts w:ascii="Arial" w:eastAsia="Arial" w:hAnsi="Arial" w:cs="Arial"/>
        </w:rPr>
      </w:pPr>
    </w:p>
    <w:p w14:paraId="507EB5F3" w14:textId="77777777" w:rsidR="00BF01C7" w:rsidRDefault="00BF01C7" w:rsidP="00BF01C7">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BF01C7" w14:paraId="15DBA532" w14:textId="77777777" w:rsidTr="00417892">
        <w:tc>
          <w:tcPr>
            <w:tcW w:w="8784" w:type="dxa"/>
            <w:gridSpan w:val="3"/>
            <w:shd w:val="clear" w:color="auto" w:fill="FFFFFF"/>
            <w:vAlign w:val="center"/>
          </w:tcPr>
          <w:p w14:paraId="28170305"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 xml:space="preserve">16. Informācija par pieteikuma iesniedzēja mātes vai meitas sabiedrību vai saistīto uzņēmumu (ja </w:t>
            </w:r>
            <w:r>
              <w:rPr>
                <w:rFonts w:ascii="Arial" w:eastAsia="Arial" w:hAnsi="Arial" w:cs="Arial"/>
                <w:sz w:val="18"/>
                <w:szCs w:val="18"/>
              </w:rPr>
              <w:lastRenderedPageBreak/>
              <w:t>attiecināms)</w:t>
            </w:r>
          </w:p>
        </w:tc>
      </w:tr>
      <w:tr w:rsidR="00BF01C7" w14:paraId="6756FFDB" w14:textId="77777777" w:rsidTr="00417892">
        <w:tc>
          <w:tcPr>
            <w:tcW w:w="747" w:type="dxa"/>
            <w:shd w:val="clear" w:color="auto" w:fill="FFFFFF"/>
            <w:vAlign w:val="center"/>
          </w:tcPr>
          <w:p w14:paraId="265D227E"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lastRenderedPageBreak/>
              <w:t>Nr. p. k.</w:t>
            </w:r>
          </w:p>
        </w:tc>
        <w:tc>
          <w:tcPr>
            <w:tcW w:w="8037" w:type="dxa"/>
            <w:gridSpan w:val="2"/>
            <w:shd w:val="clear" w:color="auto" w:fill="FFFFFF"/>
            <w:vAlign w:val="center"/>
          </w:tcPr>
          <w:p w14:paraId="5E00FF82"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BF01C7" w14:paraId="501B29F4" w14:textId="77777777" w:rsidTr="00417892">
        <w:tc>
          <w:tcPr>
            <w:tcW w:w="747" w:type="dxa"/>
            <w:shd w:val="clear" w:color="auto" w:fill="FFFFFF"/>
          </w:tcPr>
          <w:p w14:paraId="0FA26867"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648BE3D9"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65B0F105"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7FB17A16" w14:textId="77777777" w:rsidTr="00417892">
        <w:tc>
          <w:tcPr>
            <w:tcW w:w="747" w:type="dxa"/>
            <w:shd w:val="clear" w:color="auto" w:fill="FFFFFF"/>
          </w:tcPr>
          <w:p w14:paraId="3D254703"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5A2221F8"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6A7E05CD"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0CA826F8" w14:textId="77777777" w:rsidTr="00417892">
        <w:tc>
          <w:tcPr>
            <w:tcW w:w="747" w:type="dxa"/>
            <w:shd w:val="clear" w:color="auto" w:fill="FFFFFF"/>
          </w:tcPr>
          <w:p w14:paraId="56A59E6B"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2ABB5599"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6FCFA98B"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06FC6CCB" w14:textId="77777777" w:rsidTr="00417892">
        <w:tc>
          <w:tcPr>
            <w:tcW w:w="747" w:type="dxa"/>
            <w:shd w:val="clear" w:color="auto" w:fill="FFFFFF"/>
          </w:tcPr>
          <w:p w14:paraId="29EBBA1B"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534F789F"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2AD34B4C"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6E2D002C" w14:textId="77777777" w:rsidTr="00417892">
        <w:tc>
          <w:tcPr>
            <w:tcW w:w="747" w:type="dxa"/>
            <w:shd w:val="clear" w:color="auto" w:fill="FFFFFF"/>
          </w:tcPr>
          <w:p w14:paraId="1CE6547B"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4B43B705" w14:textId="77777777" w:rsidR="00BF01C7" w:rsidRDefault="00BF01C7" w:rsidP="00417892">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7FD10777" w14:textId="77777777" w:rsidR="00BF01C7" w:rsidRDefault="00BF01C7" w:rsidP="00417892">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11185978"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5E42B467" w14:textId="77777777" w:rsidTr="00417892">
        <w:trPr>
          <w:trHeight w:val="1509"/>
        </w:trPr>
        <w:tc>
          <w:tcPr>
            <w:tcW w:w="747" w:type="dxa"/>
            <w:shd w:val="clear" w:color="auto" w:fill="FFFFFF"/>
          </w:tcPr>
          <w:p w14:paraId="4F6C7EEF" w14:textId="77777777" w:rsidR="00BF01C7" w:rsidRDefault="00BF01C7" w:rsidP="00417892">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104E86D8" w14:textId="77777777" w:rsidR="00BF01C7" w:rsidRDefault="00BF01C7" w:rsidP="00417892">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2F97D527" w14:textId="77777777" w:rsidR="00BF01C7" w:rsidRDefault="00BF01C7" w:rsidP="00417892">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6ED8F3FC" w14:textId="77777777" w:rsidR="00BF01C7" w:rsidRDefault="00BF01C7" w:rsidP="00417892">
            <w:pPr>
              <w:spacing w:after="0" w:line="240" w:lineRule="auto"/>
              <w:rPr>
                <w:rFonts w:ascii="Arial" w:eastAsia="Arial" w:hAnsi="Arial" w:cs="Arial"/>
                <w:sz w:val="18"/>
                <w:szCs w:val="18"/>
              </w:rPr>
            </w:pPr>
          </w:p>
          <w:p w14:paraId="1414FAF1" w14:textId="77777777" w:rsidR="00BF01C7" w:rsidRDefault="00BF01C7" w:rsidP="00417892">
            <w:pPr>
              <w:spacing w:after="0" w:line="240" w:lineRule="auto"/>
              <w:rPr>
                <w:rFonts w:ascii="Arial" w:eastAsia="Arial" w:hAnsi="Arial" w:cs="Arial"/>
                <w:sz w:val="18"/>
                <w:szCs w:val="18"/>
              </w:rPr>
            </w:pPr>
          </w:p>
          <w:p w14:paraId="03EBB4B7" w14:textId="77777777" w:rsidR="00BF01C7" w:rsidRDefault="00BF01C7" w:rsidP="00417892">
            <w:pPr>
              <w:spacing w:after="0" w:line="240" w:lineRule="auto"/>
              <w:rPr>
                <w:rFonts w:ascii="Arial" w:eastAsia="Arial" w:hAnsi="Arial" w:cs="Arial"/>
                <w:sz w:val="18"/>
                <w:szCs w:val="18"/>
              </w:rPr>
            </w:pPr>
          </w:p>
          <w:p w14:paraId="048076B3" w14:textId="77777777" w:rsidR="00BF01C7" w:rsidRDefault="00BF01C7" w:rsidP="00417892">
            <w:pPr>
              <w:spacing w:after="0" w:line="240" w:lineRule="auto"/>
              <w:rPr>
                <w:rFonts w:ascii="Arial" w:eastAsia="Arial" w:hAnsi="Arial" w:cs="Arial"/>
                <w:sz w:val="18"/>
                <w:szCs w:val="18"/>
              </w:rPr>
            </w:pPr>
          </w:p>
          <w:p w14:paraId="4F565691" w14:textId="77777777" w:rsidR="00BF01C7" w:rsidRDefault="00BF01C7" w:rsidP="00417892">
            <w:pPr>
              <w:spacing w:after="0" w:line="240" w:lineRule="auto"/>
              <w:rPr>
                <w:rFonts w:ascii="Arial" w:eastAsia="Arial" w:hAnsi="Arial" w:cs="Arial"/>
                <w:sz w:val="18"/>
                <w:szCs w:val="18"/>
              </w:rPr>
            </w:pPr>
          </w:p>
          <w:p w14:paraId="3E43D297" w14:textId="77777777" w:rsidR="00BF01C7" w:rsidRDefault="00BF01C7" w:rsidP="00417892">
            <w:pPr>
              <w:spacing w:after="0" w:line="240" w:lineRule="auto"/>
              <w:rPr>
                <w:rFonts w:ascii="Arial" w:eastAsia="Arial" w:hAnsi="Arial" w:cs="Arial"/>
                <w:sz w:val="18"/>
                <w:szCs w:val="18"/>
              </w:rPr>
            </w:pPr>
          </w:p>
          <w:p w14:paraId="4AF2C37F" w14:textId="77777777" w:rsidR="00BF01C7" w:rsidRDefault="00BF01C7" w:rsidP="00417892">
            <w:pPr>
              <w:spacing w:after="0" w:line="240" w:lineRule="auto"/>
              <w:rPr>
                <w:rFonts w:ascii="Arial" w:eastAsia="Arial" w:hAnsi="Arial" w:cs="Arial"/>
                <w:sz w:val="18"/>
                <w:szCs w:val="18"/>
              </w:rPr>
            </w:pPr>
          </w:p>
        </w:tc>
      </w:tr>
    </w:tbl>
    <w:p w14:paraId="400FC862" w14:textId="77777777" w:rsidR="00BF01C7" w:rsidRDefault="00BF01C7" w:rsidP="00BF01C7">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BF01C7" w14:paraId="6526974A" w14:textId="77777777" w:rsidTr="00417892">
        <w:trPr>
          <w:cantSplit/>
        </w:trPr>
        <w:tc>
          <w:tcPr>
            <w:tcW w:w="3360" w:type="dxa"/>
          </w:tcPr>
          <w:p w14:paraId="38871FD5"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32DD0C1E" w14:textId="77777777" w:rsidR="00BF01C7" w:rsidRDefault="00BF01C7" w:rsidP="00417892">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BF01C7" w14:paraId="14926F3E" w14:textId="77777777" w:rsidTr="00417892">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486DB29"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BF01C7" w14:paraId="1F655DC0" w14:textId="77777777" w:rsidTr="0041789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0C24B9B" w14:textId="77777777" w:rsidR="00BF01C7" w:rsidRDefault="00BF01C7" w:rsidP="00417892">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8DB47FC" w14:textId="77777777" w:rsidR="00BF01C7" w:rsidRDefault="00BF01C7" w:rsidP="00417892">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BF01C7" w14:paraId="05FA20BF" w14:textId="77777777" w:rsidTr="0041789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ECA4201"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052DD22"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7D9E7134" w14:textId="77777777" w:rsidTr="0041789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7C6E620"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4773E50"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670A4AEE" w14:textId="77777777" w:rsidTr="0041789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269D88B"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1A521B0"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45610C08" w14:textId="77777777" w:rsidTr="0041789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0E97F2E"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8C0BEB5"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r w:rsidR="00BF01C7" w14:paraId="6684FB3A" w14:textId="77777777" w:rsidTr="0041789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717666C"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7C11D12" w14:textId="77777777" w:rsidR="00BF01C7" w:rsidRDefault="00BF01C7" w:rsidP="00417892">
            <w:pPr>
              <w:spacing w:after="0" w:line="240" w:lineRule="auto"/>
              <w:rPr>
                <w:rFonts w:ascii="Arial" w:eastAsia="Arial" w:hAnsi="Arial" w:cs="Arial"/>
                <w:sz w:val="18"/>
                <w:szCs w:val="18"/>
              </w:rPr>
            </w:pPr>
            <w:r>
              <w:rPr>
                <w:rFonts w:ascii="Arial" w:eastAsia="Arial" w:hAnsi="Arial" w:cs="Arial"/>
                <w:sz w:val="18"/>
                <w:szCs w:val="18"/>
              </w:rPr>
              <w:t> </w:t>
            </w:r>
          </w:p>
        </w:tc>
      </w:tr>
    </w:tbl>
    <w:p w14:paraId="16A6C90C" w14:textId="77777777" w:rsidR="00BF01C7" w:rsidRDefault="00BF01C7" w:rsidP="00BF01C7">
      <w:pPr>
        <w:spacing w:after="200" w:line="276" w:lineRule="auto"/>
        <w:rPr>
          <w:rFonts w:ascii="Arial" w:eastAsia="Arial" w:hAnsi="Arial" w:cs="Arial"/>
          <w:sz w:val="18"/>
          <w:szCs w:val="18"/>
        </w:rPr>
      </w:pPr>
      <w:r>
        <w:rPr>
          <w:sz w:val="18"/>
          <w:szCs w:val="18"/>
        </w:rPr>
        <w:t xml:space="preserve"> </w:t>
      </w:r>
    </w:p>
    <w:p w14:paraId="177B9732" w14:textId="77777777" w:rsidR="00BF01C7" w:rsidRDefault="00BF01C7" w:rsidP="00BF01C7">
      <w:pPr>
        <w:spacing w:after="200" w:line="276" w:lineRule="auto"/>
        <w:rPr>
          <w:rFonts w:ascii="Arial" w:eastAsia="Arial" w:hAnsi="Arial" w:cs="Arial"/>
          <w:sz w:val="18"/>
          <w:szCs w:val="18"/>
        </w:rPr>
      </w:pPr>
    </w:p>
    <w:p w14:paraId="7B6417BA" w14:textId="77777777" w:rsidR="00BF01C7" w:rsidRDefault="00BF01C7" w:rsidP="00BF01C7">
      <w:pPr>
        <w:spacing w:after="200" w:line="276" w:lineRule="auto"/>
        <w:rPr>
          <w:rFonts w:ascii="Arial" w:eastAsia="Arial" w:hAnsi="Arial" w:cs="Arial"/>
          <w:sz w:val="18"/>
          <w:szCs w:val="18"/>
        </w:rPr>
      </w:pPr>
    </w:p>
    <w:p w14:paraId="49EF2E1C" w14:textId="77777777" w:rsidR="00BF01C7" w:rsidRDefault="00BF01C7" w:rsidP="00BF01C7">
      <w:pPr>
        <w:spacing w:after="200" w:line="276" w:lineRule="auto"/>
        <w:rPr>
          <w:rFonts w:ascii="Arial" w:eastAsia="Arial" w:hAnsi="Arial" w:cs="Arial"/>
          <w:sz w:val="18"/>
          <w:szCs w:val="18"/>
        </w:rPr>
      </w:pPr>
    </w:p>
    <w:p w14:paraId="77C8C59B" w14:textId="77777777" w:rsidR="00BF01C7" w:rsidRDefault="00BF01C7" w:rsidP="00BF01C7">
      <w:pPr>
        <w:spacing w:after="200" w:line="276" w:lineRule="auto"/>
        <w:rPr>
          <w:rFonts w:ascii="Arial" w:eastAsia="Arial" w:hAnsi="Arial" w:cs="Arial"/>
          <w:sz w:val="18"/>
          <w:szCs w:val="18"/>
        </w:rPr>
      </w:pPr>
    </w:p>
    <w:p w14:paraId="6C51B88D" w14:textId="77777777" w:rsidR="00BF01C7" w:rsidRDefault="00BF01C7" w:rsidP="00BF01C7">
      <w:pPr>
        <w:spacing w:after="200" w:line="276" w:lineRule="auto"/>
        <w:rPr>
          <w:rFonts w:ascii="Arial" w:eastAsia="Arial" w:hAnsi="Arial" w:cs="Arial"/>
          <w:sz w:val="18"/>
          <w:szCs w:val="18"/>
        </w:rPr>
      </w:pPr>
    </w:p>
    <w:p w14:paraId="1621F322" w14:textId="77777777" w:rsidR="00BF01C7" w:rsidRDefault="00BF01C7" w:rsidP="00BF01C7">
      <w:pPr>
        <w:spacing w:after="200" w:line="276" w:lineRule="auto"/>
        <w:rPr>
          <w:rFonts w:ascii="Arial" w:eastAsia="Arial" w:hAnsi="Arial" w:cs="Arial"/>
          <w:sz w:val="18"/>
          <w:szCs w:val="18"/>
        </w:rPr>
      </w:pPr>
    </w:p>
    <w:p w14:paraId="2F792736" w14:textId="77777777" w:rsidR="00BF01C7" w:rsidRDefault="00BF01C7" w:rsidP="00BF01C7">
      <w:pPr>
        <w:spacing w:after="200" w:line="276" w:lineRule="auto"/>
        <w:rPr>
          <w:rFonts w:ascii="Arial" w:eastAsia="Arial" w:hAnsi="Arial" w:cs="Arial"/>
          <w:sz w:val="18"/>
          <w:szCs w:val="18"/>
        </w:rPr>
      </w:pPr>
    </w:p>
    <w:p w14:paraId="55E1FD83" w14:textId="77777777" w:rsidR="00BF01C7" w:rsidRDefault="00BF01C7" w:rsidP="00BF01C7">
      <w:pPr>
        <w:spacing w:after="200" w:line="276" w:lineRule="auto"/>
        <w:rPr>
          <w:rFonts w:ascii="Arial" w:eastAsia="Arial" w:hAnsi="Arial" w:cs="Arial"/>
          <w:sz w:val="18"/>
          <w:szCs w:val="18"/>
        </w:rPr>
      </w:pPr>
    </w:p>
    <w:p w14:paraId="59C75B96" w14:textId="77777777" w:rsidR="00BF01C7" w:rsidRDefault="00BF01C7" w:rsidP="00BF01C7">
      <w:pPr>
        <w:spacing w:after="200" w:line="276" w:lineRule="auto"/>
        <w:rPr>
          <w:rFonts w:ascii="Arial" w:eastAsia="Arial" w:hAnsi="Arial" w:cs="Arial"/>
          <w:sz w:val="18"/>
          <w:szCs w:val="18"/>
        </w:rPr>
      </w:pPr>
    </w:p>
    <w:p w14:paraId="501170E4" w14:textId="77777777" w:rsidR="00BF01C7" w:rsidRDefault="00BF01C7" w:rsidP="00BF01C7">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BF01C7" w14:paraId="2C2248F6" w14:textId="77777777" w:rsidTr="00417892">
        <w:tc>
          <w:tcPr>
            <w:tcW w:w="562" w:type="dxa"/>
          </w:tcPr>
          <w:p w14:paraId="4824CE25" w14:textId="77777777" w:rsidR="00BF01C7" w:rsidRDefault="00BF01C7" w:rsidP="00417892">
            <w:pPr>
              <w:rPr>
                <w:rFonts w:ascii="Arial" w:eastAsia="Arial" w:hAnsi="Arial" w:cs="Arial"/>
                <w:sz w:val="18"/>
                <w:szCs w:val="18"/>
              </w:rPr>
            </w:pPr>
            <w:r>
              <w:rPr>
                <w:rFonts w:ascii="Arial" w:eastAsia="Arial" w:hAnsi="Arial" w:cs="Arial"/>
                <w:sz w:val="18"/>
                <w:szCs w:val="18"/>
              </w:rPr>
              <w:t>18.</w:t>
            </w:r>
          </w:p>
        </w:tc>
        <w:tc>
          <w:tcPr>
            <w:tcW w:w="8454" w:type="dxa"/>
            <w:gridSpan w:val="2"/>
            <w:shd w:val="clear" w:color="auto" w:fill="D9D9D9"/>
          </w:tcPr>
          <w:p w14:paraId="470529D2" w14:textId="77777777" w:rsidR="00BF01C7" w:rsidRDefault="00BF01C7" w:rsidP="00417892">
            <w:pPr>
              <w:tabs>
                <w:tab w:val="left" w:pos="5272"/>
                <w:tab w:val="left" w:pos="5497"/>
              </w:tabs>
              <w:rPr>
                <w:rFonts w:ascii="Arial" w:eastAsia="Arial" w:hAnsi="Arial" w:cs="Arial"/>
                <w:sz w:val="18"/>
                <w:szCs w:val="18"/>
              </w:rPr>
            </w:pPr>
            <w:r>
              <w:rPr>
                <w:rFonts w:ascii="Arial" w:eastAsia="Arial" w:hAnsi="Arial" w:cs="Arial"/>
                <w:sz w:val="18"/>
                <w:szCs w:val="18"/>
              </w:rPr>
              <w:t>Komersanta darbība Viedās specializācijas jomā</w:t>
            </w:r>
            <w:r>
              <w:rPr>
                <w:rFonts w:ascii="Arial" w:eastAsia="Arial" w:hAnsi="Arial" w:cs="Arial"/>
                <w:b/>
                <w:sz w:val="18"/>
                <w:szCs w:val="18"/>
                <w:vertAlign w:val="superscript"/>
              </w:rPr>
              <w:footnoteReference w:id="7"/>
            </w:r>
            <w:r>
              <w:rPr>
                <w:rFonts w:ascii="Arial" w:eastAsia="Arial" w:hAnsi="Arial" w:cs="Arial"/>
                <w:sz w:val="18"/>
                <w:szCs w:val="18"/>
              </w:rPr>
              <w:tab/>
            </w:r>
            <w:r>
              <w:rPr>
                <w:rFonts w:ascii="Arial" w:eastAsia="Arial" w:hAnsi="Arial" w:cs="Arial"/>
                <w:sz w:val="18"/>
                <w:szCs w:val="18"/>
              </w:rPr>
              <w:tab/>
            </w:r>
          </w:p>
        </w:tc>
      </w:tr>
      <w:tr w:rsidR="00BF01C7" w14:paraId="0B7AA4C4" w14:textId="77777777" w:rsidTr="00417892">
        <w:tc>
          <w:tcPr>
            <w:tcW w:w="9016" w:type="dxa"/>
            <w:gridSpan w:val="3"/>
          </w:tcPr>
          <w:p w14:paraId="3A55DFE2" w14:textId="77777777" w:rsidR="00BF01C7" w:rsidRDefault="00BF01C7" w:rsidP="00417892">
            <w:pPr>
              <w:jc w:val="both"/>
              <w:rPr>
                <w:rFonts w:ascii="Arial" w:eastAsia="Arial" w:hAnsi="Arial" w:cs="Arial"/>
                <w:sz w:val="18"/>
                <w:szCs w:val="18"/>
              </w:rPr>
            </w:pPr>
            <w:r>
              <w:rPr>
                <w:rFonts w:ascii="Arial" w:eastAsia="Arial" w:hAnsi="Arial" w:cs="Arial"/>
                <w:sz w:val="18"/>
                <w:szCs w:val="18"/>
              </w:rPr>
              <w:t>Lūdzam sniegt informāciju par komersanta darbības un jaunā produkta atbilstību viedās specializācijas nozarēs</w:t>
            </w:r>
            <w:r>
              <w:rPr>
                <w:rFonts w:ascii="Arial" w:eastAsia="Arial" w:hAnsi="Arial" w:cs="Arial"/>
                <w:i/>
                <w:sz w:val="18"/>
                <w:szCs w:val="18"/>
                <w:vertAlign w:val="superscript"/>
              </w:rPr>
              <w:footnoteReference w:id="8"/>
            </w:r>
            <w:r>
              <w:rPr>
                <w:rFonts w:ascii="Arial" w:eastAsia="Arial" w:hAnsi="Arial" w:cs="Arial"/>
                <w:sz w:val="18"/>
                <w:szCs w:val="18"/>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BF01C7" w14:paraId="02056E5E" w14:textId="77777777" w:rsidTr="00417892">
        <w:tc>
          <w:tcPr>
            <w:tcW w:w="6010" w:type="dxa"/>
            <w:gridSpan w:val="2"/>
          </w:tcPr>
          <w:p w14:paraId="7B0FA780" w14:textId="77777777" w:rsidR="00BF01C7" w:rsidRDefault="00BF01C7" w:rsidP="00417892">
            <w:pPr>
              <w:rPr>
                <w:rFonts w:ascii="Arial" w:eastAsia="Arial" w:hAnsi="Arial" w:cs="Arial"/>
                <w:sz w:val="18"/>
                <w:szCs w:val="18"/>
              </w:rPr>
            </w:pPr>
            <w:r>
              <w:rPr>
                <w:rFonts w:ascii="Arial" w:eastAsia="Arial" w:hAnsi="Arial" w:cs="Arial"/>
                <w:sz w:val="18"/>
                <w:szCs w:val="18"/>
              </w:rPr>
              <w:t>Investīciju projekta sektors, kurā tiek veikti ieguldījumi</w:t>
            </w:r>
          </w:p>
        </w:tc>
        <w:tc>
          <w:tcPr>
            <w:tcW w:w="3006" w:type="dxa"/>
          </w:tcPr>
          <w:p w14:paraId="2299D176" w14:textId="77777777" w:rsidR="00BF01C7" w:rsidRDefault="00BF01C7" w:rsidP="00417892">
            <w:pPr>
              <w:jc w:val="center"/>
              <w:rPr>
                <w:rFonts w:ascii="Arial" w:eastAsia="Arial" w:hAnsi="Arial" w:cs="Arial"/>
                <w:sz w:val="18"/>
                <w:szCs w:val="18"/>
              </w:rPr>
            </w:pPr>
            <w:r>
              <w:rPr>
                <w:rFonts w:ascii="Arial" w:eastAsia="Arial" w:hAnsi="Arial" w:cs="Arial"/>
                <w:sz w:val="18"/>
                <w:szCs w:val="18"/>
              </w:rPr>
              <w:t>Attiecīgo atzīmēt ar "X"</w:t>
            </w:r>
          </w:p>
        </w:tc>
      </w:tr>
      <w:tr w:rsidR="00BF01C7" w14:paraId="7C254099" w14:textId="77777777" w:rsidTr="00417892">
        <w:tc>
          <w:tcPr>
            <w:tcW w:w="562" w:type="dxa"/>
          </w:tcPr>
          <w:p w14:paraId="2567BF1A" w14:textId="77777777" w:rsidR="00BF01C7" w:rsidRDefault="00BF01C7" w:rsidP="00417892">
            <w:pPr>
              <w:rPr>
                <w:rFonts w:ascii="Arial" w:eastAsia="Arial" w:hAnsi="Arial" w:cs="Arial"/>
                <w:sz w:val="18"/>
                <w:szCs w:val="18"/>
              </w:rPr>
            </w:pPr>
            <w:r>
              <w:rPr>
                <w:rFonts w:ascii="Arial" w:eastAsia="Arial" w:hAnsi="Arial" w:cs="Arial"/>
                <w:sz w:val="18"/>
                <w:szCs w:val="18"/>
              </w:rPr>
              <w:t>1.</w:t>
            </w:r>
          </w:p>
        </w:tc>
        <w:tc>
          <w:tcPr>
            <w:tcW w:w="5448" w:type="dxa"/>
          </w:tcPr>
          <w:p w14:paraId="181B0FB5" w14:textId="77777777" w:rsidR="00BF01C7" w:rsidRDefault="00BF01C7" w:rsidP="00417892">
            <w:pPr>
              <w:rPr>
                <w:rFonts w:ascii="Arial" w:eastAsia="Arial" w:hAnsi="Arial" w:cs="Arial"/>
                <w:sz w:val="18"/>
                <w:szCs w:val="18"/>
              </w:rPr>
            </w:pPr>
            <w:r>
              <w:rPr>
                <w:rFonts w:ascii="Arial" w:eastAsia="Arial" w:hAnsi="Arial" w:cs="Arial"/>
                <w:sz w:val="18"/>
                <w:szCs w:val="18"/>
              </w:rPr>
              <w:t xml:space="preserve">Zināšanu ietilpīga </w:t>
            </w:r>
            <w:proofErr w:type="spellStart"/>
            <w:r>
              <w:rPr>
                <w:rFonts w:ascii="Arial" w:eastAsia="Arial" w:hAnsi="Arial" w:cs="Arial"/>
                <w:sz w:val="18"/>
                <w:szCs w:val="18"/>
              </w:rPr>
              <w:t>bioekonomika</w:t>
            </w:r>
            <w:proofErr w:type="spellEnd"/>
          </w:p>
        </w:tc>
        <w:tc>
          <w:tcPr>
            <w:tcW w:w="3006" w:type="dxa"/>
          </w:tcPr>
          <w:p w14:paraId="61365344" w14:textId="77777777" w:rsidR="00BF01C7" w:rsidRDefault="00BF01C7" w:rsidP="00417892">
            <w:pPr>
              <w:rPr>
                <w:rFonts w:ascii="Arial" w:eastAsia="Arial" w:hAnsi="Arial" w:cs="Arial"/>
                <w:sz w:val="18"/>
                <w:szCs w:val="18"/>
              </w:rPr>
            </w:pPr>
          </w:p>
        </w:tc>
      </w:tr>
      <w:tr w:rsidR="00BF01C7" w14:paraId="1310313D" w14:textId="77777777" w:rsidTr="00417892">
        <w:tc>
          <w:tcPr>
            <w:tcW w:w="562" w:type="dxa"/>
          </w:tcPr>
          <w:p w14:paraId="3C2C392D" w14:textId="77777777" w:rsidR="00BF01C7" w:rsidRDefault="00BF01C7" w:rsidP="00417892">
            <w:pPr>
              <w:rPr>
                <w:rFonts w:ascii="Arial" w:eastAsia="Arial" w:hAnsi="Arial" w:cs="Arial"/>
                <w:sz w:val="18"/>
                <w:szCs w:val="18"/>
              </w:rPr>
            </w:pPr>
            <w:r>
              <w:rPr>
                <w:rFonts w:ascii="Arial" w:eastAsia="Arial" w:hAnsi="Arial" w:cs="Arial"/>
                <w:sz w:val="18"/>
                <w:szCs w:val="18"/>
              </w:rPr>
              <w:t>2.</w:t>
            </w:r>
          </w:p>
        </w:tc>
        <w:tc>
          <w:tcPr>
            <w:tcW w:w="5448" w:type="dxa"/>
          </w:tcPr>
          <w:p w14:paraId="079A361D" w14:textId="77777777" w:rsidR="00BF01C7" w:rsidRDefault="00BF01C7" w:rsidP="00417892">
            <w:pPr>
              <w:rPr>
                <w:rFonts w:ascii="Arial" w:eastAsia="Arial" w:hAnsi="Arial" w:cs="Arial"/>
                <w:sz w:val="18"/>
                <w:szCs w:val="18"/>
              </w:rPr>
            </w:pPr>
            <w:proofErr w:type="spellStart"/>
            <w:r>
              <w:rPr>
                <w:rFonts w:ascii="Arial" w:eastAsia="Arial" w:hAnsi="Arial" w:cs="Arial"/>
                <w:sz w:val="18"/>
                <w:szCs w:val="18"/>
              </w:rPr>
              <w:t>Biomedicīna</w:t>
            </w:r>
            <w:proofErr w:type="spellEnd"/>
            <w:r>
              <w:rPr>
                <w:rFonts w:ascii="Arial" w:eastAsia="Arial" w:hAnsi="Arial" w:cs="Arial"/>
                <w:sz w:val="18"/>
                <w:szCs w:val="18"/>
              </w:rPr>
              <w:t>, medicīnas tehnoloģijas, farmācija</w:t>
            </w:r>
          </w:p>
        </w:tc>
        <w:tc>
          <w:tcPr>
            <w:tcW w:w="3006" w:type="dxa"/>
          </w:tcPr>
          <w:p w14:paraId="421AA3F1" w14:textId="77777777" w:rsidR="00BF01C7" w:rsidRDefault="00BF01C7" w:rsidP="00417892">
            <w:pPr>
              <w:rPr>
                <w:sz w:val="18"/>
                <w:szCs w:val="18"/>
              </w:rPr>
            </w:pPr>
          </w:p>
        </w:tc>
      </w:tr>
      <w:tr w:rsidR="00BF01C7" w14:paraId="0D97423C" w14:textId="77777777" w:rsidTr="00417892">
        <w:tc>
          <w:tcPr>
            <w:tcW w:w="562" w:type="dxa"/>
          </w:tcPr>
          <w:p w14:paraId="6F3DBF15" w14:textId="77777777" w:rsidR="00BF01C7" w:rsidRDefault="00BF01C7" w:rsidP="00417892">
            <w:pPr>
              <w:rPr>
                <w:rFonts w:ascii="Arial" w:eastAsia="Arial" w:hAnsi="Arial" w:cs="Arial"/>
                <w:sz w:val="18"/>
                <w:szCs w:val="18"/>
              </w:rPr>
            </w:pPr>
            <w:r>
              <w:rPr>
                <w:rFonts w:ascii="Arial" w:eastAsia="Arial" w:hAnsi="Arial" w:cs="Arial"/>
                <w:sz w:val="18"/>
                <w:szCs w:val="18"/>
              </w:rPr>
              <w:lastRenderedPageBreak/>
              <w:t>3.</w:t>
            </w:r>
          </w:p>
        </w:tc>
        <w:tc>
          <w:tcPr>
            <w:tcW w:w="5448" w:type="dxa"/>
          </w:tcPr>
          <w:p w14:paraId="2ED8853C" w14:textId="77777777" w:rsidR="00BF01C7" w:rsidRDefault="00BF01C7" w:rsidP="00417892">
            <w:pPr>
              <w:rPr>
                <w:rFonts w:ascii="Arial" w:eastAsia="Arial" w:hAnsi="Arial" w:cs="Arial"/>
                <w:sz w:val="18"/>
                <w:szCs w:val="18"/>
              </w:rPr>
            </w:pPr>
            <w:proofErr w:type="spellStart"/>
            <w:r>
              <w:rPr>
                <w:rFonts w:ascii="Arial" w:eastAsia="Arial" w:hAnsi="Arial" w:cs="Arial"/>
                <w:sz w:val="18"/>
                <w:szCs w:val="18"/>
              </w:rPr>
              <w:t>Fotonika</w:t>
            </w:r>
            <w:proofErr w:type="spellEnd"/>
            <w:r>
              <w:rPr>
                <w:rFonts w:ascii="Arial" w:eastAsia="Arial" w:hAnsi="Arial" w:cs="Arial"/>
                <w:sz w:val="18"/>
                <w:szCs w:val="18"/>
              </w:rPr>
              <w:t xml:space="preserve"> un viedie materiāli, tehnoloģijas un </w:t>
            </w:r>
            <w:proofErr w:type="spellStart"/>
            <w:r>
              <w:rPr>
                <w:rFonts w:ascii="Arial" w:eastAsia="Arial" w:hAnsi="Arial" w:cs="Arial"/>
                <w:sz w:val="18"/>
                <w:szCs w:val="18"/>
              </w:rPr>
              <w:t>inženiersistēmas</w:t>
            </w:r>
            <w:proofErr w:type="spellEnd"/>
          </w:p>
        </w:tc>
        <w:tc>
          <w:tcPr>
            <w:tcW w:w="3006" w:type="dxa"/>
          </w:tcPr>
          <w:p w14:paraId="437C2B55" w14:textId="77777777" w:rsidR="00BF01C7" w:rsidRDefault="00BF01C7" w:rsidP="00417892">
            <w:pPr>
              <w:rPr>
                <w:sz w:val="18"/>
                <w:szCs w:val="18"/>
              </w:rPr>
            </w:pPr>
          </w:p>
        </w:tc>
      </w:tr>
      <w:tr w:rsidR="00BF01C7" w14:paraId="3550B08A" w14:textId="77777777" w:rsidTr="00417892">
        <w:tc>
          <w:tcPr>
            <w:tcW w:w="562" w:type="dxa"/>
          </w:tcPr>
          <w:p w14:paraId="7ED4AFEA" w14:textId="77777777" w:rsidR="00BF01C7" w:rsidRDefault="00BF01C7" w:rsidP="00417892">
            <w:pPr>
              <w:rPr>
                <w:rFonts w:ascii="Arial" w:eastAsia="Arial" w:hAnsi="Arial" w:cs="Arial"/>
                <w:sz w:val="18"/>
                <w:szCs w:val="18"/>
              </w:rPr>
            </w:pPr>
            <w:r>
              <w:rPr>
                <w:rFonts w:ascii="Arial" w:eastAsia="Arial" w:hAnsi="Arial" w:cs="Arial"/>
                <w:sz w:val="18"/>
                <w:szCs w:val="18"/>
              </w:rPr>
              <w:t>4.</w:t>
            </w:r>
          </w:p>
        </w:tc>
        <w:tc>
          <w:tcPr>
            <w:tcW w:w="5448" w:type="dxa"/>
          </w:tcPr>
          <w:p w14:paraId="406DA615" w14:textId="77777777" w:rsidR="00BF01C7" w:rsidRDefault="00BF01C7" w:rsidP="00417892">
            <w:pPr>
              <w:rPr>
                <w:rFonts w:ascii="Arial" w:eastAsia="Arial" w:hAnsi="Arial" w:cs="Arial"/>
                <w:sz w:val="18"/>
                <w:szCs w:val="18"/>
              </w:rPr>
            </w:pPr>
            <w:r>
              <w:rPr>
                <w:rFonts w:ascii="Arial" w:eastAsia="Arial" w:hAnsi="Arial" w:cs="Arial"/>
                <w:sz w:val="18"/>
                <w:szCs w:val="18"/>
              </w:rPr>
              <w:t>Viedā enerģētika un mobilitāte</w:t>
            </w:r>
          </w:p>
        </w:tc>
        <w:tc>
          <w:tcPr>
            <w:tcW w:w="3006" w:type="dxa"/>
          </w:tcPr>
          <w:p w14:paraId="49895A0E" w14:textId="77777777" w:rsidR="00BF01C7" w:rsidRDefault="00BF01C7" w:rsidP="00417892">
            <w:pPr>
              <w:rPr>
                <w:sz w:val="18"/>
                <w:szCs w:val="18"/>
              </w:rPr>
            </w:pPr>
          </w:p>
        </w:tc>
      </w:tr>
      <w:tr w:rsidR="00BF01C7" w14:paraId="6908B561" w14:textId="77777777" w:rsidTr="00417892">
        <w:tc>
          <w:tcPr>
            <w:tcW w:w="562" w:type="dxa"/>
          </w:tcPr>
          <w:p w14:paraId="739175B9" w14:textId="77777777" w:rsidR="00BF01C7" w:rsidRDefault="00BF01C7" w:rsidP="00417892">
            <w:pPr>
              <w:rPr>
                <w:rFonts w:ascii="Arial" w:eastAsia="Arial" w:hAnsi="Arial" w:cs="Arial"/>
                <w:sz w:val="18"/>
                <w:szCs w:val="18"/>
              </w:rPr>
            </w:pPr>
            <w:r>
              <w:rPr>
                <w:rFonts w:ascii="Arial" w:eastAsia="Arial" w:hAnsi="Arial" w:cs="Arial"/>
                <w:sz w:val="18"/>
                <w:szCs w:val="18"/>
              </w:rPr>
              <w:t>5.</w:t>
            </w:r>
          </w:p>
        </w:tc>
        <w:tc>
          <w:tcPr>
            <w:tcW w:w="5448" w:type="dxa"/>
          </w:tcPr>
          <w:p w14:paraId="2E5E2103" w14:textId="77777777" w:rsidR="00BF01C7" w:rsidRDefault="00BF01C7" w:rsidP="00417892">
            <w:pPr>
              <w:rPr>
                <w:rFonts w:ascii="Arial" w:eastAsia="Arial" w:hAnsi="Arial" w:cs="Arial"/>
                <w:sz w:val="18"/>
                <w:szCs w:val="18"/>
              </w:rPr>
            </w:pPr>
            <w:r>
              <w:rPr>
                <w:rFonts w:ascii="Arial" w:eastAsia="Arial" w:hAnsi="Arial" w:cs="Arial"/>
                <w:sz w:val="18"/>
                <w:szCs w:val="18"/>
              </w:rPr>
              <w:t>Informācijas un komunikācijas tehnoloģijas</w:t>
            </w:r>
          </w:p>
        </w:tc>
        <w:tc>
          <w:tcPr>
            <w:tcW w:w="3006" w:type="dxa"/>
          </w:tcPr>
          <w:p w14:paraId="6C252BA8" w14:textId="77777777" w:rsidR="00BF01C7" w:rsidRDefault="00BF01C7" w:rsidP="00417892">
            <w:pPr>
              <w:rPr>
                <w:sz w:val="18"/>
                <w:szCs w:val="18"/>
              </w:rPr>
            </w:pPr>
          </w:p>
        </w:tc>
      </w:tr>
    </w:tbl>
    <w:p w14:paraId="0E233311" w14:textId="77777777" w:rsidR="00BF01C7" w:rsidRDefault="00BF01C7" w:rsidP="00BF01C7">
      <w:pPr>
        <w:spacing w:after="200" w:line="276" w:lineRule="auto"/>
        <w:rPr>
          <w:rFonts w:ascii="Arial" w:eastAsia="Arial" w:hAnsi="Arial" w:cs="Arial"/>
          <w:sz w:val="18"/>
          <w:szCs w:val="18"/>
        </w:rPr>
      </w:pPr>
    </w:p>
    <w:bookmarkEnd w:id="0"/>
    <w:p w14:paraId="776ACB12" w14:textId="77777777" w:rsidR="00BF01C7" w:rsidRDefault="00BF01C7" w:rsidP="00BF01C7">
      <w:pPr>
        <w:rPr>
          <w:rFonts w:ascii="Arial" w:eastAsia="Arial" w:hAnsi="Arial" w:cs="Arial"/>
          <w:sz w:val="18"/>
          <w:szCs w:val="18"/>
        </w:rPr>
      </w:pPr>
      <w:r>
        <w:br w:type="page"/>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BF01C7" w14:paraId="5127389E" w14:textId="77777777" w:rsidTr="00417892">
        <w:trPr>
          <w:cantSplit/>
        </w:trPr>
        <w:tc>
          <w:tcPr>
            <w:tcW w:w="8296" w:type="dxa"/>
            <w:shd w:val="clear" w:color="auto" w:fill="D9D9D9"/>
            <w:vAlign w:val="center"/>
          </w:tcPr>
          <w:p w14:paraId="56FD5EB5" w14:textId="77777777" w:rsidR="00BF01C7" w:rsidRDefault="00BF01C7" w:rsidP="00417892">
            <w:pPr>
              <w:spacing w:after="0" w:line="240" w:lineRule="auto"/>
              <w:jc w:val="center"/>
              <w:rPr>
                <w:rFonts w:ascii="Arial" w:eastAsia="Arial" w:hAnsi="Arial" w:cs="Arial"/>
              </w:rPr>
            </w:pPr>
            <w:r>
              <w:rPr>
                <w:rFonts w:ascii="Arial" w:eastAsia="Arial" w:hAnsi="Arial" w:cs="Arial"/>
              </w:rPr>
              <w:lastRenderedPageBreak/>
              <w:t>1. Pieteikuma iesniedzēja apliecinājums</w:t>
            </w:r>
          </w:p>
        </w:tc>
      </w:tr>
    </w:tbl>
    <w:p w14:paraId="68B3F0B2" w14:textId="77777777" w:rsidR="00BF01C7" w:rsidRDefault="00BF01C7" w:rsidP="00BF01C7">
      <w:pPr>
        <w:spacing w:after="0" w:line="260" w:lineRule="auto"/>
        <w:jc w:val="both"/>
        <w:rPr>
          <w:rFonts w:ascii="Arial" w:eastAsia="Arial" w:hAnsi="Arial" w:cs="Arial"/>
        </w:rPr>
      </w:pPr>
    </w:p>
    <w:p w14:paraId="5A25BAB3" w14:textId="77777777" w:rsidR="00BF01C7" w:rsidRDefault="00BF01C7" w:rsidP="00BF01C7">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BF01C7" w14:paraId="43D43F09" w14:textId="77777777" w:rsidTr="00417892">
        <w:trPr>
          <w:cantSplit/>
        </w:trPr>
        <w:tc>
          <w:tcPr>
            <w:tcW w:w="8306" w:type="dxa"/>
            <w:tcBorders>
              <w:bottom w:val="single" w:sz="4" w:space="0" w:color="000000"/>
            </w:tcBorders>
            <w:vAlign w:val="center"/>
          </w:tcPr>
          <w:p w14:paraId="74783D4A" w14:textId="77777777" w:rsidR="00BF01C7" w:rsidRDefault="00BF01C7" w:rsidP="00417892">
            <w:pPr>
              <w:spacing w:after="0" w:line="240" w:lineRule="auto"/>
              <w:jc w:val="center"/>
              <w:rPr>
                <w:rFonts w:ascii="Arial" w:eastAsia="Arial" w:hAnsi="Arial" w:cs="Arial"/>
              </w:rPr>
            </w:pPr>
          </w:p>
        </w:tc>
      </w:tr>
      <w:tr w:rsidR="00BF01C7" w14:paraId="015E318E" w14:textId="77777777" w:rsidTr="00417892">
        <w:trPr>
          <w:cantSplit/>
        </w:trPr>
        <w:tc>
          <w:tcPr>
            <w:tcW w:w="8306" w:type="dxa"/>
            <w:tcBorders>
              <w:top w:val="single" w:sz="4" w:space="0" w:color="000000"/>
            </w:tcBorders>
          </w:tcPr>
          <w:p w14:paraId="40831F8D" w14:textId="77777777" w:rsidR="00BF01C7" w:rsidRDefault="00BF01C7" w:rsidP="00417892">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159FB316" w14:textId="77777777" w:rsidR="00BF01C7" w:rsidRDefault="00BF01C7" w:rsidP="00BF01C7">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BF01C7" w14:paraId="3DE8AB8D" w14:textId="77777777" w:rsidTr="00417892">
        <w:trPr>
          <w:cantSplit/>
        </w:trPr>
        <w:tc>
          <w:tcPr>
            <w:tcW w:w="8306" w:type="dxa"/>
            <w:tcBorders>
              <w:bottom w:val="single" w:sz="4" w:space="0" w:color="000000"/>
            </w:tcBorders>
            <w:vAlign w:val="center"/>
          </w:tcPr>
          <w:p w14:paraId="2AA603B3" w14:textId="77777777" w:rsidR="00BF01C7" w:rsidRDefault="00BF01C7" w:rsidP="00417892">
            <w:pPr>
              <w:spacing w:after="0" w:line="240" w:lineRule="auto"/>
              <w:jc w:val="center"/>
              <w:rPr>
                <w:rFonts w:ascii="Arial" w:eastAsia="Arial" w:hAnsi="Arial" w:cs="Arial"/>
              </w:rPr>
            </w:pPr>
          </w:p>
        </w:tc>
      </w:tr>
      <w:tr w:rsidR="00BF01C7" w14:paraId="7A92029E" w14:textId="77777777" w:rsidTr="00417892">
        <w:trPr>
          <w:cantSplit/>
        </w:trPr>
        <w:tc>
          <w:tcPr>
            <w:tcW w:w="8306" w:type="dxa"/>
            <w:tcBorders>
              <w:top w:val="single" w:sz="4" w:space="0" w:color="000000"/>
            </w:tcBorders>
          </w:tcPr>
          <w:p w14:paraId="220A274A" w14:textId="77777777" w:rsidR="00BF01C7" w:rsidRDefault="00BF01C7" w:rsidP="00417892">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BF01C7" w14:paraId="6EE654D4" w14:textId="77777777" w:rsidTr="00417892">
        <w:trPr>
          <w:cantSplit/>
        </w:trPr>
        <w:tc>
          <w:tcPr>
            <w:tcW w:w="8306" w:type="dxa"/>
            <w:tcBorders>
              <w:bottom w:val="single" w:sz="4" w:space="0" w:color="000000"/>
            </w:tcBorders>
            <w:vAlign w:val="center"/>
          </w:tcPr>
          <w:p w14:paraId="4E7B6534" w14:textId="77777777" w:rsidR="00BF01C7" w:rsidRDefault="00BF01C7" w:rsidP="00417892">
            <w:pPr>
              <w:spacing w:after="0" w:line="240" w:lineRule="auto"/>
              <w:jc w:val="center"/>
              <w:rPr>
                <w:rFonts w:ascii="Arial" w:eastAsia="Arial" w:hAnsi="Arial" w:cs="Arial"/>
              </w:rPr>
            </w:pPr>
          </w:p>
        </w:tc>
      </w:tr>
      <w:tr w:rsidR="00BF01C7" w14:paraId="6830F528" w14:textId="77777777" w:rsidTr="00417892">
        <w:trPr>
          <w:cantSplit/>
        </w:trPr>
        <w:tc>
          <w:tcPr>
            <w:tcW w:w="8306" w:type="dxa"/>
            <w:tcBorders>
              <w:top w:val="single" w:sz="4" w:space="0" w:color="000000"/>
            </w:tcBorders>
          </w:tcPr>
          <w:p w14:paraId="15513A29" w14:textId="77777777" w:rsidR="00BF01C7" w:rsidRDefault="00BF01C7" w:rsidP="00417892">
            <w:pPr>
              <w:spacing w:after="0" w:line="240" w:lineRule="auto"/>
              <w:jc w:val="center"/>
              <w:rPr>
                <w:rFonts w:ascii="Arial" w:eastAsia="Arial" w:hAnsi="Arial" w:cs="Arial"/>
              </w:rPr>
            </w:pPr>
            <w:r>
              <w:rPr>
                <w:rFonts w:ascii="Arial" w:eastAsia="Arial" w:hAnsi="Arial" w:cs="Arial"/>
              </w:rPr>
              <w:t>(amats)</w:t>
            </w:r>
          </w:p>
        </w:tc>
      </w:tr>
    </w:tbl>
    <w:p w14:paraId="3939FD90" w14:textId="77777777" w:rsidR="00BF01C7" w:rsidRDefault="00BF01C7" w:rsidP="00BF01C7">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BF01C7" w14:paraId="117624A8" w14:textId="77777777" w:rsidTr="00417892">
        <w:trPr>
          <w:cantSplit/>
        </w:trPr>
        <w:tc>
          <w:tcPr>
            <w:tcW w:w="8306" w:type="dxa"/>
            <w:tcBorders>
              <w:bottom w:val="single" w:sz="4" w:space="0" w:color="000000"/>
            </w:tcBorders>
            <w:vAlign w:val="center"/>
          </w:tcPr>
          <w:p w14:paraId="00C144B9" w14:textId="77777777" w:rsidR="00BF01C7" w:rsidRDefault="00BF01C7" w:rsidP="00417892">
            <w:pPr>
              <w:spacing w:after="0" w:line="240" w:lineRule="auto"/>
              <w:jc w:val="center"/>
              <w:rPr>
                <w:rFonts w:ascii="Arial" w:eastAsia="Arial" w:hAnsi="Arial" w:cs="Arial"/>
              </w:rPr>
            </w:pPr>
          </w:p>
        </w:tc>
      </w:tr>
      <w:tr w:rsidR="00BF01C7" w14:paraId="63DA60FB" w14:textId="77777777" w:rsidTr="00417892">
        <w:trPr>
          <w:cantSplit/>
        </w:trPr>
        <w:tc>
          <w:tcPr>
            <w:tcW w:w="8306" w:type="dxa"/>
            <w:tcBorders>
              <w:top w:val="single" w:sz="4" w:space="0" w:color="000000"/>
            </w:tcBorders>
          </w:tcPr>
          <w:p w14:paraId="7C690464" w14:textId="77777777" w:rsidR="00BF01C7" w:rsidRDefault="00BF01C7" w:rsidP="00417892">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4BC76DF3" w14:textId="77777777" w:rsidR="00BF01C7" w:rsidRDefault="00BF01C7" w:rsidP="00BF01C7">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3CD1EB47" w14:textId="77777777" w:rsidR="00BF01C7" w:rsidRDefault="00BF01C7" w:rsidP="00BF01C7">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5C3BE120" w14:textId="77777777" w:rsidR="00BF01C7" w:rsidRDefault="00BF01C7" w:rsidP="00BF01C7">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00387CC5" w14:textId="77777777" w:rsidR="00BF01C7" w:rsidRDefault="00BF01C7" w:rsidP="00BF01C7">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BF01C7" w14:paraId="25EB2577" w14:textId="77777777" w:rsidTr="00417892">
        <w:trPr>
          <w:cantSplit/>
        </w:trPr>
        <w:tc>
          <w:tcPr>
            <w:tcW w:w="2341" w:type="dxa"/>
          </w:tcPr>
          <w:p w14:paraId="12173383" w14:textId="77777777" w:rsidR="00BF01C7" w:rsidRDefault="00BF01C7" w:rsidP="00417892">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vAlign w:val="center"/>
          </w:tcPr>
          <w:p w14:paraId="1F1FE6EF" w14:textId="77777777" w:rsidR="00BF01C7" w:rsidRDefault="00BF01C7" w:rsidP="00417892">
            <w:pPr>
              <w:spacing w:after="0" w:line="240" w:lineRule="auto"/>
              <w:jc w:val="center"/>
              <w:rPr>
                <w:rFonts w:ascii="Arial" w:eastAsia="Arial" w:hAnsi="Arial" w:cs="Arial"/>
              </w:rPr>
            </w:pPr>
          </w:p>
        </w:tc>
      </w:tr>
      <w:tr w:rsidR="00BF01C7" w14:paraId="3296796F" w14:textId="77777777" w:rsidTr="00417892">
        <w:trPr>
          <w:cantSplit/>
        </w:trPr>
        <w:tc>
          <w:tcPr>
            <w:tcW w:w="2341" w:type="dxa"/>
          </w:tcPr>
          <w:p w14:paraId="49090C97" w14:textId="77777777" w:rsidR="00BF01C7" w:rsidRDefault="00BF01C7" w:rsidP="00417892">
            <w:pPr>
              <w:spacing w:after="0" w:line="240" w:lineRule="auto"/>
              <w:rPr>
                <w:rFonts w:ascii="Arial" w:eastAsia="Arial" w:hAnsi="Arial" w:cs="Arial"/>
              </w:rPr>
            </w:pPr>
          </w:p>
        </w:tc>
        <w:tc>
          <w:tcPr>
            <w:tcW w:w="5965" w:type="dxa"/>
            <w:tcBorders>
              <w:top w:val="single" w:sz="4" w:space="0" w:color="000000"/>
            </w:tcBorders>
          </w:tcPr>
          <w:p w14:paraId="7B34C5D5" w14:textId="77777777" w:rsidR="00BF01C7" w:rsidRDefault="00BF01C7" w:rsidP="00417892">
            <w:pPr>
              <w:spacing w:after="0" w:line="240" w:lineRule="auto"/>
              <w:jc w:val="center"/>
              <w:rPr>
                <w:rFonts w:ascii="Arial" w:eastAsia="Arial" w:hAnsi="Arial" w:cs="Arial"/>
              </w:rPr>
            </w:pPr>
            <w:r>
              <w:rPr>
                <w:rFonts w:ascii="Arial" w:eastAsia="Arial" w:hAnsi="Arial" w:cs="Arial"/>
              </w:rPr>
              <w:t>(vārds, uzvārds, amats)</w:t>
            </w:r>
          </w:p>
        </w:tc>
      </w:tr>
      <w:tr w:rsidR="00BF01C7" w14:paraId="730253E2" w14:textId="77777777" w:rsidTr="00417892">
        <w:trPr>
          <w:cantSplit/>
        </w:trPr>
        <w:tc>
          <w:tcPr>
            <w:tcW w:w="2341" w:type="dxa"/>
          </w:tcPr>
          <w:p w14:paraId="51BD774E" w14:textId="77777777" w:rsidR="00BF01C7" w:rsidRDefault="00BF01C7" w:rsidP="00417892">
            <w:pPr>
              <w:spacing w:after="0" w:line="240" w:lineRule="auto"/>
              <w:rPr>
                <w:rFonts w:ascii="Arial" w:eastAsia="Arial" w:hAnsi="Arial" w:cs="Arial"/>
              </w:rPr>
            </w:pPr>
          </w:p>
        </w:tc>
        <w:tc>
          <w:tcPr>
            <w:tcW w:w="5965" w:type="dxa"/>
            <w:tcBorders>
              <w:bottom w:val="single" w:sz="4" w:space="0" w:color="000000"/>
            </w:tcBorders>
            <w:vAlign w:val="center"/>
          </w:tcPr>
          <w:p w14:paraId="6C96DF53" w14:textId="77777777" w:rsidR="00BF01C7" w:rsidRDefault="00BF01C7" w:rsidP="00417892">
            <w:pPr>
              <w:spacing w:after="0" w:line="240" w:lineRule="auto"/>
              <w:jc w:val="center"/>
              <w:rPr>
                <w:rFonts w:ascii="Arial" w:eastAsia="Arial" w:hAnsi="Arial" w:cs="Arial"/>
              </w:rPr>
            </w:pPr>
          </w:p>
        </w:tc>
      </w:tr>
      <w:tr w:rsidR="00BF01C7" w14:paraId="5C6F48FA" w14:textId="77777777" w:rsidTr="00417892">
        <w:trPr>
          <w:cantSplit/>
        </w:trPr>
        <w:tc>
          <w:tcPr>
            <w:tcW w:w="2341" w:type="dxa"/>
          </w:tcPr>
          <w:p w14:paraId="3B58F21F" w14:textId="77777777" w:rsidR="00BF01C7" w:rsidRDefault="00BF01C7" w:rsidP="00417892">
            <w:pPr>
              <w:spacing w:after="0" w:line="240" w:lineRule="auto"/>
              <w:rPr>
                <w:rFonts w:ascii="Arial" w:eastAsia="Arial" w:hAnsi="Arial" w:cs="Arial"/>
              </w:rPr>
            </w:pPr>
          </w:p>
        </w:tc>
        <w:tc>
          <w:tcPr>
            <w:tcW w:w="5965" w:type="dxa"/>
            <w:tcBorders>
              <w:top w:val="single" w:sz="4" w:space="0" w:color="000000"/>
            </w:tcBorders>
          </w:tcPr>
          <w:p w14:paraId="5E4D7430" w14:textId="77777777" w:rsidR="00BF01C7" w:rsidRDefault="00BF01C7" w:rsidP="00417892">
            <w:pPr>
              <w:spacing w:after="0" w:line="240" w:lineRule="auto"/>
              <w:jc w:val="center"/>
              <w:rPr>
                <w:rFonts w:ascii="Arial" w:eastAsia="Arial" w:hAnsi="Arial" w:cs="Arial"/>
              </w:rPr>
            </w:pPr>
            <w:r>
              <w:rPr>
                <w:rFonts w:ascii="Arial" w:eastAsia="Arial" w:hAnsi="Arial" w:cs="Arial"/>
              </w:rPr>
              <w:t>(amats)</w:t>
            </w:r>
          </w:p>
        </w:tc>
      </w:tr>
      <w:tr w:rsidR="00BF01C7" w14:paraId="380D1589" w14:textId="77777777" w:rsidTr="00417892">
        <w:trPr>
          <w:cantSplit/>
        </w:trPr>
        <w:tc>
          <w:tcPr>
            <w:tcW w:w="2341" w:type="dxa"/>
          </w:tcPr>
          <w:p w14:paraId="344F7C1B" w14:textId="77777777" w:rsidR="00BF01C7" w:rsidRDefault="00BF01C7" w:rsidP="00417892">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vAlign w:val="center"/>
          </w:tcPr>
          <w:p w14:paraId="6858F71E" w14:textId="77777777" w:rsidR="00BF01C7" w:rsidRDefault="00BF01C7" w:rsidP="00417892">
            <w:pPr>
              <w:spacing w:before="180" w:after="0" w:line="240" w:lineRule="auto"/>
              <w:jc w:val="center"/>
              <w:rPr>
                <w:rFonts w:ascii="Arial" w:eastAsia="Arial" w:hAnsi="Arial" w:cs="Arial"/>
              </w:rPr>
            </w:pPr>
          </w:p>
        </w:tc>
      </w:tr>
      <w:tr w:rsidR="00BF01C7" w14:paraId="15C8CB29" w14:textId="77777777" w:rsidTr="00417892">
        <w:trPr>
          <w:cantSplit/>
        </w:trPr>
        <w:tc>
          <w:tcPr>
            <w:tcW w:w="2341" w:type="dxa"/>
          </w:tcPr>
          <w:p w14:paraId="6900083A" w14:textId="77777777" w:rsidR="00BF01C7" w:rsidRDefault="00BF01C7" w:rsidP="00417892">
            <w:pPr>
              <w:spacing w:after="0" w:line="240" w:lineRule="auto"/>
              <w:rPr>
                <w:rFonts w:ascii="Arial" w:eastAsia="Arial" w:hAnsi="Arial" w:cs="Arial"/>
              </w:rPr>
            </w:pPr>
          </w:p>
        </w:tc>
        <w:tc>
          <w:tcPr>
            <w:tcW w:w="5965" w:type="dxa"/>
            <w:tcBorders>
              <w:top w:val="single" w:sz="4" w:space="0" w:color="000000"/>
            </w:tcBorders>
          </w:tcPr>
          <w:p w14:paraId="414882A5" w14:textId="77777777" w:rsidR="00BF01C7" w:rsidRDefault="00BF01C7" w:rsidP="00417892">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BF01C7" w14:paraId="2C468969" w14:textId="77777777" w:rsidTr="00417892">
        <w:trPr>
          <w:cantSplit/>
        </w:trPr>
        <w:tc>
          <w:tcPr>
            <w:tcW w:w="2341" w:type="dxa"/>
          </w:tcPr>
          <w:p w14:paraId="5326A7DB" w14:textId="77777777" w:rsidR="00BF01C7" w:rsidRDefault="00BF01C7" w:rsidP="00417892">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vAlign w:val="center"/>
          </w:tcPr>
          <w:p w14:paraId="0D024CBC" w14:textId="77777777" w:rsidR="00BF01C7" w:rsidRDefault="00BF01C7" w:rsidP="00417892">
            <w:pPr>
              <w:spacing w:before="180" w:after="0" w:line="240" w:lineRule="auto"/>
              <w:jc w:val="center"/>
              <w:rPr>
                <w:rFonts w:ascii="Arial" w:eastAsia="Arial" w:hAnsi="Arial" w:cs="Arial"/>
              </w:rPr>
            </w:pPr>
          </w:p>
        </w:tc>
      </w:tr>
      <w:tr w:rsidR="00BF01C7" w14:paraId="68B35B5E" w14:textId="77777777" w:rsidTr="00417892">
        <w:trPr>
          <w:cantSplit/>
        </w:trPr>
        <w:tc>
          <w:tcPr>
            <w:tcW w:w="2341" w:type="dxa"/>
          </w:tcPr>
          <w:p w14:paraId="29125511" w14:textId="77777777" w:rsidR="00BF01C7" w:rsidRDefault="00BF01C7" w:rsidP="00417892">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vAlign w:val="center"/>
          </w:tcPr>
          <w:p w14:paraId="3F563170" w14:textId="77777777" w:rsidR="00BF01C7" w:rsidRDefault="00BF01C7" w:rsidP="00417892">
            <w:pPr>
              <w:spacing w:before="180" w:after="0" w:line="240" w:lineRule="auto"/>
              <w:jc w:val="center"/>
              <w:rPr>
                <w:rFonts w:ascii="Arial" w:eastAsia="Arial" w:hAnsi="Arial" w:cs="Arial"/>
              </w:rPr>
            </w:pPr>
          </w:p>
        </w:tc>
      </w:tr>
    </w:tbl>
    <w:p w14:paraId="43C52281" w14:textId="77777777" w:rsidR="00BF01C7" w:rsidRDefault="00BF01C7" w:rsidP="00BF01C7">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7CC98447" w14:textId="77777777" w:rsidR="00BF01C7" w:rsidRDefault="00BF01C7" w:rsidP="00BF01C7">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BF01C7" w14:paraId="4E921CC5" w14:textId="77777777" w:rsidTr="00417892">
        <w:trPr>
          <w:cantSplit/>
        </w:trPr>
        <w:tc>
          <w:tcPr>
            <w:tcW w:w="3022" w:type="dxa"/>
            <w:tcBorders>
              <w:bottom w:val="single" w:sz="4" w:space="0" w:color="000000"/>
            </w:tcBorders>
            <w:vAlign w:val="center"/>
          </w:tcPr>
          <w:p w14:paraId="59E49AB1" w14:textId="77777777" w:rsidR="00BF01C7" w:rsidRDefault="00BF01C7" w:rsidP="00417892">
            <w:pPr>
              <w:spacing w:after="0" w:line="240" w:lineRule="auto"/>
              <w:jc w:val="center"/>
              <w:rPr>
                <w:rFonts w:ascii="Arial" w:eastAsia="Arial" w:hAnsi="Arial" w:cs="Arial"/>
                <w:sz w:val="20"/>
                <w:szCs w:val="20"/>
              </w:rPr>
            </w:pPr>
          </w:p>
        </w:tc>
        <w:tc>
          <w:tcPr>
            <w:tcW w:w="247" w:type="dxa"/>
            <w:vAlign w:val="center"/>
          </w:tcPr>
          <w:p w14:paraId="320F5EBB" w14:textId="77777777" w:rsidR="00BF01C7" w:rsidRDefault="00BF01C7" w:rsidP="00417892">
            <w:pPr>
              <w:spacing w:after="0" w:line="240" w:lineRule="auto"/>
              <w:jc w:val="center"/>
              <w:rPr>
                <w:rFonts w:ascii="Arial" w:eastAsia="Arial" w:hAnsi="Arial" w:cs="Arial"/>
                <w:sz w:val="20"/>
                <w:szCs w:val="20"/>
              </w:rPr>
            </w:pPr>
          </w:p>
        </w:tc>
        <w:tc>
          <w:tcPr>
            <w:tcW w:w="5037" w:type="dxa"/>
            <w:tcBorders>
              <w:bottom w:val="single" w:sz="4" w:space="0" w:color="000000"/>
            </w:tcBorders>
            <w:vAlign w:val="center"/>
          </w:tcPr>
          <w:p w14:paraId="12B1EB07" w14:textId="77777777" w:rsidR="00BF01C7" w:rsidRDefault="00BF01C7" w:rsidP="00417892">
            <w:pPr>
              <w:spacing w:after="0" w:line="240" w:lineRule="auto"/>
              <w:jc w:val="center"/>
              <w:rPr>
                <w:rFonts w:ascii="Arial" w:eastAsia="Arial" w:hAnsi="Arial" w:cs="Arial"/>
                <w:sz w:val="20"/>
                <w:szCs w:val="20"/>
              </w:rPr>
            </w:pPr>
          </w:p>
        </w:tc>
      </w:tr>
      <w:tr w:rsidR="00BF01C7" w14:paraId="246167B6" w14:textId="77777777" w:rsidTr="00417892">
        <w:trPr>
          <w:cantSplit/>
        </w:trPr>
        <w:tc>
          <w:tcPr>
            <w:tcW w:w="3022" w:type="dxa"/>
            <w:tcBorders>
              <w:top w:val="single" w:sz="4" w:space="0" w:color="000000"/>
            </w:tcBorders>
          </w:tcPr>
          <w:p w14:paraId="5666985E" w14:textId="77777777" w:rsidR="00BF01C7" w:rsidRDefault="00BF01C7" w:rsidP="00417892">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vAlign w:val="center"/>
          </w:tcPr>
          <w:p w14:paraId="38F03015" w14:textId="77777777" w:rsidR="00BF01C7" w:rsidRDefault="00BF01C7" w:rsidP="00417892">
            <w:pPr>
              <w:spacing w:after="0" w:line="240" w:lineRule="auto"/>
              <w:jc w:val="center"/>
              <w:rPr>
                <w:rFonts w:ascii="Arial" w:eastAsia="Arial" w:hAnsi="Arial" w:cs="Arial"/>
                <w:sz w:val="20"/>
                <w:szCs w:val="20"/>
              </w:rPr>
            </w:pPr>
          </w:p>
        </w:tc>
        <w:tc>
          <w:tcPr>
            <w:tcW w:w="5037" w:type="dxa"/>
            <w:tcBorders>
              <w:top w:val="single" w:sz="4" w:space="0" w:color="000000"/>
            </w:tcBorders>
          </w:tcPr>
          <w:p w14:paraId="7171589D" w14:textId="77777777" w:rsidR="00BF01C7" w:rsidRDefault="00BF01C7" w:rsidP="00417892">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47D48184" w14:textId="77777777" w:rsidR="00BF01C7" w:rsidRDefault="00BF01C7" w:rsidP="00BF01C7">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3E797AF9" w14:textId="77777777" w:rsidR="00BF01C7" w:rsidRDefault="00BF01C7" w:rsidP="00BF01C7">
      <w:pPr>
        <w:spacing w:before="130" w:after="0" w:line="260" w:lineRule="auto"/>
        <w:jc w:val="both"/>
        <w:rPr>
          <w:rFonts w:ascii="Arial" w:eastAsia="Arial" w:hAnsi="Arial" w:cs="Arial"/>
          <w:highlight w:val="white"/>
        </w:rPr>
      </w:pPr>
    </w:p>
    <w:p w14:paraId="556F6A03" w14:textId="77777777" w:rsidR="00BF01C7" w:rsidRDefault="00BF01C7" w:rsidP="00BF01C7">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BF01C7" w14:paraId="56B85339" w14:textId="77777777" w:rsidTr="00417892">
        <w:tc>
          <w:tcPr>
            <w:tcW w:w="8306" w:type="dxa"/>
            <w:shd w:val="clear" w:color="auto" w:fill="FFFFFF"/>
            <w:vAlign w:val="center"/>
          </w:tcPr>
          <w:p w14:paraId="2E42E0D7" w14:textId="77777777" w:rsidR="00BF01C7" w:rsidRDefault="00BF01C7" w:rsidP="00417892">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785D979B" w14:textId="77777777" w:rsidR="00BF01C7" w:rsidRDefault="00BF01C7" w:rsidP="00BF01C7">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BF01C7" w14:paraId="78C66C4A" w14:textId="77777777" w:rsidTr="00417892">
        <w:tc>
          <w:tcPr>
            <w:tcW w:w="1560" w:type="dxa"/>
            <w:tcBorders>
              <w:top w:val="nil"/>
              <w:left w:val="nil"/>
              <w:bottom w:val="nil"/>
              <w:right w:val="nil"/>
            </w:tcBorders>
            <w:shd w:val="clear" w:color="auto" w:fill="FFFFFF"/>
            <w:vAlign w:val="center"/>
          </w:tcPr>
          <w:p w14:paraId="398E16B6" w14:textId="77777777" w:rsidR="00BF01C7" w:rsidRDefault="00BF01C7" w:rsidP="00417892">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1B0A1245"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6C6BA5D9" w14:textId="77777777" w:rsidR="00BF01C7" w:rsidRDefault="00BF01C7" w:rsidP="00417892">
            <w:pPr>
              <w:spacing w:after="0" w:line="240" w:lineRule="auto"/>
              <w:rPr>
                <w:rFonts w:ascii="Arial" w:eastAsia="Arial" w:hAnsi="Arial" w:cs="Arial"/>
              </w:rPr>
            </w:pPr>
            <w:r>
              <w:rPr>
                <w:rFonts w:ascii="Arial" w:eastAsia="Arial" w:hAnsi="Arial" w:cs="Arial"/>
              </w:rPr>
              <w:t>,</w:t>
            </w:r>
          </w:p>
        </w:tc>
      </w:tr>
      <w:tr w:rsidR="00BF01C7" w14:paraId="4560871D" w14:textId="77777777" w:rsidTr="00417892">
        <w:tc>
          <w:tcPr>
            <w:tcW w:w="1560" w:type="dxa"/>
            <w:tcBorders>
              <w:top w:val="nil"/>
              <w:left w:val="nil"/>
              <w:bottom w:val="nil"/>
              <w:right w:val="nil"/>
            </w:tcBorders>
            <w:shd w:val="clear" w:color="auto" w:fill="FFFFFF"/>
            <w:vAlign w:val="center"/>
          </w:tcPr>
          <w:p w14:paraId="6F3559D3"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6CC3F919" w14:textId="77777777" w:rsidR="00BF01C7" w:rsidRDefault="00BF01C7" w:rsidP="00417892">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35382141" w14:textId="77777777" w:rsidR="00BF01C7" w:rsidRDefault="00BF01C7" w:rsidP="00417892">
            <w:pPr>
              <w:spacing w:after="0" w:line="240" w:lineRule="auto"/>
              <w:rPr>
                <w:rFonts w:ascii="Arial" w:eastAsia="Arial" w:hAnsi="Arial" w:cs="Arial"/>
              </w:rPr>
            </w:pPr>
            <w:r>
              <w:rPr>
                <w:rFonts w:ascii="Arial" w:eastAsia="Arial" w:hAnsi="Arial" w:cs="Arial"/>
              </w:rPr>
              <w:t> </w:t>
            </w:r>
          </w:p>
        </w:tc>
      </w:tr>
    </w:tbl>
    <w:p w14:paraId="232C4ED6" w14:textId="77777777" w:rsidR="00BF01C7" w:rsidRDefault="00BF01C7" w:rsidP="00BF01C7">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BF01C7" w14:paraId="088DCECB" w14:textId="77777777" w:rsidTr="00417892">
        <w:trPr>
          <w:gridAfter w:val="1"/>
          <w:wAfter w:w="929" w:type="dxa"/>
        </w:trPr>
        <w:tc>
          <w:tcPr>
            <w:tcW w:w="2268" w:type="dxa"/>
            <w:gridSpan w:val="2"/>
            <w:tcBorders>
              <w:top w:val="nil"/>
              <w:left w:val="nil"/>
              <w:bottom w:val="nil"/>
              <w:right w:val="nil"/>
            </w:tcBorders>
            <w:shd w:val="clear" w:color="auto" w:fill="FFFFFF"/>
            <w:vAlign w:val="center"/>
          </w:tcPr>
          <w:p w14:paraId="75D91F69" w14:textId="77777777" w:rsidR="00BF01C7" w:rsidRDefault="00BF01C7" w:rsidP="00417892">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2596FDC6"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2C926DDF" w14:textId="77777777" w:rsidR="00BF01C7" w:rsidRDefault="00BF01C7" w:rsidP="00417892">
            <w:pPr>
              <w:spacing w:after="0" w:line="240" w:lineRule="auto"/>
              <w:rPr>
                <w:rFonts w:ascii="Arial" w:eastAsia="Arial" w:hAnsi="Arial" w:cs="Arial"/>
              </w:rPr>
            </w:pPr>
            <w:r>
              <w:rPr>
                <w:rFonts w:ascii="Arial" w:eastAsia="Arial" w:hAnsi="Arial" w:cs="Arial"/>
              </w:rPr>
              <w:t> </w:t>
            </w:r>
          </w:p>
        </w:tc>
      </w:tr>
      <w:tr w:rsidR="00BF01C7" w14:paraId="14600A96" w14:textId="77777777" w:rsidTr="00417892">
        <w:tc>
          <w:tcPr>
            <w:tcW w:w="1558" w:type="dxa"/>
            <w:tcBorders>
              <w:top w:val="nil"/>
              <w:left w:val="nil"/>
              <w:bottom w:val="nil"/>
              <w:right w:val="nil"/>
            </w:tcBorders>
            <w:shd w:val="clear" w:color="auto" w:fill="FFFFFF"/>
            <w:vAlign w:val="center"/>
          </w:tcPr>
          <w:p w14:paraId="4342FFDD"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7C5E8B03" w14:textId="77777777" w:rsidR="00BF01C7" w:rsidRDefault="00BF01C7" w:rsidP="00417892">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5207E81A" w14:textId="77777777" w:rsidR="00BF01C7" w:rsidRDefault="00BF01C7" w:rsidP="00417892">
            <w:pPr>
              <w:spacing w:after="0" w:line="240" w:lineRule="auto"/>
              <w:rPr>
                <w:rFonts w:ascii="Arial" w:eastAsia="Arial" w:hAnsi="Arial" w:cs="Arial"/>
              </w:rPr>
            </w:pPr>
            <w:r>
              <w:rPr>
                <w:rFonts w:ascii="Arial" w:eastAsia="Arial" w:hAnsi="Arial" w:cs="Arial"/>
              </w:rPr>
              <w:t> </w:t>
            </w:r>
          </w:p>
        </w:tc>
      </w:tr>
    </w:tbl>
    <w:p w14:paraId="4382C780" w14:textId="77777777" w:rsidR="00BF01C7" w:rsidRDefault="00BF01C7" w:rsidP="00BF01C7">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BF01C7" w14:paraId="2DCDCF79" w14:textId="77777777" w:rsidTr="00417892">
        <w:tc>
          <w:tcPr>
            <w:tcW w:w="2128" w:type="dxa"/>
            <w:tcBorders>
              <w:top w:val="nil"/>
              <w:left w:val="nil"/>
              <w:bottom w:val="nil"/>
              <w:right w:val="nil"/>
            </w:tcBorders>
            <w:shd w:val="clear" w:color="auto" w:fill="FFFFFF"/>
            <w:vAlign w:val="center"/>
          </w:tcPr>
          <w:p w14:paraId="0B2C5D62" w14:textId="77777777" w:rsidR="00BF01C7" w:rsidRDefault="00BF01C7" w:rsidP="00417892">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400730F3"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6EEDA487" w14:textId="77777777" w:rsidR="00BF01C7" w:rsidRDefault="00BF01C7" w:rsidP="00417892">
            <w:pPr>
              <w:spacing w:after="0" w:line="240" w:lineRule="auto"/>
              <w:rPr>
                <w:rFonts w:ascii="Arial" w:eastAsia="Arial" w:hAnsi="Arial" w:cs="Arial"/>
              </w:rPr>
            </w:pPr>
            <w:r>
              <w:rPr>
                <w:rFonts w:ascii="Arial" w:eastAsia="Arial" w:hAnsi="Arial" w:cs="Arial"/>
              </w:rPr>
              <w:t>,</w:t>
            </w:r>
          </w:p>
        </w:tc>
      </w:tr>
      <w:tr w:rsidR="00BF01C7" w14:paraId="5D9800A4" w14:textId="77777777" w:rsidTr="00417892">
        <w:tc>
          <w:tcPr>
            <w:tcW w:w="2128" w:type="dxa"/>
            <w:tcBorders>
              <w:top w:val="nil"/>
              <w:left w:val="nil"/>
              <w:bottom w:val="nil"/>
              <w:right w:val="nil"/>
            </w:tcBorders>
            <w:shd w:val="clear" w:color="auto" w:fill="FFFFFF"/>
            <w:vAlign w:val="center"/>
          </w:tcPr>
          <w:p w14:paraId="4B9D1552"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6447C5C0" w14:textId="77777777" w:rsidR="00BF01C7" w:rsidRDefault="00BF01C7" w:rsidP="00417892">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307A4439" w14:textId="77777777" w:rsidR="00BF01C7" w:rsidRDefault="00BF01C7" w:rsidP="00417892">
            <w:pPr>
              <w:spacing w:after="0" w:line="240" w:lineRule="auto"/>
              <w:rPr>
                <w:rFonts w:ascii="Arial" w:eastAsia="Arial" w:hAnsi="Arial" w:cs="Arial"/>
              </w:rPr>
            </w:pPr>
            <w:r>
              <w:rPr>
                <w:rFonts w:ascii="Arial" w:eastAsia="Arial" w:hAnsi="Arial" w:cs="Arial"/>
              </w:rPr>
              <w:t> </w:t>
            </w:r>
          </w:p>
        </w:tc>
      </w:tr>
    </w:tbl>
    <w:p w14:paraId="2B5D8DCA" w14:textId="77777777" w:rsidR="00BF01C7" w:rsidRDefault="00BF01C7" w:rsidP="00BF01C7">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3F153BAD" w14:textId="77777777" w:rsidR="00BF01C7" w:rsidRDefault="00BF01C7" w:rsidP="00BF01C7">
      <w:pPr>
        <w:shd w:val="clear" w:color="auto" w:fill="FFFFFF"/>
        <w:spacing w:after="0" w:line="240" w:lineRule="auto"/>
        <w:ind w:firstLine="300"/>
        <w:jc w:val="both"/>
        <w:rPr>
          <w:rFonts w:ascii="Arial" w:eastAsia="Arial" w:hAnsi="Arial" w:cs="Arial"/>
        </w:rPr>
      </w:pPr>
    </w:p>
    <w:p w14:paraId="2C9F25A7"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70744E48"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38EC1F76"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557FBCB8"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2077CA4B"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2E9864DB"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2761F595" w14:textId="77777777" w:rsidR="00BF01C7" w:rsidRDefault="00BF01C7" w:rsidP="00BF01C7">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74172EAA" w14:textId="77777777" w:rsidR="00BF01C7" w:rsidRDefault="00BF01C7" w:rsidP="00BF01C7">
      <w:pPr>
        <w:shd w:val="clear" w:color="auto" w:fill="FFFFFF"/>
        <w:spacing w:after="0" w:line="240" w:lineRule="auto"/>
        <w:rPr>
          <w:rFonts w:ascii="Arial" w:eastAsia="Arial" w:hAnsi="Arial" w:cs="Arial"/>
        </w:rPr>
      </w:pPr>
    </w:p>
    <w:p w14:paraId="38663249" w14:textId="77777777" w:rsidR="00BF01C7" w:rsidRDefault="00BF01C7" w:rsidP="00BF01C7">
      <w:pPr>
        <w:shd w:val="clear" w:color="auto" w:fill="FFFFFF"/>
        <w:spacing w:after="0" w:line="240" w:lineRule="auto"/>
        <w:ind w:firstLine="300"/>
        <w:rPr>
          <w:rFonts w:ascii="Arial" w:eastAsia="Arial" w:hAnsi="Arial" w:cs="Arial"/>
        </w:rPr>
      </w:pPr>
    </w:p>
    <w:p w14:paraId="43A3DE2E" w14:textId="77777777" w:rsidR="00BF01C7" w:rsidRDefault="00BF01C7" w:rsidP="00BF01C7">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008F6561" w14:textId="77777777" w:rsidR="00BF01C7" w:rsidRDefault="00BF01C7" w:rsidP="00BF01C7">
      <w:pPr>
        <w:shd w:val="clear" w:color="auto" w:fill="FFFFFF"/>
        <w:spacing w:after="0" w:line="240" w:lineRule="auto"/>
        <w:ind w:firstLine="300"/>
        <w:rPr>
          <w:rFonts w:ascii="Arial" w:eastAsia="Arial" w:hAnsi="Arial" w:cs="Arial"/>
        </w:rPr>
      </w:pPr>
    </w:p>
    <w:p w14:paraId="1830E57A" w14:textId="77777777" w:rsidR="00BF01C7" w:rsidRDefault="00BF01C7" w:rsidP="00BF01C7">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26E02562" w14:textId="77777777" w:rsidR="00BF01C7" w:rsidRDefault="00BF01C7" w:rsidP="00BF01C7">
      <w:pPr>
        <w:shd w:val="clear" w:color="auto" w:fill="FFFFFF"/>
        <w:spacing w:after="0" w:line="240" w:lineRule="auto"/>
        <w:ind w:firstLine="300"/>
        <w:rPr>
          <w:rFonts w:ascii="Arial" w:eastAsia="Arial" w:hAnsi="Arial" w:cs="Arial"/>
        </w:rPr>
      </w:pPr>
    </w:p>
    <w:p w14:paraId="0006D817" w14:textId="77777777" w:rsidR="00BF01C7" w:rsidRDefault="00BF01C7" w:rsidP="00BF01C7">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219C9E05" w14:textId="77777777" w:rsidR="00BF01C7" w:rsidRDefault="00BF01C7" w:rsidP="00BF01C7">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BF01C7" w14:paraId="1134B48A" w14:textId="77777777" w:rsidTr="00417892">
        <w:tc>
          <w:tcPr>
            <w:tcW w:w="1496" w:type="dxa"/>
            <w:tcBorders>
              <w:top w:val="nil"/>
              <w:left w:val="nil"/>
              <w:bottom w:val="nil"/>
              <w:right w:val="nil"/>
            </w:tcBorders>
            <w:shd w:val="clear" w:color="auto" w:fill="FFFFFF"/>
            <w:vAlign w:val="center"/>
          </w:tcPr>
          <w:p w14:paraId="1066F5BB" w14:textId="77777777" w:rsidR="00BF01C7" w:rsidRDefault="00BF01C7" w:rsidP="00417892">
            <w:pPr>
              <w:spacing w:after="0" w:line="240" w:lineRule="auto"/>
              <w:rPr>
                <w:rFonts w:ascii="Arial" w:eastAsia="Arial" w:hAnsi="Arial" w:cs="Arial"/>
              </w:rPr>
            </w:pPr>
          </w:p>
          <w:p w14:paraId="58EDD079" w14:textId="77777777" w:rsidR="00BF01C7" w:rsidRDefault="00BF01C7" w:rsidP="00417892">
            <w:pPr>
              <w:spacing w:after="0" w:line="240" w:lineRule="auto"/>
              <w:rPr>
                <w:rFonts w:ascii="Arial" w:eastAsia="Arial" w:hAnsi="Arial" w:cs="Arial"/>
              </w:rPr>
            </w:pPr>
          </w:p>
          <w:p w14:paraId="3663A9BB" w14:textId="77777777" w:rsidR="00BF01C7" w:rsidRDefault="00BF01C7" w:rsidP="00417892">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28733F28" w14:textId="77777777" w:rsidR="00BF01C7" w:rsidRDefault="00BF01C7" w:rsidP="00417892">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684A9B4D" w14:textId="77777777" w:rsidR="00BF01C7" w:rsidRDefault="00BF01C7" w:rsidP="00417892">
            <w:pPr>
              <w:spacing w:after="0" w:line="240" w:lineRule="auto"/>
              <w:rPr>
                <w:rFonts w:ascii="Arial" w:eastAsia="Arial" w:hAnsi="Arial" w:cs="Arial"/>
              </w:rPr>
            </w:pPr>
            <w:r>
              <w:rPr>
                <w:rFonts w:ascii="Arial" w:eastAsia="Arial" w:hAnsi="Arial" w:cs="Arial"/>
              </w:rPr>
              <w:t> </w:t>
            </w:r>
          </w:p>
        </w:tc>
      </w:tr>
      <w:tr w:rsidR="00BF01C7" w14:paraId="3ABF53FF" w14:textId="77777777" w:rsidTr="00417892">
        <w:trPr>
          <w:trHeight w:val="156"/>
        </w:trPr>
        <w:tc>
          <w:tcPr>
            <w:tcW w:w="1496" w:type="dxa"/>
            <w:tcBorders>
              <w:top w:val="nil"/>
              <w:left w:val="nil"/>
              <w:bottom w:val="nil"/>
              <w:right w:val="nil"/>
            </w:tcBorders>
            <w:shd w:val="clear" w:color="auto" w:fill="FFFFFF"/>
            <w:vAlign w:val="center"/>
          </w:tcPr>
          <w:p w14:paraId="2DFEC443"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21BC05AC"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5326E54"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r>
      <w:tr w:rsidR="00BF01C7" w14:paraId="41B75E96" w14:textId="77777777" w:rsidTr="00417892">
        <w:tc>
          <w:tcPr>
            <w:tcW w:w="1496" w:type="dxa"/>
            <w:tcBorders>
              <w:top w:val="nil"/>
              <w:left w:val="nil"/>
              <w:bottom w:val="nil"/>
              <w:right w:val="nil"/>
            </w:tcBorders>
            <w:shd w:val="clear" w:color="auto" w:fill="FFFFFF"/>
            <w:vAlign w:val="center"/>
          </w:tcPr>
          <w:p w14:paraId="5906426A" w14:textId="77777777" w:rsidR="00BF01C7" w:rsidRDefault="00BF01C7" w:rsidP="00417892">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602EC21C"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7CD991B2"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r>
      <w:tr w:rsidR="00BF01C7" w14:paraId="2F1A9F98" w14:textId="77777777" w:rsidTr="00417892">
        <w:tc>
          <w:tcPr>
            <w:tcW w:w="1496" w:type="dxa"/>
            <w:tcBorders>
              <w:top w:val="nil"/>
              <w:left w:val="nil"/>
              <w:bottom w:val="nil"/>
              <w:right w:val="nil"/>
            </w:tcBorders>
            <w:shd w:val="clear" w:color="auto" w:fill="FFFFFF"/>
            <w:vAlign w:val="center"/>
          </w:tcPr>
          <w:p w14:paraId="32B48353"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521ED108" w14:textId="77777777" w:rsidR="00BF01C7" w:rsidRDefault="00BF01C7" w:rsidP="00417892">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0345FD7F" w14:textId="77777777" w:rsidR="00BF01C7" w:rsidRDefault="00BF01C7" w:rsidP="00417892">
            <w:pPr>
              <w:spacing w:before="195" w:after="0" w:line="240" w:lineRule="auto"/>
              <w:rPr>
                <w:rFonts w:ascii="Arial" w:eastAsia="Arial" w:hAnsi="Arial" w:cs="Arial"/>
              </w:rPr>
            </w:pPr>
            <w:r>
              <w:rPr>
                <w:rFonts w:ascii="Arial" w:eastAsia="Arial" w:hAnsi="Arial" w:cs="Arial"/>
              </w:rPr>
              <w:t> </w:t>
            </w:r>
          </w:p>
        </w:tc>
      </w:tr>
    </w:tbl>
    <w:p w14:paraId="2B695560" w14:textId="77777777" w:rsidR="00BF01C7" w:rsidRDefault="00BF01C7" w:rsidP="00BF01C7">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02FD157A" w14:textId="77777777" w:rsidR="00BF01C7" w:rsidRDefault="00BF01C7" w:rsidP="00BF01C7">
      <w:pPr>
        <w:widowControl w:val="0"/>
        <w:pBdr>
          <w:top w:val="nil"/>
          <w:left w:val="nil"/>
          <w:bottom w:val="nil"/>
          <w:right w:val="nil"/>
          <w:between w:val="nil"/>
        </w:pBdr>
        <w:spacing w:after="0" w:line="228" w:lineRule="auto"/>
        <w:jc w:val="both"/>
        <w:rPr>
          <w:rFonts w:ascii="Arial" w:eastAsia="Arial" w:hAnsi="Arial" w:cs="Arial"/>
        </w:rPr>
      </w:pPr>
    </w:p>
    <w:p w14:paraId="422D9561" w14:textId="77777777" w:rsidR="00BF01C7" w:rsidRDefault="00BF01C7" w:rsidP="00BF01C7">
      <w:pPr>
        <w:widowControl w:val="0"/>
        <w:pBdr>
          <w:top w:val="nil"/>
          <w:left w:val="nil"/>
          <w:bottom w:val="nil"/>
          <w:right w:val="nil"/>
          <w:between w:val="nil"/>
        </w:pBdr>
        <w:spacing w:after="0" w:line="228" w:lineRule="auto"/>
        <w:jc w:val="both"/>
        <w:rPr>
          <w:rFonts w:ascii="Arial" w:eastAsia="Arial" w:hAnsi="Arial" w:cs="Arial"/>
        </w:rPr>
      </w:pPr>
    </w:p>
    <w:p w14:paraId="69C87C96" w14:textId="77777777" w:rsidR="00BF01C7" w:rsidRDefault="00BF01C7" w:rsidP="00BF01C7">
      <w:pPr>
        <w:widowControl w:val="0"/>
        <w:pBdr>
          <w:top w:val="nil"/>
          <w:left w:val="nil"/>
          <w:bottom w:val="nil"/>
          <w:right w:val="nil"/>
          <w:between w:val="nil"/>
        </w:pBdr>
        <w:spacing w:after="0" w:line="228" w:lineRule="auto"/>
        <w:jc w:val="both"/>
        <w:rPr>
          <w:rFonts w:ascii="Arial" w:eastAsia="Arial" w:hAnsi="Arial" w:cs="Arial"/>
        </w:rPr>
      </w:pPr>
    </w:p>
    <w:p w14:paraId="4B6068DF" w14:textId="77777777" w:rsidR="00BF01C7" w:rsidRDefault="00BF01C7" w:rsidP="00BF01C7">
      <w:pPr>
        <w:widowControl w:val="0"/>
        <w:pBdr>
          <w:top w:val="nil"/>
          <w:left w:val="nil"/>
          <w:bottom w:val="nil"/>
          <w:right w:val="nil"/>
          <w:between w:val="nil"/>
        </w:pBdr>
        <w:spacing w:after="0" w:line="228" w:lineRule="auto"/>
        <w:jc w:val="both"/>
        <w:rPr>
          <w:rFonts w:ascii="Arial" w:eastAsia="Arial" w:hAnsi="Arial" w:cs="Arial"/>
        </w:rPr>
      </w:pPr>
    </w:p>
    <w:p w14:paraId="4CA41FCF" w14:textId="77777777" w:rsidR="00BF01C7" w:rsidRDefault="00BF01C7" w:rsidP="00BF01C7">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w:t>
      </w:r>
      <w:r>
        <w:rPr>
          <w:rFonts w:ascii="Arial" w:eastAsia="Arial" w:hAnsi="Arial" w:cs="Arial"/>
        </w:rPr>
        <w:lastRenderedPageBreak/>
        <w:t xml:space="preserve">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4F651826" w14:textId="77777777" w:rsidR="00BF01C7" w:rsidRDefault="00BF01C7" w:rsidP="00BF01C7">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745C3C5F"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11850F29"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38A35B1B"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6DEAF206"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6953BA80"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4C26B71C"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044B9B9F"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39DCC32"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37AF852A"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63945E6B"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4DF7179F"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1B52060E"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34BF1204" w14:textId="77777777" w:rsidR="00BF01C7" w:rsidRDefault="00BF01C7" w:rsidP="00BF01C7">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2122EF82" w14:textId="77777777" w:rsidR="00BF01C7" w:rsidRDefault="00BF01C7" w:rsidP="00BF01C7">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544B0FB7" w14:textId="77777777" w:rsidR="00BF01C7" w:rsidRDefault="00BF01C7" w:rsidP="00BF01C7">
      <w:pPr>
        <w:spacing w:before="60" w:after="0" w:line="240" w:lineRule="auto"/>
        <w:jc w:val="both"/>
        <w:rPr>
          <w:rFonts w:ascii="Arial" w:eastAsia="Arial" w:hAnsi="Arial" w:cs="Arial"/>
        </w:rPr>
      </w:pPr>
      <w:r>
        <w:rPr>
          <w:rFonts w:ascii="Arial" w:eastAsia="Arial" w:hAnsi="Arial" w:cs="Arial"/>
        </w:rPr>
        <w:t xml:space="preserve">Pielikumā:  </w:t>
      </w:r>
    </w:p>
    <w:p w14:paraId="5EA6AFE1" w14:textId="77777777" w:rsidR="00BF01C7" w:rsidRDefault="00BF01C7" w:rsidP="00BF01C7">
      <w:pPr>
        <w:spacing w:before="60" w:after="0" w:line="240" w:lineRule="auto"/>
        <w:jc w:val="both"/>
        <w:rPr>
          <w:rFonts w:ascii="Arial" w:eastAsia="Arial" w:hAnsi="Arial" w:cs="Arial"/>
        </w:rPr>
      </w:pPr>
      <w:sdt>
        <w:sdtPr>
          <w:tag w:val="goog_rdk_0"/>
          <w:id w:val="-314493941"/>
        </w:sdtPr>
        <w:sdtContent>
          <w:r>
            <w:rPr>
              <w:rFonts w:ascii="Arial Unicode MS" w:eastAsia="Arial Unicode MS" w:hAnsi="Arial Unicode MS" w:cs="Arial Unicode MS"/>
            </w:rPr>
            <w:t>☐</w:t>
          </w:r>
        </w:sdtContent>
      </w:sdt>
      <w:r>
        <w:rPr>
          <w:rFonts w:ascii="Arial" w:eastAsia="Arial" w:hAnsi="Arial" w:cs="Arial"/>
        </w:rPr>
        <w:t xml:space="preserve"> Pilnvarotās personas pārstāvības tiesības apliecinoša dokumenta kopija uz ____ lpp.;</w:t>
      </w:r>
    </w:p>
    <w:p w14:paraId="3BB620C2" w14:textId="77777777" w:rsidR="00BF01C7" w:rsidRDefault="00BF01C7" w:rsidP="00BF01C7">
      <w:pPr>
        <w:spacing w:before="60" w:after="0" w:line="240" w:lineRule="auto"/>
        <w:jc w:val="both"/>
        <w:rPr>
          <w:rFonts w:ascii="Arial" w:eastAsia="Arial" w:hAnsi="Arial" w:cs="Arial"/>
        </w:rPr>
      </w:pPr>
      <w:sdt>
        <w:sdtPr>
          <w:tag w:val="goog_rdk_1"/>
          <w:id w:val="-402067785"/>
        </w:sdtPr>
        <w:sdtContent>
          <w:r>
            <w:rPr>
              <w:rFonts w:ascii="Arial Unicode MS" w:eastAsia="Arial Unicode MS" w:hAnsi="Arial Unicode MS" w:cs="Arial Unicode MS"/>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55137A08" w14:textId="77777777" w:rsidR="00BF01C7" w:rsidRDefault="00BF01C7" w:rsidP="00BF01C7">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673D70A7" w14:textId="77777777" w:rsidR="00BF01C7" w:rsidRDefault="00BF01C7" w:rsidP="00BF01C7">
      <w:pPr>
        <w:spacing w:after="0" w:line="240" w:lineRule="auto"/>
        <w:jc w:val="both"/>
        <w:rPr>
          <w:rFonts w:ascii="Arial" w:eastAsia="Arial" w:hAnsi="Arial" w:cs="Arial"/>
          <w:i/>
        </w:rPr>
      </w:pPr>
    </w:p>
    <w:p w14:paraId="3B179826" w14:textId="77777777" w:rsidR="00BF01C7" w:rsidRDefault="00BF01C7" w:rsidP="00BF01C7">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BF01C7" w14:paraId="6A1692D2" w14:textId="77777777" w:rsidTr="00417892">
        <w:trPr>
          <w:trHeight w:val="449"/>
        </w:trPr>
        <w:tc>
          <w:tcPr>
            <w:tcW w:w="4394" w:type="dxa"/>
            <w:tcBorders>
              <w:top w:val="single" w:sz="4" w:space="0" w:color="000000"/>
              <w:left w:val="single" w:sz="4" w:space="0" w:color="000000"/>
              <w:bottom w:val="single" w:sz="4" w:space="0" w:color="000000"/>
              <w:right w:val="single" w:sz="4" w:space="0" w:color="000000"/>
            </w:tcBorders>
          </w:tcPr>
          <w:p w14:paraId="1334CFB6" w14:textId="77777777" w:rsidR="00BF01C7" w:rsidRDefault="00BF01C7" w:rsidP="00417892">
            <w:pPr>
              <w:ind w:left="95"/>
              <w:rPr>
                <w:rFonts w:ascii="Arial" w:eastAsia="Arial" w:hAnsi="Arial" w:cs="Arial"/>
              </w:rPr>
            </w:pPr>
            <w:proofErr w:type="spellStart"/>
            <w:r>
              <w:rPr>
                <w:rFonts w:ascii="Arial" w:eastAsia="Arial" w:hAnsi="Arial" w:cs="Arial"/>
              </w:rPr>
              <w:lastRenderedPageBreak/>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6C112DCA" w14:textId="77777777" w:rsidR="00BF01C7" w:rsidRDefault="00BF01C7" w:rsidP="00417892"/>
        </w:tc>
      </w:tr>
      <w:tr w:rsidR="00BF01C7" w14:paraId="28E528A1" w14:textId="77777777" w:rsidTr="00417892">
        <w:trPr>
          <w:trHeight w:val="397"/>
        </w:trPr>
        <w:tc>
          <w:tcPr>
            <w:tcW w:w="4394" w:type="dxa"/>
            <w:tcBorders>
              <w:top w:val="single" w:sz="4" w:space="0" w:color="000000"/>
              <w:left w:val="single" w:sz="4" w:space="0" w:color="000000"/>
              <w:bottom w:val="single" w:sz="4" w:space="0" w:color="000000"/>
              <w:right w:val="single" w:sz="4" w:space="0" w:color="000000"/>
            </w:tcBorders>
          </w:tcPr>
          <w:p w14:paraId="7F0B669D" w14:textId="77777777" w:rsidR="00BF01C7" w:rsidRDefault="00BF01C7" w:rsidP="00417892">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736C9D8D" w14:textId="77777777" w:rsidR="00BF01C7" w:rsidRDefault="00BF01C7" w:rsidP="00417892">
            <w:pPr>
              <w:ind w:left="105"/>
            </w:pPr>
          </w:p>
        </w:tc>
      </w:tr>
      <w:tr w:rsidR="00BF01C7" w14:paraId="5EC21CE7" w14:textId="77777777" w:rsidTr="00417892">
        <w:trPr>
          <w:trHeight w:val="405"/>
        </w:trPr>
        <w:tc>
          <w:tcPr>
            <w:tcW w:w="4394" w:type="dxa"/>
            <w:tcBorders>
              <w:top w:val="single" w:sz="4" w:space="0" w:color="000000"/>
              <w:left w:val="single" w:sz="4" w:space="0" w:color="000000"/>
              <w:bottom w:val="single" w:sz="4" w:space="0" w:color="000000"/>
              <w:right w:val="single" w:sz="4" w:space="0" w:color="000000"/>
            </w:tcBorders>
          </w:tcPr>
          <w:p w14:paraId="7A546C72" w14:textId="77777777" w:rsidR="00BF01C7" w:rsidRDefault="00BF01C7" w:rsidP="00417892">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13D147F4" w14:textId="77777777" w:rsidR="00BF01C7" w:rsidRDefault="00BF01C7" w:rsidP="00417892">
            <w:pPr>
              <w:ind w:left="105"/>
            </w:pPr>
          </w:p>
        </w:tc>
      </w:tr>
      <w:tr w:rsidR="00BF01C7" w14:paraId="085A9C80" w14:textId="77777777" w:rsidTr="00417892">
        <w:trPr>
          <w:trHeight w:val="397"/>
        </w:trPr>
        <w:tc>
          <w:tcPr>
            <w:tcW w:w="4394" w:type="dxa"/>
            <w:tcBorders>
              <w:top w:val="single" w:sz="4" w:space="0" w:color="000000"/>
              <w:left w:val="single" w:sz="4" w:space="0" w:color="000000"/>
              <w:bottom w:val="single" w:sz="4" w:space="0" w:color="000000"/>
              <w:right w:val="single" w:sz="4" w:space="0" w:color="000000"/>
            </w:tcBorders>
          </w:tcPr>
          <w:p w14:paraId="57DBABC6" w14:textId="77777777" w:rsidR="00BF01C7" w:rsidRDefault="00BF01C7" w:rsidP="00417892">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2159AD50" w14:textId="77777777" w:rsidR="00BF01C7" w:rsidRDefault="00BF01C7" w:rsidP="00417892">
            <w:pPr>
              <w:ind w:left="105"/>
            </w:pPr>
          </w:p>
        </w:tc>
      </w:tr>
      <w:bookmarkEnd w:id="1"/>
    </w:tbl>
    <w:p w14:paraId="17328417" w14:textId="77777777" w:rsidR="00BF01C7" w:rsidRDefault="00BF01C7" w:rsidP="00BF01C7">
      <w:pPr>
        <w:widowControl w:val="0"/>
        <w:pBdr>
          <w:top w:val="nil"/>
          <w:left w:val="nil"/>
          <w:bottom w:val="nil"/>
          <w:right w:val="nil"/>
          <w:between w:val="nil"/>
        </w:pBdr>
        <w:rPr>
          <w:rFonts w:ascii="Arial" w:eastAsia="Arial" w:hAnsi="Arial" w:cs="Arial"/>
        </w:rPr>
      </w:pPr>
    </w:p>
    <w:bookmarkEnd w:id="2"/>
    <w:p w14:paraId="349018B9" w14:textId="77777777" w:rsidR="004633AE" w:rsidRDefault="004633AE"/>
    <w:sectPr w:rsidR="004633AE" w:rsidSect="00BF01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7E28" w14:textId="77777777" w:rsidR="00733B42" w:rsidRDefault="00733B42" w:rsidP="00BF01C7">
      <w:pPr>
        <w:spacing w:after="0" w:line="240" w:lineRule="auto"/>
      </w:pPr>
      <w:r>
        <w:separator/>
      </w:r>
    </w:p>
  </w:endnote>
  <w:endnote w:type="continuationSeparator" w:id="0">
    <w:p w14:paraId="3B29B05C" w14:textId="77777777" w:rsidR="00733B42" w:rsidRDefault="00733B42" w:rsidP="00BF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18A9" w14:textId="77777777" w:rsidR="00733B42" w:rsidRDefault="00733B42" w:rsidP="00BF01C7">
      <w:pPr>
        <w:spacing w:after="0" w:line="240" w:lineRule="auto"/>
      </w:pPr>
      <w:r>
        <w:separator/>
      </w:r>
    </w:p>
  </w:footnote>
  <w:footnote w:type="continuationSeparator" w:id="0">
    <w:p w14:paraId="4D53228E" w14:textId="77777777" w:rsidR="00733B42" w:rsidRDefault="00733B42" w:rsidP="00BF01C7">
      <w:pPr>
        <w:spacing w:after="0" w:line="240" w:lineRule="auto"/>
      </w:pPr>
      <w:r>
        <w:continuationSeparator/>
      </w:r>
    </w:p>
  </w:footnote>
  <w:footnote w:id="1">
    <w:p w14:paraId="08021291" w14:textId="77777777" w:rsidR="00BF01C7" w:rsidRDefault="00BF01C7" w:rsidP="00BF01C7">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528EFE98" w14:textId="77777777" w:rsidR="00BF01C7" w:rsidRDefault="00BF01C7" w:rsidP="00BF01C7">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52C9F6B8" w14:textId="77777777" w:rsidR="00BF01C7" w:rsidRDefault="00BF01C7" w:rsidP="00BF01C7">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290AC118" w14:textId="77777777" w:rsidR="00BF01C7" w:rsidRDefault="00BF01C7" w:rsidP="00BF01C7">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1C9E7DCD" w14:textId="77777777" w:rsidR="00BF01C7" w:rsidRDefault="00BF01C7" w:rsidP="00BF01C7">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074CF146" w14:textId="77777777" w:rsidR="00BF01C7" w:rsidRDefault="00BF01C7" w:rsidP="00BF01C7">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2DD0CF11" w14:textId="77777777" w:rsidR="00BF01C7" w:rsidRDefault="00BF01C7" w:rsidP="00BF01C7">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3EA48156" w14:textId="77777777" w:rsidR="00BF01C7" w:rsidRDefault="00BF01C7" w:rsidP="00BF01C7">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4802A8FE" w14:textId="77777777" w:rsidR="00BF01C7" w:rsidRDefault="00BF01C7" w:rsidP="00BF01C7">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1D4"/>
    <w:multiLevelType w:val="multilevel"/>
    <w:tmpl w:val="A48AD0D0"/>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30294E8B"/>
    <w:multiLevelType w:val="multilevel"/>
    <w:tmpl w:val="D62E5B68"/>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75B16BA3"/>
    <w:multiLevelType w:val="multilevel"/>
    <w:tmpl w:val="4DB0D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6732807">
    <w:abstractNumId w:val="0"/>
  </w:num>
  <w:num w:numId="2" w16cid:durableId="125634319">
    <w:abstractNumId w:val="2"/>
  </w:num>
  <w:num w:numId="3" w16cid:durableId="105442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D56"/>
    <w:rsid w:val="00110D56"/>
    <w:rsid w:val="004633AE"/>
    <w:rsid w:val="005D6A49"/>
    <w:rsid w:val="00733B42"/>
    <w:rsid w:val="007D6F6F"/>
    <w:rsid w:val="00B718EA"/>
    <w:rsid w:val="00BF0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F6936-D804-40E7-9352-52D09B59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C7"/>
    <w:rPr>
      <w:rFonts w:ascii="Calibri" w:eastAsia="Calibri" w:hAnsi="Calibri" w:cs="Calibri"/>
      <w:kern w:val="0"/>
      <w:lang w:eastAsia="lv-LV"/>
    </w:rPr>
  </w:style>
  <w:style w:type="paragraph" w:styleId="Heading1">
    <w:name w:val="heading 1"/>
    <w:basedOn w:val="Normal"/>
    <w:next w:val="Normal"/>
    <w:link w:val="Heading1Char"/>
    <w:uiPriority w:val="9"/>
    <w:qFormat/>
    <w:rsid w:val="00110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0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0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0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0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0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0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0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0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D56"/>
    <w:rPr>
      <w:rFonts w:eastAsiaTheme="majorEastAsia" w:cstheme="majorBidi"/>
      <w:color w:val="272727" w:themeColor="text1" w:themeTint="D8"/>
    </w:rPr>
  </w:style>
  <w:style w:type="paragraph" w:styleId="Title">
    <w:name w:val="Title"/>
    <w:basedOn w:val="Normal"/>
    <w:next w:val="Normal"/>
    <w:link w:val="TitleChar"/>
    <w:uiPriority w:val="10"/>
    <w:qFormat/>
    <w:rsid w:val="00110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D56"/>
    <w:pPr>
      <w:spacing w:before="160"/>
      <w:jc w:val="center"/>
    </w:pPr>
    <w:rPr>
      <w:i/>
      <w:iCs/>
      <w:color w:val="404040" w:themeColor="text1" w:themeTint="BF"/>
    </w:rPr>
  </w:style>
  <w:style w:type="character" w:customStyle="1" w:styleId="QuoteChar">
    <w:name w:val="Quote Char"/>
    <w:basedOn w:val="DefaultParagraphFont"/>
    <w:link w:val="Quote"/>
    <w:uiPriority w:val="29"/>
    <w:rsid w:val="00110D56"/>
    <w:rPr>
      <w:i/>
      <w:iCs/>
      <w:color w:val="404040" w:themeColor="text1" w:themeTint="BF"/>
    </w:rPr>
  </w:style>
  <w:style w:type="paragraph" w:styleId="ListParagraph">
    <w:name w:val="List Paragraph"/>
    <w:basedOn w:val="Normal"/>
    <w:uiPriority w:val="34"/>
    <w:qFormat/>
    <w:rsid w:val="00110D56"/>
    <w:pPr>
      <w:ind w:left="720"/>
      <w:contextualSpacing/>
    </w:pPr>
  </w:style>
  <w:style w:type="character" w:styleId="IntenseEmphasis">
    <w:name w:val="Intense Emphasis"/>
    <w:basedOn w:val="DefaultParagraphFont"/>
    <w:uiPriority w:val="21"/>
    <w:qFormat/>
    <w:rsid w:val="00110D56"/>
    <w:rPr>
      <w:i/>
      <w:iCs/>
      <w:color w:val="2F5496" w:themeColor="accent1" w:themeShade="BF"/>
    </w:rPr>
  </w:style>
  <w:style w:type="paragraph" w:styleId="IntenseQuote">
    <w:name w:val="Intense Quote"/>
    <w:basedOn w:val="Normal"/>
    <w:next w:val="Normal"/>
    <w:link w:val="IntenseQuoteChar"/>
    <w:uiPriority w:val="30"/>
    <w:qFormat/>
    <w:rsid w:val="00110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D56"/>
    <w:rPr>
      <w:i/>
      <w:iCs/>
      <w:color w:val="2F5496" w:themeColor="accent1" w:themeShade="BF"/>
    </w:rPr>
  </w:style>
  <w:style w:type="character" w:styleId="IntenseReference">
    <w:name w:val="Intense Reference"/>
    <w:basedOn w:val="DefaultParagraphFont"/>
    <w:uiPriority w:val="32"/>
    <w:qFormat/>
    <w:rsid w:val="00110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8826</Words>
  <Characters>5031</Characters>
  <Application>Microsoft Office Word</Application>
  <DocSecurity>0</DocSecurity>
  <Lines>41</Lines>
  <Paragraphs>27</Paragraphs>
  <ScaleCrop>false</ScaleCrop>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2025-09-11T11:05:00Z</dcterms:created>
  <dcterms:modified xsi:type="dcterms:W3CDTF">2025-09-11T11:06:00Z</dcterms:modified>
</cp:coreProperties>
</file>