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C5646" w14:textId="1806863A" w:rsidR="004C79FB" w:rsidRPr="00651F0C" w:rsidRDefault="00651F0C" w:rsidP="004C79FB">
      <w:pPr>
        <w:spacing w:after="0"/>
        <w:jc w:val="right"/>
        <w:rPr>
          <w:rFonts w:ascii="Times New Roman" w:hAnsi="Times New Roman" w:cs="Times New Roman"/>
          <w:bCs/>
          <w:i/>
          <w:iCs/>
          <w:sz w:val="24"/>
          <w:szCs w:val="24"/>
        </w:rPr>
      </w:pPr>
      <w:r w:rsidRPr="00651F0C">
        <w:rPr>
          <w:rFonts w:ascii="Times New Roman" w:hAnsi="Times New Roman" w:cs="Times New Roman"/>
          <w:bCs/>
          <w:i/>
          <w:iCs/>
          <w:sz w:val="24"/>
          <w:szCs w:val="24"/>
        </w:rPr>
        <w:t>2.pielikums</w:t>
      </w:r>
    </w:p>
    <w:p w14:paraId="5266A9E0" w14:textId="77777777" w:rsidR="004C79FB" w:rsidRPr="00B53A96" w:rsidRDefault="001F76E7" w:rsidP="00A64972">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 xml:space="preserve">Vadlīnijas </w:t>
      </w:r>
      <w:r w:rsidR="001A230A" w:rsidRPr="00B53A96">
        <w:rPr>
          <w:rFonts w:ascii="Times New Roman" w:hAnsi="Times New Roman" w:cs="Times New Roman"/>
          <w:b/>
          <w:sz w:val="28"/>
          <w:szCs w:val="28"/>
        </w:rPr>
        <w:t>pro</w:t>
      </w:r>
      <w:r w:rsidR="00876010" w:rsidRPr="00B53A96">
        <w:rPr>
          <w:rFonts w:ascii="Times New Roman" w:hAnsi="Times New Roman" w:cs="Times New Roman"/>
          <w:b/>
          <w:sz w:val="28"/>
          <w:szCs w:val="28"/>
        </w:rPr>
        <w:t>jekta</w:t>
      </w:r>
      <w:r w:rsidR="001A230A" w:rsidRPr="00B53A96">
        <w:rPr>
          <w:rFonts w:ascii="Times New Roman" w:hAnsi="Times New Roman" w:cs="Times New Roman"/>
          <w:b/>
          <w:sz w:val="28"/>
          <w:szCs w:val="28"/>
        </w:rPr>
        <w:t xml:space="preserve"> </w:t>
      </w:r>
    </w:p>
    <w:p w14:paraId="478FC62C" w14:textId="77777777" w:rsidR="004C79FB" w:rsidRPr="00B53A96" w:rsidRDefault="001A230A" w:rsidP="00A64972">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 xml:space="preserve">“Atbalsts </w:t>
      </w:r>
      <w:r w:rsidR="00876010" w:rsidRPr="00B53A96">
        <w:rPr>
          <w:rFonts w:ascii="Times New Roman" w:hAnsi="Times New Roman" w:cs="Times New Roman"/>
          <w:b/>
          <w:sz w:val="28"/>
          <w:szCs w:val="28"/>
        </w:rPr>
        <w:t xml:space="preserve">Ukrainas un Latvijas </w:t>
      </w:r>
      <w:r w:rsidRPr="00B53A96">
        <w:rPr>
          <w:rFonts w:ascii="Times New Roman" w:hAnsi="Times New Roman" w:cs="Times New Roman"/>
          <w:b/>
          <w:sz w:val="28"/>
          <w:szCs w:val="28"/>
        </w:rPr>
        <w:t>bērnu u</w:t>
      </w:r>
      <w:r w:rsidR="00152EF2" w:rsidRPr="00B53A96">
        <w:rPr>
          <w:rFonts w:ascii="Times New Roman" w:hAnsi="Times New Roman" w:cs="Times New Roman"/>
          <w:b/>
          <w:sz w:val="28"/>
          <w:szCs w:val="28"/>
        </w:rPr>
        <w:t>n jauniešu nometnēm</w:t>
      </w:r>
      <w:r w:rsidRPr="00B53A96">
        <w:rPr>
          <w:rFonts w:ascii="Times New Roman" w:hAnsi="Times New Roman" w:cs="Times New Roman"/>
          <w:b/>
          <w:sz w:val="28"/>
          <w:szCs w:val="28"/>
        </w:rPr>
        <w:t>”</w:t>
      </w:r>
      <w:r w:rsidR="00A208CF" w:rsidRPr="00B53A96">
        <w:rPr>
          <w:rFonts w:ascii="Times New Roman" w:hAnsi="Times New Roman" w:cs="Times New Roman"/>
          <w:b/>
          <w:sz w:val="28"/>
          <w:szCs w:val="28"/>
        </w:rPr>
        <w:t xml:space="preserve"> </w:t>
      </w:r>
    </w:p>
    <w:p w14:paraId="71B270FB" w14:textId="77777777" w:rsidR="001A230A" w:rsidRPr="00B53A96" w:rsidRDefault="00A208CF" w:rsidP="00A64972">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 xml:space="preserve">īstenošanai </w:t>
      </w:r>
      <w:r w:rsidR="00A45A19" w:rsidRPr="00B53A96">
        <w:rPr>
          <w:rFonts w:ascii="Times New Roman" w:hAnsi="Times New Roman" w:cs="Times New Roman"/>
          <w:b/>
          <w:sz w:val="28"/>
          <w:szCs w:val="28"/>
        </w:rPr>
        <w:t xml:space="preserve">un </w:t>
      </w:r>
      <w:r w:rsidR="00C57CDA" w:rsidRPr="00B53A96">
        <w:rPr>
          <w:rFonts w:ascii="Times New Roman" w:hAnsi="Times New Roman" w:cs="Times New Roman"/>
          <w:b/>
          <w:sz w:val="28"/>
          <w:szCs w:val="28"/>
        </w:rPr>
        <w:t>finansējuma</w:t>
      </w:r>
      <w:r w:rsidR="00D63644" w:rsidRPr="00B53A96">
        <w:rPr>
          <w:rFonts w:ascii="Times New Roman" w:hAnsi="Times New Roman" w:cs="Times New Roman"/>
          <w:b/>
          <w:sz w:val="28"/>
          <w:szCs w:val="28"/>
        </w:rPr>
        <w:t xml:space="preserve"> </w:t>
      </w:r>
      <w:r w:rsidR="00A45A19" w:rsidRPr="00B53A96">
        <w:rPr>
          <w:rFonts w:ascii="Times New Roman" w:hAnsi="Times New Roman" w:cs="Times New Roman"/>
          <w:b/>
          <w:sz w:val="28"/>
          <w:szCs w:val="28"/>
        </w:rPr>
        <w:t>piešķiršanai pašvaldībām</w:t>
      </w:r>
    </w:p>
    <w:p w14:paraId="65A535B5" w14:textId="77777777" w:rsidR="004C79FB" w:rsidRPr="00B53A96" w:rsidRDefault="004C79FB" w:rsidP="00A45A19">
      <w:pPr>
        <w:spacing w:after="0" w:line="240" w:lineRule="auto"/>
        <w:jc w:val="center"/>
        <w:rPr>
          <w:rFonts w:ascii="Times New Roman" w:hAnsi="Times New Roman" w:cs="Times New Roman"/>
          <w:sz w:val="26"/>
          <w:szCs w:val="26"/>
        </w:rPr>
      </w:pPr>
    </w:p>
    <w:p w14:paraId="0E0A4995" w14:textId="77777777" w:rsidR="00A208CF" w:rsidRDefault="00A45A19" w:rsidP="00A45A19">
      <w:pPr>
        <w:spacing w:after="0" w:line="240" w:lineRule="auto"/>
        <w:jc w:val="center"/>
        <w:rPr>
          <w:rFonts w:ascii="Times New Roman" w:hAnsi="Times New Roman" w:cs="Times New Roman"/>
          <w:sz w:val="26"/>
          <w:szCs w:val="26"/>
        </w:rPr>
      </w:pPr>
      <w:r w:rsidRPr="00B53A96">
        <w:rPr>
          <w:rFonts w:ascii="Times New Roman" w:hAnsi="Times New Roman" w:cs="Times New Roman"/>
          <w:sz w:val="26"/>
          <w:szCs w:val="26"/>
        </w:rPr>
        <w:t>Vispārīgie jautājumi</w:t>
      </w:r>
    </w:p>
    <w:p w14:paraId="3F89805A" w14:textId="2210DFB9" w:rsidR="00A45A19" w:rsidRPr="00B53A96" w:rsidRDefault="00A208CF" w:rsidP="00B53A96">
      <w:pPr>
        <w:pStyle w:val="Sarakstarindkopa"/>
        <w:numPr>
          <w:ilvl w:val="0"/>
          <w:numId w:val="26"/>
        </w:numPr>
        <w:spacing w:before="240" w:after="0" w:line="240" w:lineRule="auto"/>
        <w:ind w:left="284" w:hanging="284"/>
        <w:jc w:val="both"/>
        <w:rPr>
          <w:rFonts w:ascii="Times New Roman" w:hAnsi="Times New Roman" w:cs="Times New Roman"/>
          <w:bCs/>
          <w:color w:val="000000"/>
          <w:sz w:val="24"/>
          <w:szCs w:val="24"/>
        </w:rPr>
      </w:pPr>
      <w:r w:rsidRPr="00A40FAE">
        <w:rPr>
          <w:rFonts w:ascii="Times New Roman" w:hAnsi="Times New Roman" w:cs="Times New Roman"/>
          <w:sz w:val="24"/>
          <w:szCs w:val="24"/>
        </w:rPr>
        <w:t xml:space="preserve">Pamatojoties uz </w:t>
      </w:r>
      <w:r w:rsidR="00876010" w:rsidRPr="00A40FAE">
        <w:rPr>
          <w:rFonts w:ascii="Times New Roman" w:hAnsi="Times New Roman" w:cs="Times New Roman"/>
          <w:sz w:val="24"/>
          <w:szCs w:val="24"/>
        </w:rPr>
        <w:t xml:space="preserve">Ministru kabineta </w:t>
      </w:r>
      <w:r w:rsidR="00086A28" w:rsidRPr="00A40FAE">
        <w:rPr>
          <w:rFonts w:ascii="Times New Roman" w:hAnsi="Times New Roman" w:cs="Times New Roman"/>
          <w:sz w:val="24"/>
          <w:szCs w:val="24"/>
        </w:rPr>
        <w:t>202</w:t>
      </w:r>
      <w:r w:rsidR="002F1AC0" w:rsidRPr="00A40FAE">
        <w:rPr>
          <w:rFonts w:ascii="Times New Roman" w:hAnsi="Times New Roman" w:cs="Times New Roman"/>
          <w:sz w:val="24"/>
          <w:szCs w:val="24"/>
        </w:rPr>
        <w:t>4</w:t>
      </w:r>
      <w:r w:rsidR="00086A28" w:rsidRPr="00A40FAE">
        <w:rPr>
          <w:rFonts w:ascii="Times New Roman" w:hAnsi="Times New Roman" w:cs="Times New Roman"/>
          <w:sz w:val="24"/>
          <w:szCs w:val="24"/>
        </w:rPr>
        <w:t xml:space="preserve">.gada </w:t>
      </w:r>
      <w:r w:rsidR="0047587C" w:rsidRPr="00A40FAE">
        <w:rPr>
          <w:rFonts w:ascii="Times New Roman" w:hAnsi="Times New Roman" w:cs="Times New Roman"/>
          <w:sz w:val="24"/>
          <w:szCs w:val="24"/>
        </w:rPr>
        <w:t xml:space="preserve"> </w:t>
      </w:r>
      <w:r w:rsidR="00A40FAE" w:rsidRPr="00A40FAE">
        <w:rPr>
          <w:rFonts w:ascii="Times New Roman" w:hAnsi="Times New Roman" w:cs="Times New Roman"/>
          <w:sz w:val="24"/>
          <w:szCs w:val="24"/>
        </w:rPr>
        <w:t xml:space="preserve">9.aprīļa </w:t>
      </w:r>
      <w:r w:rsidR="008D1E89" w:rsidRPr="00A40FAE">
        <w:rPr>
          <w:rFonts w:ascii="Times New Roman" w:hAnsi="Times New Roman" w:cs="Times New Roman"/>
          <w:sz w:val="24"/>
          <w:szCs w:val="24"/>
        </w:rPr>
        <w:t xml:space="preserve">rīkojumu </w:t>
      </w:r>
      <w:r w:rsidR="00086A28" w:rsidRPr="00A40FAE">
        <w:rPr>
          <w:rFonts w:ascii="Times New Roman" w:hAnsi="Times New Roman" w:cs="Times New Roman"/>
          <w:sz w:val="24"/>
          <w:szCs w:val="24"/>
        </w:rPr>
        <w:t>Nr.</w:t>
      </w:r>
      <w:r w:rsidR="00A40FAE" w:rsidRPr="00A40FAE">
        <w:rPr>
          <w:rFonts w:ascii="Times New Roman" w:hAnsi="Times New Roman" w:cs="Times New Roman"/>
          <w:sz w:val="24"/>
          <w:szCs w:val="24"/>
        </w:rPr>
        <w:t xml:space="preserve"> 261</w:t>
      </w:r>
      <w:r w:rsidR="00086A28" w:rsidRPr="00A40FAE">
        <w:rPr>
          <w:rFonts w:ascii="Times New Roman" w:hAnsi="Times New Roman" w:cs="Times New Roman"/>
          <w:sz w:val="24"/>
          <w:szCs w:val="24"/>
        </w:rPr>
        <w:t xml:space="preserve"> (prot.</w:t>
      </w:r>
      <w:r w:rsidR="00A40FAE" w:rsidRPr="00A40FAE">
        <w:rPr>
          <w:rFonts w:ascii="Times New Roman" w:hAnsi="Times New Roman" w:cs="Times New Roman"/>
          <w:sz w:val="24"/>
          <w:szCs w:val="24"/>
        </w:rPr>
        <w:t xml:space="preserve"> </w:t>
      </w:r>
      <w:r w:rsidR="00086A28" w:rsidRPr="00A40FAE">
        <w:rPr>
          <w:rFonts w:ascii="Times New Roman" w:hAnsi="Times New Roman" w:cs="Times New Roman"/>
          <w:sz w:val="24"/>
          <w:szCs w:val="24"/>
        </w:rPr>
        <w:t>Nr.</w:t>
      </w:r>
      <w:r w:rsidR="00A40FAE" w:rsidRPr="00A40FAE">
        <w:rPr>
          <w:rFonts w:ascii="Times New Roman" w:hAnsi="Times New Roman" w:cs="Times New Roman"/>
          <w:sz w:val="24"/>
          <w:szCs w:val="24"/>
        </w:rPr>
        <w:t xml:space="preserve">15, 17. </w:t>
      </w:r>
      <w:r w:rsidR="00E51350" w:rsidRPr="00A40FAE">
        <w:rPr>
          <w:rFonts w:ascii="Times New Roman" w:eastAsia="Times New Roman" w:hAnsi="Times New Roman" w:cs="Times New Roman"/>
          <w:sz w:val="24"/>
          <w:szCs w:val="24"/>
        </w:rPr>
        <w:t>§)</w:t>
      </w:r>
      <w:r w:rsidR="00A40FAE">
        <w:rPr>
          <w:rFonts w:ascii="Times New Roman" w:eastAsia="Times New Roman" w:hAnsi="Times New Roman" w:cs="Times New Roman"/>
          <w:sz w:val="24"/>
          <w:szCs w:val="24"/>
        </w:rPr>
        <w:t xml:space="preserve"> </w:t>
      </w:r>
      <w:r w:rsidR="00A40FAE" w:rsidRPr="00A40FAE">
        <w:rPr>
          <w:rFonts w:ascii="Times New Roman" w:hAnsi="Times New Roman" w:cs="Times New Roman"/>
          <w:sz w:val="24"/>
          <w:szCs w:val="24"/>
        </w:rPr>
        <w:t xml:space="preserve">“Par apropriācijas pārdali no budžeta resora </w:t>
      </w:r>
      <w:r w:rsidR="00A40FAE">
        <w:rPr>
          <w:rFonts w:ascii="Times New Roman" w:hAnsi="Times New Roman" w:cs="Times New Roman"/>
          <w:sz w:val="24"/>
          <w:szCs w:val="24"/>
        </w:rPr>
        <w:t>“</w:t>
      </w:r>
      <w:r w:rsidR="00A40FAE" w:rsidRPr="00A40FAE">
        <w:rPr>
          <w:rFonts w:ascii="Times New Roman" w:hAnsi="Times New Roman" w:cs="Times New Roman"/>
          <w:sz w:val="24"/>
          <w:szCs w:val="24"/>
        </w:rPr>
        <w:t>74. Gadskārtējā valsts budžeta izpildes procesā pārdalāmais finansējums</w:t>
      </w:r>
      <w:r w:rsidR="00A40FAE">
        <w:rPr>
          <w:rFonts w:ascii="Times New Roman" w:hAnsi="Times New Roman" w:cs="Times New Roman"/>
          <w:sz w:val="24"/>
          <w:szCs w:val="24"/>
        </w:rPr>
        <w:t>”</w:t>
      </w:r>
      <w:r w:rsidR="00A40FAE" w:rsidRPr="00A40FAE">
        <w:rPr>
          <w:rFonts w:ascii="Times New Roman" w:hAnsi="Times New Roman" w:cs="Times New Roman"/>
          <w:sz w:val="24"/>
          <w:szCs w:val="24"/>
        </w:rPr>
        <w:t xml:space="preserve"> programmas 17.00.00 </w:t>
      </w:r>
      <w:r w:rsidR="00A40FAE">
        <w:rPr>
          <w:rFonts w:ascii="Times New Roman" w:hAnsi="Times New Roman" w:cs="Times New Roman"/>
          <w:sz w:val="24"/>
          <w:szCs w:val="24"/>
        </w:rPr>
        <w:t>“</w:t>
      </w:r>
      <w:r w:rsidR="00A40FAE" w:rsidRPr="00A40FAE">
        <w:rPr>
          <w:rFonts w:ascii="Times New Roman" w:hAnsi="Times New Roman" w:cs="Times New Roman"/>
          <w:sz w:val="24"/>
          <w:szCs w:val="24"/>
        </w:rPr>
        <w:t>Finansējums Ukrainas civiliedzīvotāju atbalsta likumā noteikto pasākumu īstenošanai</w:t>
      </w:r>
      <w:r w:rsidR="00A40FAE">
        <w:rPr>
          <w:rFonts w:ascii="Times New Roman" w:hAnsi="Times New Roman" w:cs="Times New Roman"/>
          <w:sz w:val="24"/>
          <w:szCs w:val="24"/>
        </w:rPr>
        <w:t>”</w:t>
      </w:r>
      <w:r w:rsidR="00A40FAE" w:rsidRPr="00A40FAE">
        <w:rPr>
          <w:rFonts w:ascii="Times New Roman" w:hAnsi="Times New Roman" w:cs="Times New Roman"/>
          <w:sz w:val="24"/>
          <w:szCs w:val="24"/>
        </w:rPr>
        <w:t>”</w:t>
      </w:r>
      <w:r w:rsidR="00E51350" w:rsidRPr="00A40FAE">
        <w:rPr>
          <w:rFonts w:ascii="Times New Roman" w:eastAsia="Times New Roman" w:hAnsi="Times New Roman" w:cs="Times New Roman"/>
          <w:sz w:val="24"/>
          <w:szCs w:val="24"/>
        </w:rPr>
        <w:t>,</w:t>
      </w:r>
      <w:r w:rsidR="00876010" w:rsidRPr="00B53A96">
        <w:rPr>
          <w:rFonts w:ascii="Times New Roman" w:hAnsi="Times New Roman" w:cs="Times New Roman"/>
          <w:sz w:val="24"/>
          <w:szCs w:val="24"/>
        </w:rPr>
        <w:t xml:space="preserve"> </w:t>
      </w:r>
      <w:r w:rsidR="00E51350" w:rsidRPr="00B53A96">
        <w:rPr>
          <w:rFonts w:ascii="Times New Roman" w:hAnsi="Times New Roman" w:cs="Times New Roman"/>
          <w:color w:val="333333"/>
          <w:sz w:val="24"/>
          <w:szCs w:val="24"/>
        </w:rPr>
        <w:t xml:space="preserve">lai nodrošinātu </w:t>
      </w:r>
      <w:r w:rsidR="00086A28" w:rsidRPr="00B53A96">
        <w:rPr>
          <w:rFonts w:ascii="Times New Roman" w:hAnsi="Times New Roman" w:cs="Times New Roman"/>
          <w:color w:val="333333"/>
          <w:sz w:val="24"/>
          <w:szCs w:val="24"/>
        </w:rPr>
        <w:t xml:space="preserve">atbalstu </w:t>
      </w:r>
      <w:r w:rsidR="00086A28" w:rsidRPr="00B53A96">
        <w:rPr>
          <w:rFonts w:ascii="Times New Roman" w:hAnsi="Times New Roman" w:cs="Times New Roman"/>
          <w:bCs/>
          <w:sz w:val="24"/>
          <w:szCs w:val="24"/>
          <w:shd w:val="clear" w:color="auto" w:fill="FFFFFF"/>
        </w:rPr>
        <w:t>Ukrainas nepilngadīgajiem civiliedzīvotājiem dienas un diennakts nometņu organizēšanai, iesaistot ~</w:t>
      </w:r>
      <w:r w:rsidR="00CF5BBD" w:rsidRPr="00B53A96">
        <w:rPr>
          <w:rFonts w:ascii="Times New Roman" w:hAnsi="Times New Roman" w:cs="Times New Roman"/>
          <w:bCs/>
          <w:sz w:val="24"/>
          <w:szCs w:val="24"/>
          <w:shd w:val="clear" w:color="auto" w:fill="FFFFFF"/>
        </w:rPr>
        <w:t xml:space="preserve"> </w:t>
      </w:r>
      <w:r w:rsidR="002F1AC0">
        <w:rPr>
          <w:rFonts w:ascii="Times New Roman" w:hAnsi="Times New Roman" w:cs="Times New Roman"/>
          <w:bCs/>
          <w:sz w:val="24"/>
          <w:szCs w:val="24"/>
          <w:shd w:val="clear" w:color="auto" w:fill="FFFFFF"/>
        </w:rPr>
        <w:t>4</w:t>
      </w:r>
      <w:r w:rsidR="00086A28" w:rsidRPr="00B53A96">
        <w:rPr>
          <w:rFonts w:ascii="Times New Roman" w:hAnsi="Times New Roman" w:cs="Times New Roman"/>
          <w:bCs/>
          <w:sz w:val="24"/>
          <w:szCs w:val="24"/>
          <w:shd w:val="clear" w:color="auto" w:fill="FFFFFF"/>
        </w:rPr>
        <w:t xml:space="preserve">000 </w:t>
      </w:r>
      <w:r w:rsidR="002F1AC0">
        <w:rPr>
          <w:rFonts w:ascii="Times New Roman" w:hAnsi="Times New Roman" w:cs="Times New Roman"/>
          <w:bCs/>
          <w:sz w:val="24"/>
          <w:szCs w:val="24"/>
          <w:shd w:val="clear" w:color="auto" w:fill="FFFFFF"/>
        </w:rPr>
        <w:t>U</w:t>
      </w:r>
      <w:r w:rsidR="00086A28" w:rsidRPr="00B53A96">
        <w:rPr>
          <w:rFonts w:ascii="Times New Roman" w:hAnsi="Times New Roman" w:cs="Times New Roman"/>
          <w:bCs/>
          <w:sz w:val="24"/>
          <w:szCs w:val="24"/>
          <w:shd w:val="clear" w:color="auto" w:fill="FFFFFF"/>
        </w:rPr>
        <w:t>krai</w:t>
      </w:r>
      <w:r w:rsidR="002F1AC0">
        <w:rPr>
          <w:rFonts w:ascii="Times New Roman" w:hAnsi="Times New Roman" w:cs="Times New Roman"/>
          <w:bCs/>
          <w:sz w:val="24"/>
          <w:szCs w:val="24"/>
          <w:shd w:val="clear" w:color="auto" w:fill="FFFFFF"/>
        </w:rPr>
        <w:t>nas</w:t>
      </w:r>
      <w:r w:rsidR="00086A28" w:rsidRPr="00B53A96">
        <w:rPr>
          <w:rFonts w:ascii="Times New Roman" w:hAnsi="Times New Roman" w:cs="Times New Roman"/>
          <w:bCs/>
          <w:sz w:val="24"/>
          <w:szCs w:val="24"/>
          <w:shd w:val="clear" w:color="auto" w:fill="FFFFFF"/>
        </w:rPr>
        <w:t xml:space="preserve"> un Latvijas bērnus nometnēs,</w:t>
      </w:r>
      <w:r w:rsidR="00086A28" w:rsidRPr="00B53A96">
        <w:rPr>
          <w:rFonts w:ascii="Times New Roman" w:hAnsi="Times New Roman" w:cs="Times New Roman"/>
          <w:color w:val="333333"/>
          <w:sz w:val="24"/>
          <w:szCs w:val="24"/>
        </w:rPr>
        <w:t xml:space="preserve"> </w:t>
      </w:r>
      <w:r w:rsidR="00E51350" w:rsidRPr="00B53A96">
        <w:rPr>
          <w:rFonts w:ascii="Times New Roman" w:hAnsi="Times New Roman" w:cs="Times New Roman"/>
          <w:color w:val="333333"/>
          <w:sz w:val="24"/>
          <w:szCs w:val="24"/>
        </w:rPr>
        <w:t xml:space="preserve">ir </w:t>
      </w:r>
      <w:r w:rsidR="00416539" w:rsidRPr="00B53A96">
        <w:rPr>
          <w:rFonts w:ascii="Times New Roman" w:hAnsi="Times New Roman" w:cs="Times New Roman"/>
          <w:color w:val="333333"/>
          <w:sz w:val="24"/>
          <w:szCs w:val="24"/>
        </w:rPr>
        <w:t xml:space="preserve">sniegts atbalsts </w:t>
      </w:r>
      <w:r w:rsidR="002F1AC0">
        <w:rPr>
          <w:rFonts w:ascii="Times New Roman" w:hAnsi="Times New Roman" w:cs="Times New Roman"/>
          <w:color w:val="333333"/>
          <w:sz w:val="24"/>
          <w:szCs w:val="24"/>
        </w:rPr>
        <w:t>9</w:t>
      </w:r>
      <w:r w:rsidR="00086A28" w:rsidRPr="00B53A96">
        <w:rPr>
          <w:rFonts w:ascii="Times New Roman" w:hAnsi="Times New Roman" w:cs="Times New Roman"/>
          <w:color w:val="333333"/>
          <w:sz w:val="24"/>
          <w:szCs w:val="24"/>
        </w:rPr>
        <w:t xml:space="preserve">00 000 </w:t>
      </w:r>
      <w:r w:rsidR="00DC1669" w:rsidRPr="00B53A96">
        <w:rPr>
          <w:rFonts w:ascii="Times New Roman" w:hAnsi="Times New Roman" w:cs="Times New Roman"/>
          <w:i/>
          <w:sz w:val="24"/>
          <w:szCs w:val="24"/>
        </w:rPr>
        <w:t>euro</w:t>
      </w:r>
      <w:r w:rsidR="00DC1669" w:rsidRPr="00B53A96">
        <w:rPr>
          <w:rFonts w:ascii="Times New Roman" w:hAnsi="Times New Roman" w:cs="Times New Roman"/>
          <w:sz w:val="24"/>
          <w:szCs w:val="24"/>
        </w:rPr>
        <w:t xml:space="preserve"> </w:t>
      </w:r>
      <w:r w:rsidR="00416539" w:rsidRPr="00B53A96">
        <w:rPr>
          <w:rFonts w:ascii="Times New Roman" w:hAnsi="Times New Roman" w:cs="Times New Roman"/>
          <w:sz w:val="24"/>
          <w:szCs w:val="24"/>
        </w:rPr>
        <w:t>apmērā. Projektu</w:t>
      </w:r>
      <w:r w:rsidR="00DC1669" w:rsidRPr="00B53A96">
        <w:rPr>
          <w:rFonts w:ascii="Times New Roman" w:hAnsi="Times New Roman" w:cs="Times New Roman"/>
          <w:sz w:val="24"/>
          <w:szCs w:val="24"/>
        </w:rPr>
        <w:t xml:space="preserve"> “</w:t>
      </w:r>
      <w:r w:rsidR="00DC1669" w:rsidRPr="00B53A96">
        <w:rPr>
          <w:rFonts w:ascii="Times New Roman" w:hAnsi="Times New Roman" w:cs="Times New Roman"/>
          <w:bCs/>
          <w:sz w:val="24"/>
          <w:szCs w:val="24"/>
        </w:rPr>
        <w:t>Atbalsts</w:t>
      </w:r>
      <w:r w:rsidR="00E0582F" w:rsidRPr="00B53A96">
        <w:rPr>
          <w:rFonts w:ascii="Times New Roman" w:hAnsi="Times New Roman" w:cs="Times New Roman"/>
          <w:bCs/>
          <w:sz w:val="24"/>
          <w:szCs w:val="24"/>
        </w:rPr>
        <w:t xml:space="preserve"> </w:t>
      </w:r>
      <w:r w:rsidR="00DC1669" w:rsidRPr="00B53A96">
        <w:rPr>
          <w:rFonts w:ascii="Times New Roman" w:hAnsi="Times New Roman" w:cs="Times New Roman"/>
          <w:bCs/>
          <w:sz w:val="24"/>
          <w:szCs w:val="24"/>
        </w:rPr>
        <w:t>Ukrainas un Lat</w:t>
      </w:r>
      <w:r w:rsidR="00152EF2" w:rsidRPr="00B53A96">
        <w:rPr>
          <w:rFonts w:ascii="Times New Roman" w:hAnsi="Times New Roman" w:cs="Times New Roman"/>
          <w:bCs/>
          <w:sz w:val="24"/>
          <w:szCs w:val="24"/>
        </w:rPr>
        <w:t>vijas bērnu un jauniešu nometnēm</w:t>
      </w:r>
      <w:r w:rsidR="00DC1669" w:rsidRPr="00B53A96">
        <w:rPr>
          <w:rFonts w:ascii="Times New Roman" w:hAnsi="Times New Roman" w:cs="Times New Roman"/>
          <w:bCs/>
          <w:sz w:val="24"/>
          <w:szCs w:val="24"/>
        </w:rPr>
        <w:t>”</w:t>
      </w:r>
      <w:r w:rsidRPr="00B53A96">
        <w:rPr>
          <w:rFonts w:ascii="Times New Roman" w:hAnsi="Times New Roman" w:cs="Times New Roman"/>
          <w:bCs/>
          <w:sz w:val="24"/>
          <w:szCs w:val="24"/>
        </w:rPr>
        <w:t xml:space="preserve"> </w:t>
      </w:r>
      <w:r w:rsidR="00DC1669" w:rsidRPr="00B53A96">
        <w:rPr>
          <w:rFonts w:ascii="Times New Roman" w:hAnsi="Times New Roman" w:cs="Times New Roman"/>
          <w:bCs/>
          <w:sz w:val="24"/>
          <w:szCs w:val="24"/>
        </w:rPr>
        <w:t>(turpmāk-projekts</w:t>
      </w:r>
      <w:r w:rsidR="00E0582F" w:rsidRPr="00B53A96">
        <w:rPr>
          <w:rFonts w:ascii="Times New Roman" w:hAnsi="Times New Roman" w:cs="Times New Roman"/>
          <w:bCs/>
          <w:sz w:val="24"/>
          <w:szCs w:val="24"/>
        </w:rPr>
        <w:t>)</w:t>
      </w:r>
      <w:r w:rsidR="00416539" w:rsidRPr="00B53A96">
        <w:rPr>
          <w:rFonts w:ascii="Times New Roman" w:hAnsi="Times New Roman" w:cs="Times New Roman"/>
          <w:bCs/>
          <w:sz w:val="24"/>
          <w:szCs w:val="24"/>
        </w:rPr>
        <w:t xml:space="preserve"> </w:t>
      </w:r>
      <w:r w:rsidRPr="00B53A96">
        <w:rPr>
          <w:rFonts w:ascii="Times New Roman" w:hAnsi="Times New Roman" w:cs="Times New Roman"/>
          <w:bCs/>
          <w:sz w:val="24"/>
          <w:szCs w:val="24"/>
        </w:rPr>
        <w:t xml:space="preserve">īsteno </w:t>
      </w:r>
      <w:r w:rsidR="00775622" w:rsidRPr="00B53A96">
        <w:rPr>
          <w:rFonts w:ascii="Times New Roman" w:hAnsi="Times New Roman" w:cs="Times New Roman"/>
          <w:bCs/>
          <w:sz w:val="24"/>
          <w:szCs w:val="24"/>
        </w:rPr>
        <w:t xml:space="preserve">Valsts izglītības satura centrs </w:t>
      </w:r>
      <w:r w:rsidR="0047587C" w:rsidRPr="00B53A96">
        <w:rPr>
          <w:rFonts w:ascii="Times New Roman" w:hAnsi="Times New Roman" w:cs="Times New Roman"/>
          <w:bCs/>
          <w:sz w:val="24"/>
          <w:szCs w:val="24"/>
        </w:rPr>
        <w:t xml:space="preserve">(turpmāk- Centrs) </w:t>
      </w:r>
      <w:r w:rsidR="00911CD2" w:rsidRPr="00B53A96">
        <w:rPr>
          <w:rFonts w:ascii="Times New Roman" w:hAnsi="Times New Roman" w:cs="Times New Roman"/>
          <w:bCs/>
          <w:sz w:val="24"/>
          <w:szCs w:val="24"/>
        </w:rPr>
        <w:t xml:space="preserve">un pašvaldības </w:t>
      </w:r>
      <w:r w:rsidR="00086A28" w:rsidRPr="00B53A96">
        <w:rPr>
          <w:rFonts w:ascii="Times New Roman" w:hAnsi="Times New Roman" w:cs="Times New Roman"/>
          <w:bCs/>
          <w:sz w:val="24"/>
          <w:szCs w:val="24"/>
        </w:rPr>
        <w:t>līdz 202</w:t>
      </w:r>
      <w:r w:rsidR="002F1AC0">
        <w:rPr>
          <w:rFonts w:ascii="Times New Roman" w:hAnsi="Times New Roman" w:cs="Times New Roman"/>
          <w:bCs/>
          <w:sz w:val="24"/>
          <w:szCs w:val="24"/>
        </w:rPr>
        <w:t>4</w:t>
      </w:r>
      <w:r w:rsidR="00086A28" w:rsidRPr="00B53A96">
        <w:rPr>
          <w:rFonts w:ascii="Times New Roman" w:hAnsi="Times New Roman" w:cs="Times New Roman"/>
          <w:bCs/>
          <w:sz w:val="24"/>
          <w:szCs w:val="24"/>
        </w:rPr>
        <w:t xml:space="preserve">.gada </w:t>
      </w:r>
      <w:r w:rsidR="00A40FAE">
        <w:rPr>
          <w:rFonts w:ascii="Times New Roman" w:hAnsi="Times New Roman" w:cs="Times New Roman"/>
          <w:bCs/>
          <w:sz w:val="24"/>
          <w:szCs w:val="24"/>
        </w:rPr>
        <w:t>3</w:t>
      </w:r>
      <w:r w:rsidR="00086A28" w:rsidRPr="00B53A96">
        <w:rPr>
          <w:rFonts w:ascii="Times New Roman" w:hAnsi="Times New Roman" w:cs="Times New Roman"/>
          <w:bCs/>
          <w:sz w:val="24"/>
          <w:szCs w:val="24"/>
        </w:rPr>
        <w:t>1.decembrim</w:t>
      </w:r>
      <w:r w:rsidR="005C7DEC" w:rsidRPr="00B53A96">
        <w:rPr>
          <w:rFonts w:ascii="Times New Roman" w:hAnsi="Times New Roman" w:cs="Times New Roman"/>
          <w:bCs/>
          <w:sz w:val="24"/>
          <w:szCs w:val="24"/>
        </w:rPr>
        <w:t>.</w:t>
      </w:r>
      <w:r w:rsidR="00E51350" w:rsidRPr="00B53A96">
        <w:rPr>
          <w:rFonts w:ascii="Times New Roman" w:hAnsi="Times New Roman" w:cs="Times New Roman"/>
          <w:bCs/>
          <w:sz w:val="24"/>
          <w:szCs w:val="24"/>
        </w:rPr>
        <w:t xml:space="preserve"> </w:t>
      </w:r>
    </w:p>
    <w:p w14:paraId="190DC920" w14:textId="77777777" w:rsidR="00E51350" w:rsidRPr="00B53A96" w:rsidRDefault="0007722C" w:rsidP="00B53A96">
      <w:pPr>
        <w:pStyle w:val="Sarakstarindkopa"/>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sz w:val="24"/>
          <w:szCs w:val="24"/>
        </w:rPr>
        <w:t>N</w:t>
      </w:r>
      <w:r w:rsidR="00A45A19" w:rsidRPr="00B53A96">
        <w:rPr>
          <w:rFonts w:ascii="Times New Roman" w:hAnsi="Times New Roman" w:cs="Times New Roman"/>
          <w:sz w:val="24"/>
          <w:szCs w:val="24"/>
        </w:rPr>
        <w:t xml:space="preserve">ometnes </w:t>
      </w:r>
      <w:r w:rsidR="00E0582F" w:rsidRPr="00B53A96">
        <w:rPr>
          <w:rFonts w:ascii="Times New Roman" w:hAnsi="Times New Roman" w:cs="Times New Roman"/>
          <w:sz w:val="24"/>
          <w:szCs w:val="24"/>
        </w:rPr>
        <w:t xml:space="preserve">tiek organizētas ar mērķi </w:t>
      </w:r>
      <w:r w:rsidR="00977F49" w:rsidRPr="00B53A96">
        <w:rPr>
          <w:rFonts w:ascii="Times New Roman" w:hAnsi="Times New Roman" w:cs="Times New Roman"/>
          <w:sz w:val="24"/>
          <w:szCs w:val="24"/>
        </w:rPr>
        <w:t xml:space="preserve">nodrošināt </w:t>
      </w:r>
      <w:r w:rsidR="00926990" w:rsidRPr="00B53A96">
        <w:rPr>
          <w:rFonts w:ascii="Times New Roman" w:hAnsi="Times New Roman" w:cs="Times New Roman"/>
          <w:sz w:val="24"/>
          <w:szCs w:val="24"/>
        </w:rPr>
        <w:t xml:space="preserve">atbalstu Ukrainas bērnu un jauniešu </w:t>
      </w:r>
      <w:r w:rsidR="002E7463" w:rsidRPr="00B53A96">
        <w:rPr>
          <w:rFonts w:ascii="Times New Roman" w:hAnsi="Times New Roman" w:cs="Times New Roman"/>
          <w:sz w:val="24"/>
          <w:szCs w:val="24"/>
        </w:rPr>
        <w:t xml:space="preserve">socializācijai un </w:t>
      </w:r>
      <w:proofErr w:type="spellStart"/>
      <w:r w:rsidR="00926990" w:rsidRPr="00B53A96">
        <w:rPr>
          <w:rFonts w:ascii="Times New Roman" w:hAnsi="Times New Roman" w:cs="Times New Roman"/>
          <w:sz w:val="24"/>
          <w:szCs w:val="24"/>
        </w:rPr>
        <w:t>psihoemocionālajai</w:t>
      </w:r>
      <w:proofErr w:type="spellEnd"/>
      <w:r w:rsidR="00926990" w:rsidRPr="00B53A96">
        <w:rPr>
          <w:rFonts w:ascii="Times New Roman" w:hAnsi="Times New Roman" w:cs="Times New Roman"/>
          <w:sz w:val="24"/>
          <w:szCs w:val="24"/>
        </w:rPr>
        <w:t xml:space="preserve"> </w:t>
      </w:r>
      <w:proofErr w:type="spellStart"/>
      <w:r w:rsidR="00926990" w:rsidRPr="00B53A96">
        <w:rPr>
          <w:rFonts w:ascii="Times New Roman" w:hAnsi="Times New Roman" w:cs="Times New Roman"/>
          <w:sz w:val="24"/>
          <w:szCs w:val="24"/>
        </w:rPr>
        <w:t>labbūtībai</w:t>
      </w:r>
      <w:proofErr w:type="spellEnd"/>
      <w:r w:rsidR="002E7463" w:rsidRPr="00B53A96">
        <w:rPr>
          <w:rFonts w:ascii="Times New Roman" w:hAnsi="Times New Roman" w:cs="Times New Roman"/>
          <w:sz w:val="24"/>
          <w:szCs w:val="24"/>
        </w:rPr>
        <w:t>, kā arī latviešu valodas praktizēšanai un prasmju pilnveidei</w:t>
      </w:r>
      <w:r w:rsidR="00926990" w:rsidRPr="00B53A96">
        <w:rPr>
          <w:rFonts w:ascii="Times New Roman" w:hAnsi="Times New Roman" w:cs="Times New Roman"/>
          <w:sz w:val="24"/>
          <w:szCs w:val="24"/>
        </w:rPr>
        <w:t xml:space="preserve">, </w:t>
      </w:r>
      <w:r w:rsidR="002E7463" w:rsidRPr="00B53A96">
        <w:rPr>
          <w:rFonts w:ascii="Times New Roman" w:hAnsi="Times New Roman" w:cs="Times New Roman"/>
          <w:sz w:val="24"/>
          <w:szCs w:val="24"/>
        </w:rPr>
        <w:t xml:space="preserve">komunicējot un sadarbojoties gan savā starpā, gan </w:t>
      </w:r>
      <w:r w:rsidR="00926990" w:rsidRPr="00B53A96">
        <w:rPr>
          <w:rFonts w:ascii="Times New Roman" w:hAnsi="Times New Roman" w:cs="Times New Roman"/>
          <w:sz w:val="24"/>
          <w:szCs w:val="24"/>
        </w:rPr>
        <w:t xml:space="preserve">ar Latvijas bērniem un jauniešiem daudzveidīgās radošajās norisēs un </w:t>
      </w:r>
      <w:r w:rsidR="002E7463" w:rsidRPr="00B53A96">
        <w:rPr>
          <w:rFonts w:ascii="Times New Roman" w:hAnsi="Times New Roman" w:cs="Times New Roman"/>
          <w:sz w:val="24"/>
          <w:szCs w:val="24"/>
        </w:rPr>
        <w:t xml:space="preserve">izglītojošās </w:t>
      </w:r>
      <w:r w:rsidR="00926990" w:rsidRPr="00B53A96">
        <w:rPr>
          <w:rFonts w:ascii="Times New Roman" w:hAnsi="Times New Roman" w:cs="Times New Roman"/>
          <w:sz w:val="24"/>
          <w:szCs w:val="24"/>
        </w:rPr>
        <w:t>aktivitātēs</w:t>
      </w:r>
      <w:r w:rsidR="000D5821" w:rsidRPr="00B53A96">
        <w:rPr>
          <w:rFonts w:ascii="Times New Roman" w:hAnsi="Times New Roman" w:cs="Times New Roman"/>
          <w:sz w:val="24"/>
          <w:szCs w:val="24"/>
        </w:rPr>
        <w:t xml:space="preserve"> kultūrizglītībā, vides izglītībā, tehniskajā jaunradē, sportā, veselīga dzīvesveida un drošības jautājumos.</w:t>
      </w:r>
    </w:p>
    <w:p w14:paraId="40E98E97" w14:textId="7D89153A" w:rsidR="003A4115" w:rsidRPr="00B53A96" w:rsidRDefault="003A4115" w:rsidP="00B53A96">
      <w:pPr>
        <w:pStyle w:val="Sarakstarindkopa"/>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eastAsia="Times New Roman" w:hAnsi="Times New Roman" w:cs="Times New Roman"/>
          <w:sz w:val="24"/>
          <w:szCs w:val="24"/>
          <w:lang w:eastAsia="lv-LV"/>
        </w:rPr>
        <w:t>Nometne</w:t>
      </w:r>
      <w:r w:rsidR="00F72D0A" w:rsidRPr="00B53A96">
        <w:rPr>
          <w:rFonts w:ascii="Times New Roman" w:eastAsia="Times New Roman" w:hAnsi="Times New Roman" w:cs="Times New Roman"/>
          <w:sz w:val="24"/>
          <w:szCs w:val="24"/>
          <w:lang w:eastAsia="lv-LV"/>
        </w:rPr>
        <w:t>s organizē</w:t>
      </w:r>
      <w:r w:rsidRPr="00B53A96">
        <w:rPr>
          <w:rFonts w:ascii="Times New Roman" w:eastAsia="Times New Roman" w:hAnsi="Times New Roman" w:cs="Times New Roman"/>
          <w:sz w:val="24"/>
          <w:szCs w:val="24"/>
          <w:lang w:eastAsia="lv-LV"/>
        </w:rPr>
        <w:t xml:space="preserve"> 1. līdz 12.klases skolēniem,  aicinot nometnēs piedalīties  </w:t>
      </w:r>
      <w:r w:rsidR="0026252F" w:rsidRPr="00B53A96">
        <w:rPr>
          <w:rFonts w:ascii="Times New Roman" w:eastAsia="Times New Roman" w:hAnsi="Times New Roman" w:cs="Times New Roman"/>
          <w:sz w:val="24"/>
          <w:szCs w:val="24"/>
          <w:lang w:eastAsia="lv-LV"/>
        </w:rPr>
        <w:t xml:space="preserve">Ukrainas un </w:t>
      </w:r>
      <w:r w:rsidRPr="00B53A96">
        <w:rPr>
          <w:rFonts w:ascii="Times New Roman" w:eastAsia="Times New Roman" w:hAnsi="Times New Roman" w:cs="Times New Roman"/>
          <w:sz w:val="24"/>
          <w:szCs w:val="24"/>
          <w:lang w:eastAsia="lv-LV"/>
        </w:rPr>
        <w:t>Latvijas skolēnu</w:t>
      </w:r>
      <w:r w:rsidR="00EF3C94" w:rsidRPr="00B53A96">
        <w:rPr>
          <w:rFonts w:ascii="Times New Roman" w:eastAsia="Times New Roman" w:hAnsi="Times New Roman" w:cs="Times New Roman"/>
          <w:sz w:val="24"/>
          <w:szCs w:val="24"/>
          <w:lang w:eastAsia="lv-LV"/>
        </w:rPr>
        <w:t>s</w:t>
      </w:r>
      <w:r w:rsidRPr="00B53A96">
        <w:rPr>
          <w:rFonts w:ascii="Times New Roman" w:eastAsia="Times New Roman" w:hAnsi="Times New Roman" w:cs="Times New Roman"/>
          <w:sz w:val="24"/>
          <w:szCs w:val="24"/>
          <w:lang w:eastAsia="lv-LV"/>
        </w:rPr>
        <w:t>.</w:t>
      </w:r>
    </w:p>
    <w:p w14:paraId="391ED639" w14:textId="77777777" w:rsidR="00005AC0" w:rsidRPr="00005AC0" w:rsidRDefault="003A4115" w:rsidP="004566DF">
      <w:pPr>
        <w:pStyle w:val="Sarakstarindkopa"/>
        <w:numPr>
          <w:ilvl w:val="0"/>
          <w:numId w:val="26"/>
        </w:numPr>
        <w:spacing w:before="240" w:after="0" w:line="240" w:lineRule="auto"/>
        <w:ind w:left="284" w:hanging="284"/>
        <w:jc w:val="both"/>
        <w:rPr>
          <w:rFonts w:ascii="Times New Roman" w:hAnsi="Times New Roman" w:cs="Times New Roman"/>
          <w:bCs/>
          <w:color w:val="000000"/>
          <w:sz w:val="24"/>
          <w:szCs w:val="24"/>
        </w:rPr>
      </w:pPr>
      <w:r w:rsidRPr="00005AC0">
        <w:rPr>
          <w:rFonts w:ascii="Times New Roman" w:eastAsia="Times New Roman" w:hAnsi="Times New Roman" w:cs="Times New Roman"/>
          <w:sz w:val="24"/>
          <w:szCs w:val="24"/>
          <w:lang w:eastAsia="lv-LV"/>
        </w:rPr>
        <w:t xml:space="preserve">Atbalsta apjoms plānots </w:t>
      </w:r>
      <w:r w:rsidR="007E7BA9" w:rsidRPr="00005AC0">
        <w:rPr>
          <w:rFonts w:ascii="Times New Roman" w:eastAsia="Times New Roman" w:hAnsi="Times New Roman" w:cs="Times New Roman"/>
          <w:sz w:val="24"/>
          <w:szCs w:val="24"/>
          <w:lang w:eastAsia="lv-LV"/>
        </w:rPr>
        <w:t xml:space="preserve">aptuveni </w:t>
      </w:r>
      <w:r w:rsidR="002F1AC0" w:rsidRPr="00005AC0">
        <w:rPr>
          <w:rFonts w:ascii="Times New Roman" w:eastAsia="Times New Roman" w:hAnsi="Times New Roman" w:cs="Times New Roman"/>
          <w:sz w:val="24"/>
          <w:szCs w:val="24"/>
          <w:lang w:eastAsia="lv-LV"/>
        </w:rPr>
        <w:t>4</w:t>
      </w:r>
      <w:r w:rsidR="000D5821" w:rsidRPr="00005AC0">
        <w:rPr>
          <w:rFonts w:ascii="Times New Roman" w:eastAsia="Times New Roman" w:hAnsi="Times New Roman" w:cs="Times New Roman"/>
          <w:sz w:val="24"/>
          <w:szCs w:val="24"/>
          <w:lang w:eastAsia="lv-LV"/>
        </w:rPr>
        <w:t xml:space="preserve">000 bērnu dalībai </w:t>
      </w:r>
      <w:r w:rsidR="004E3F9C" w:rsidRPr="00005AC0">
        <w:rPr>
          <w:rFonts w:ascii="Times New Roman" w:eastAsia="Times New Roman" w:hAnsi="Times New Roman" w:cs="Times New Roman"/>
          <w:sz w:val="24"/>
          <w:szCs w:val="24"/>
          <w:lang w:eastAsia="lv-LV"/>
        </w:rPr>
        <w:t xml:space="preserve">nometnēs, </w:t>
      </w:r>
      <w:r w:rsidRPr="00005AC0">
        <w:rPr>
          <w:rFonts w:ascii="Times New Roman" w:eastAsia="Times New Roman" w:hAnsi="Times New Roman" w:cs="Times New Roman"/>
          <w:sz w:val="24"/>
          <w:szCs w:val="24"/>
          <w:lang w:eastAsia="lv-LV"/>
        </w:rPr>
        <w:t>bērnu skait</w:t>
      </w:r>
      <w:r w:rsidR="006B7A09" w:rsidRPr="00005AC0">
        <w:rPr>
          <w:rFonts w:ascii="Times New Roman" w:eastAsia="Times New Roman" w:hAnsi="Times New Roman" w:cs="Times New Roman"/>
          <w:sz w:val="24"/>
          <w:szCs w:val="24"/>
          <w:lang w:eastAsia="lv-LV"/>
        </w:rPr>
        <w:t>am</w:t>
      </w:r>
      <w:r w:rsidRPr="00005AC0">
        <w:rPr>
          <w:rFonts w:ascii="Times New Roman" w:eastAsia="Times New Roman" w:hAnsi="Times New Roman" w:cs="Times New Roman"/>
          <w:sz w:val="24"/>
          <w:szCs w:val="24"/>
          <w:lang w:eastAsia="lv-LV"/>
        </w:rPr>
        <w:t xml:space="preserve"> sadal</w:t>
      </w:r>
      <w:r w:rsidR="006B7A09" w:rsidRPr="00005AC0">
        <w:rPr>
          <w:rFonts w:ascii="Times New Roman" w:eastAsia="Times New Roman" w:hAnsi="Times New Roman" w:cs="Times New Roman"/>
          <w:sz w:val="24"/>
          <w:szCs w:val="24"/>
          <w:lang w:eastAsia="lv-LV"/>
        </w:rPr>
        <w:t>oties</w:t>
      </w:r>
      <w:r w:rsidRPr="00005AC0">
        <w:rPr>
          <w:rFonts w:ascii="Times New Roman" w:eastAsia="Times New Roman" w:hAnsi="Times New Roman" w:cs="Times New Roman"/>
          <w:sz w:val="24"/>
          <w:szCs w:val="24"/>
          <w:lang w:eastAsia="lv-LV"/>
        </w:rPr>
        <w:t xml:space="preserve"> aptuveni līdzvērtīgi (50%/50% vietējie bērni/Ukrainas bērni</w:t>
      </w:r>
      <w:r w:rsidR="004E3F9C" w:rsidRPr="00005AC0">
        <w:rPr>
          <w:rFonts w:ascii="Times New Roman" w:eastAsia="Times New Roman" w:hAnsi="Times New Roman" w:cs="Times New Roman"/>
          <w:sz w:val="24"/>
          <w:szCs w:val="24"/>
          <w:lang w:eastAsia="lv-LV"/>
        </w:rPr>
        <w:t>)</w:t>
      </w:r>
      <w:r w:rsidR="006B7A09" w:rsidRPr="00005AC0">
        <w:rPr>
          <w:rFonts w:ascii="Times New Roman" w:eastAsia="Times New Roman" w:hAnsi="Times New Roman" w:cs="Times New Roman"/>
          <w:sz w:val="24"/>
          <w:szCs w:val="24"/>
          <w:lang w:eastAsia="lv-LV"/>
        </w:rPr>
        <w:t>.</w:t>
      </w:r>
      <w:r w:rsidR="004E3F9C" w:rsidRPr="00005AC0">
        <w:rPr>
          <w:rFonts w:ascii="Times New Roman" w:eastAsia="Times New Roman" w:hAnsi="Times New Roman" w:cs="Times New Roman"/>
          <w:sz w:val="24"/>
          <w:szCs w:val="24"/>
          <w:lang w:eastAsia="lv-LV"/>
        </w:rPr>
        <w:t xml:space="preserve"> </w:t>
      </w:r>
    </w:p>
    <w:p w14:paraId="139C5FFC" w14:textId="4F9B6603" w:rsidR="00926990" w:rsidRPr="00005AC0" w:rsidRDefault="00005AC0" w:rsidP="004566DF">
      <w:pPr>
        <w:pStyle w:val="Sarakstarindkopa"/>
        <w:numPr>
          <w:ilvl w:val="0"/>
          <w:numId w:val="26"/>
        </w:numPr>
        <w:spacing w:before="240" w:after="0" w:line="240" w:lineRule="auto"/>
        <w:ind w:left="284" w:hanging="284"/>
        <w:jc w:val="both"/>
        <w:rPr>
          <w:rFonts w:ascii="Times New Roman" w:hAnsi="Times New Roman" w:cs="Times New Roman"/>
          <w:bCs/>
          <w:color w:val="000000"/>
          <w:sz w:val="24"/>
          <w:szCs w:val="24"/>
        </w:rPr>
      </w:pPr>
      <w:r w:rsidRPr="00005AC0">
        <w:rPr>
          <w:rFonts w:ascii="Times New Roman" w:eastAsia="Times New Roman" w:hAnsi="Times New Roman" w:cs="Times New Roman"/>
          <w:sz w:val="24"/>
          <w:szCs w:val="24"/>
          <w:lang w:eastAsia="lv-LV"/>
        </w:rPr>
        <w:t>At</w:t>
      </w:r>
      <w:r w:rsidR="00926990" w:rsidRPr="00005AC0">
        <w:rPr>
          <w:rFonts w:ascii="Times New Roman" w:hAnsi="Times New Roman" w:cs="Times New Roman"/>
          <w:sz w:val="24"/>
          <w:szCs w:val="24"/>
        </w:rPr>
        <w:t>balsta apjoms nometņu organizēšanai pašvaldībā tiek piešķirts atbilstoši Ukrainas bērnu un jauniešu skaitam</w:t>
      </w:r>
      <w:r w:rsidR="00152EF2" w:rsidRPr="00005AC0">
        <w:rPr>
          <w:rFonts w:ascii="Times New Roman" w:hAnsi="Times New Roman" w:cs="Times New Roman"/>
          <w:sz w:val="24"/>
          <w:szCs w:val="24"/>
        </w:rPr>
        <w:t xml:space="preserve"> pašvaldībā, pieaicinot attiecīgo skaitu pašvaldības administratīvajā teritorijā dzīvojošus bērnus.</w:t>
      </w:r>
      <w:r w:rsidR="00D55E89" w:rsidRPr="00005AC0">
        <w:rPr>
          <w:rFonts w:ascii="Times New Roman" w:hAnsi="Times New Roman" w:cs="Times New Roman"/>
          <w:sz w:val="24"/>
          <w:szCs w:val="24"/>
        </w:rPr>
        <w:t xml:space="preserve"> Pašvaldībās, kurās reģistrēto Ukrainas bērnu skaits nepārsniedza 20 bērnus (dati ņemti uz 2024.gada janvāri), finansējums tika aprēķināts visiem bērniem simtprocentīgi. Šādas pašvaldības ir: Alūksnes, Augšdaugavas, Balvu, Krāslavas, Līvānu, Madonas, Preiļu, Varakļānu, Ventspils novadu pašvaldības.</w:t>
      </w:r>
    </w:p>
    <w:p w14:paraId="711AFC7E" w14:textId="77777777" w:rsidR="00D25F2C" w:rsidRPr="00B53A96" w:rsidRDefault="00D80326" w:rsidP="00B53A96">
      <w:pPr>
        <w:pStyle w:val="Sarakstarindkopa"/>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bCs/>
          <w:iCs/>
          <w:color w:val="000000"/>
          <w:sz w:val="24"/>
          <w:szCs w:val="24"/>
        </w:rPr>
        <w:t xml:space="preserve">Šīs vadlīnijas </w:t>
      </w:r>
      <w:r w:rsidR="000D4A90" w:rsidRPr="00B53A96">
        <w:rPr>
          <w:rFonts w:ascii="Times New Roman" w:hAnsi="Times New Roman" w:cs="Times New Roman"/>
          <w:bCs/>
          <w:iCs/>
          <w:color w:val="000000"/>
          <w:sz w:val="24"/>
          <w:szCs w:val="24"/>
        </w:rPr>
        <w:t xml:space="preserve">nosaka </w:t>
      </w:r>
      <w:r w:rsidR="00911CD2" w:rsidRPr="00B53A96">
        <w:rPr>
          <w:rFonts w:ascii="Times New Roman" w:hAnsi="Times New Roman" w:cs="Times New Roman"/>
          <w:bCs/>
          <w:iCs/>
          <w:color w:val="000000"/>
          <w:sz w:val="24"/>
          <w:szCs w:val="24"/>
        </w:rPr>
        <w:t xml:space="preserve">nometnes dalībnieku </w:t>
      </w:r>
      <w:proofErr w:type="spellStart"/>
      <w:r w:rsidR="00911CD2" w:rsidRPr="00B53A96">
        <w:rPr>
          <w:rFonts w:ascii="Times New Roman" w:hAnsi="Times New Roman" w:cs="Times New Roman"/>
          <w:bCs/>
          <w:iCs/>
          <w:color w:val="000000"/>
          <w:sz w:val="24"/>
          <w:szCs w:val="24"/>
        </w:rPr>
        <w:t>mērķgrupas</w:t>
      </w:r>
      <w:proofErr w:type="spellEnd"/>
      <w:r w:rsidR="00911CD2" w:rsidRPr="00B53A96">
        <w:rPr>
          <w:rFonts w:ascii="Times New Roman" w:hAnsi="Times New Roman" w:cs="Times New Roman"/>
          <w:bCs/>
          <w:iCs/>
          <w:color w:val="000000"/>
          <w:sz w:val="24"/>
          <w:szCs w:val="24"/>
        </w:rPr>
        <w:t xml:space="preserve">, </w:t>
      </w:r>
      <w:r w:rsidR="000D4A90" w:rsidRPr="00B53A96">
        <w:rPr>
          <w:rFonts w:ascii="Times New Roman" w:hAnsi="Times New Roman" w:cs="Times New Roman"/>
          <w:bCs/>
          <w:iCs/>
          <w:color w:val="000000"/>
          <w:sz w:val="24"/>
          <w:szCs w:val="24"/>
        </w:rPr>
        <w:t xml:space="preserve">nosacījumus </w:t>
      </w:r>
      <w:r w:rsidR="00172ADE" w:rsidRPr="00B53A96">
        <w:rPr>
          <w:rFonts w:ascii="Times New Roman" w:hAnsi="Times New Roman" w:cs="Times New Roman"/>
          <w:bCs/>
          <w:iCs/>
          <w:color w:val="000000"/>
          <w:sz w:val="24"/>
          <w:szCs w:val="24"/>
        </w:rPr>
        <w:t xml:space="preserve">nometnes </w:t>
      </w:r>
      <w:r w:rsidR="000D4A90" w:rsidRPr="00B53A96">
        <w:rPr>
          <w:rFonts w:ascii="Times New Roman" w:hAnsi="Times New Roman" w:cs="Times New Roman"/>
          <w:bCs/>
          <w:iCs/>
          <w:color w:val="000000"/>
          <w:sz w:val="24"/>
          <w:szCs w:val="24"/>
        </w:rPr>
        <w:t xml:space="preserve">īstenošanai, </w:t>
      </w:r>
      <w:r w:rsidR="000540B7" w:rsidRPr="00B53A96">
        <w:rPr>
          <w:rFonts w:ascii="Times New Roman" w:hAnsi="Times New Roman" w:cs="Times New Roman"/>
          <w:bCs/>
          <w:iCs/>
          <w:color w:val="000000"/>
          <w:sz w:val="24"/>
          <w:szCs w:val="24"/>
        </w:rPr>
        <w:t>finansējuma piešķiršanas</w:t>
      </w:r>
      <w:r w:rsidR="000D4A90" w:rsidRPr="00B53A96">
        <w:rPr>
          <w:rFonts w:ascii="Times New Roman" w:hAnsi="Times New Roman" w:cs="Times New Roman"/>
          <w:bCs/>
          <w:iCs/>
          <w:color w:val="000000"/>
          <w:sz w:val="24"/>
          <w:szCs w:val="24"/>
        </w:rPr>
        <w:t xml:space="preserve"> kārtību</w:t>
      </w:r>
      <w:r w:rsidR="00911CD2" w:rsidRPr="00B53A96">
        <w:rPr>
          <w:rFonts w:ascii="Times New Roman" w:hAnsi="Times New Roman" w:cs="Times New Roman"/>
          <w:bCs/>
          <w:iCs/>
          <w:color w:val="000000"/>
          <w:sz w:val="24"/>
          <w:szCs w:val="24"/>
        </w:rPr>
        <w:t xml:space="preserve"> (līdzekļu piešķiršanu</w:t>
      </w:r>
      <w:r w:rsidR="000540B7" w:rsidRPr="00B53A96">
        <w:rPr>
          <w:rFonts w:ascii="Times New Roman" w:hAnsi="Times New Roman" w:cs="Times New Roman"/>
          <w:bCs/>
          <w:iCs/>
          <w:color w:val="000000"/>
          <w:sz w:val="24"/>
          <w:szCs w:val="24"/>
        </w:rPr>
        <w:t xml:space="preserve"> pašvaldībai</w:t>
      </w:r>
      <w:r w:rsidR="00911CD2" w:rsidRPr="00B53A96">
        <w:rPr>
          <w:rFonts w:ascii="Times New Roman" w:hAnsi="Times New Roman" w:cs="Times New Roman"/>
          <w:bCs/>
          <w:iCs/>
          <w:color w:val="000000"/>
          <w:sz w:val="24"/>
          <w:szCs w:val="24"/>
        </w:rPr>
        <w:t xml:space="preserve"> un </w:t>
      </w:r>
      <w:r w:rsidR="002745B9" w:rsidRPr="00B53A96">
        <w:rPr>
          <w:rFonts w:ascii="Times New Roman" w:hAnsi="Times New Roman" w:cs="Times New Roman"/>
          <w:bCs/>
          <w:iCs/>
          <w:color w:val="000000"/>
          <w:sz w:val="24"/>
          <w:szCs w:val="24"/>
        </w:rPr>
        <w:t xml:space="preserve">pārskatu </w:t>
      </w:r>
      <w:r w:rsidR="00911CD2" w:rsidRPr="00B53A96">
        <w:rPr>
          <w:rFonts w:ascii="Times New Roman" w:hAnsi="Times New Roman" w:cs="Times New Roman"/>
          <w:bCs/>
          <w:iCs/>
          <w:color w:val="000000"/>
          <w:sz w:val="24"/>
          <w:szCs w:val="24"/>
        </w:rPr>
        <w:t>veidošanu</w:t>
      </w:r>
      <w:r w:rsidR="002745B9" w:rsidRPr="00B53A96">
        <w:rPr>
          <w:rFonts w:ascii="Times New Roman" w:hAnsi="Times New Roman" w:cs="Times New Roman"/>
          <w:bCs/>
          <w:iCs/>
          <w:color w:val="000000"/>
          <w:sz w:val="24"/>
          <w:szCs w:val="24"/>
        </w:rPr>
        <w:t xml:space="preserve"> par norisi un finansējuma izlietošanu</w:t>
      </w:r>
      <w:r w:rsidR="00911CD2" w:rsidRPr="00B53A96">
        <w:rPr>
          <w:rFonts w:ascii="Times New Roman" w:hAnsi="Times New Roman" w:cs="Times New Roman"/>
          <w:bCs/>
          <w:iCs/>
          <w:color w:val="000000"/>
          <w:sz w:val="24"/>
          <w:szCs w:val="24"/>
        </w:rPr>
        <w:t>).</w:t>
      </w:r>
    </w:p>
    <w:p w14:paraId="33556596" w14:textId="77777777" w:rsidR="0092017D" w:rsidRPr="00B53A96" w:rsidRDefault="0092017D" w:rsidP="00A64972">
      <w:pPr>
        <w:spacing w:after="0" w:line="240" w:lineRule="auto"/>
        <w:ind w:left="567"/>
        <w:jc w:val="both"/>
        <w:rPr>
          <w:rFonts w:ascii="Times New Roman" w:hAnsi="Times New Roman" w:cs="Times New Roman"/>
          <w:bCs/>
          <w:sz w:val="24"/>
          <w:szCs w:val="24"/>
          <w:u w:val="single"/>
        </w:rPr>
      </w:pPr>
    </w:p>
    <w:p w14:paraId="6E26F00D" w14:textId="77777777" w:rsidR="0085116B" w:rsidRPr="00B53A96" w:rsidRDefault="0085116B" w:rsidP="00A64972">
      <w:pPr>
        <w:pStyle w:val="Sarakstarindkopa"/>
        <w:spacing w:after="0" w:line="240" w:lineRule="auto"/>
        <w:ind w:left="567"/>
        <w:jc w:val="center"/>
        <w:rPr>
          <w:rFonts w:ascii="Times New Roman" w:hAnsi="Times New Roman" w:cs="Times New Roman"/>
          <w:b/>
          <w:sz w:val="24"/>
          <w:szCs w:val="24"/>
        </w:rPr>
      </w:pPr>
      <w:r w:rsidRPr="00B53A96">
        <w:rPr>
          <w:rFonts w:ascii="Times New Roman" w:hAnsi="Times New Roman" w:cs="Times New Roman"/>
          <w:b/>
          <w:sz w:val="24"/>
          <w:szCs w:val="24"/>
        </w:rPr>
        <w:t>I</w:t>
      </w:r>
      <w:r w:rsidR="00C104B0" w:rsidRPr="00B53A96">
        <w:rPr>
          <w:rFonts w:ascii="Times New Roman" w:hAnsi="Times New Roman" w:cs="Times New Roman"/>
          <w:b/>
          <w:sz w:val="24"/>
          <w:szCs w:val="24"/>
        </w:rPr>
        <w:t xml:space="preserve"> </w:t>
      </w:r>
      <w:r w:rsidR="00911CD2" w:rsidRPr="00B53A96">
        <w:rPr>
          <w:rFonts w:ascii="Times New Roman" w:hAnsi="Times New Roman" w:cs="Times New Roman"/>
          <w:b/>
          <w:sz w:val="24"/>
          <w:szCs w:val="24"/>
        </w:rPr>
        <w:t xml:space="preserve">Dalībnieku </w:t>
      </w:r>
      <w:proofErr w:type="spellStart"/>
      <w:r w:rsidR="00911CD2" w:rsidRPr="00B53A96">
        <w:rPr>
          <w:rFonts w:ascii="Times New Roman" w:hAnsi="Times New Roman" w:cs="Times New Roman"/>
          <w:b/>
          <w:sz w:val="24"/>
          <w:szCs w:val="24"/>
        </w:rPr>
        <w:t>mērķgrupas</w:t>
      </w:r>
      <w:proofErr w:type="spellEnd"/>
    </w:p>
    <w:p w14:paraId="66D40447" w14:textId="77777777" w:rsidR="0085116B" w:rsidRPr="00B53A96" w:rsidRDefault="0085116B" w:rsidP="00A64972">
      <w:pPr>
        <w:pStyle w:val="Sarakstarindkopa"/>
        <w:spacing w:after="0" w:line="240" w:lineRule="auto"/>
        <w:ind w:left="567"/>
        <w:jc w:val="center"/>
        <w:rPr>
          <w:rFonts w:ascii="Times New Roman" w:hAnsi="Times New Roman" w:cs="Times New Roman"/>
          <w:bCs/>
          <w:sz w:val="24"/>
          <w:szCs w:val="24"/>
          <w:u w:val="single"/>
        </w:rPr>
      </w:pPr>
    </w:p>
    <w:p w14:paraId="6EB504D0" w14:textId="77777777" w:rsidR="000D5821" w:rsidRPr="00B53A96" w:rsidRDefault="00295A12" w:rsidP="00E71BB4">
      <w:pPr>
        <w:pStyle w:val="Sarakstarindkopa"/>
        <w:numPr>
          <w:ilvl w:val="0"/>
          <w:numId w:val="26"/>
        </w:numPr>
        <w:spacing w:after="0" w:line="240" w:lineRule="auto"/>
        <w:ind w:left="284" w:hanging="284"/>
        <w:jc w:val="both"/>
        <w:rPr>
          <w:rFonts w:ascii="Times New Roman" w:hAnsi="Times New Roman" w:cs="Times New Roman"/>
          <w:bCs/>
          <w:sz w:val="24"/>
          <w:szCs w:val="24"/>
        </w:rPr>
      </w:pPr>
      <w:proofErr w:type="spellStart"/>
      <w:r w:rsidRPr="00B53A96">
        <w:rPr>
          <w:rFonts w:ascii="Times New Roman" w:hAnsi="Times New Roman" w:cs="Times New Roman"/>
          <w:sz w:val="24"/>
          <w:szCs w:val="24"/>
        </w:rPr>
        <w:t>M</w:t>
      </w:r>
      <w:r w:rsidR="00911CD2" w:rsidRPr="00B53A96">
        <w:rPr>
          <w:rFonts w:ascii="Times New Roman" w:hAnsi="Times New Roman" w:cs="Times New Roman"/>
          <w:sz w:val="24"/>
          <w:szCs w:val="24"/>
        </w:rPr>
        <w:t>ērķgrupa</w:t>
      </w:r>
      <w:proofErr w:type="spellEnd"/>
      <w:r w:rsidRPr="00B53A96">
        <w:rPr>
          <w:rFonts w:ascii="Times New Roman" w:hAnsi="Times New Roman" w:cs="Times New Roman"/>
          <w:sz w:val="24"/>
          <w:szCs w:val="24"/>
        </w:rPr>
        <w:t xml:space="preserve"> –</w:t>
      </w:r>
      <w:r w:rsidR="00BF6DF2" w:rsidRPr="00B53A96">
        <w:rPr>
          <w:rFonts w:ascii="Times New Roman" w:hAnsi="Times New Roman" w:cs="Times New Roman"/>
          <w:sz w:val="24"/>
          <w:szCs w:val="24"/>
        </w:rPr>
        <w:t xml:space="preserve"> </w:t>
      </w:r>
      <w:r w:rsidR="000D5821" w:rsidRPr="00B53A96">
        <w:rPr>
          <w:rFonts w:ascii="Times New Roman" w:hAnsi="Times New Roman" w:cs="Times New Roman"/>
          <w:sz w:val="24"/>
          <w:szCs w:val="24"/>
        </w:rPr>
        <w:t xml:space="preserve">Latvijā dzīvojošie </w:t>
      </w:r>
      <w:r w:rsidR="003A4115" w:rsidRPr="00B53A96">
        <w:rPr>
          <w:rFonts w:ascii="Times New Roman" w:hAnsi="Times New Roman" w:cs="Times New Roman"/>
          <w:sz w:val="24"/>
          <w:szCs w:val="24"/>
        </w:rPr>
        <w:t xml:space="preserve">Ukrainas </w:t>
      </w:r>
      <w:r w:rsidR="000D5821" w:rsidRPr="00B53A96">
        <w:rPr>
          <w:rFonts w:ascii="Times New Roman" w:hAnsi="Times New Roman" w:cs="Times New Roman"/>
          <w:sz w:val="24"/>
          <w:szCs w:val="24"/>
        </w:rPr>
        <w:t xml:space="preserve">civiliedzīvotāju </w:t>
      </w:r>
      <w:r w:rsidRPr="00B53A96">
        <w:rPr>
          <w:rFonts w:ascii="Times New Roman" w:hAnsi="Times New Roman" w:cs="Times New Roman"/>
          <w:sz w:val="24"/>
          <w:szCs w:val="24"/>
        </w:rPr>
        <w:t>bērni un jaunieši</w:t>
      </w:r>
      <w:r w:rsidR="000D5821" w:rsidRPr="00B53A96">
        <w:rPr>
          <w:rFonts w:ascii="Times New Roman" w:hAnsi="Times New Roman" w:cs="Times New Roman"/>
          <w:sz w:val="24"/>
          <w:szCs w:val="24"/>
        </w:rPr>
        <w:t>.</w:t>
      </w:r>
    </w:p>
    <w:p w14:paraId="3186846B" w14:textId="49A6EA6F" w:rsidR="003A4115" w:rsidRPr="00B53A96" w:rsidRDefault="00E20A04" w:rsidP="00E71BB4">
      <w:pPr>
        <w:pStyle w:val="Sarakstarindkopa"/>
        <w:numPr>
          <w:ilvl w:val="0"/>
          <w:numId w:val="26"/>
        </w:numPr>
        <w:spacing w:after="0" w:line="240" w:lineRule="auto"/>
        <w:ind w:left="284" w:hanging="284"/>
        <w:jc w:val="both"/>
        <w:rPr>
          <w:rFonts w:ascii="Times New Roman" w:hAnsi="Times New Roman" w:cs="Times New Roman"/>
          <w:bCs/>
          <w:sz w:val="24"/>
          <w:szCs w:val="24"/>
        </w:rPr>
      </w:pPr>
      <w:r w:rsidRPr="00B53A96">
        <w:rPr>
          <w:rFonts w:ascii="Times New Roman" w:hAnsi="Times New Roman" w:cs="Times New Roman"/>
          <w:bCs/>
          <w:sz w:val="24"/>
          <w:szCs w:val="24"/>
        </w:rPr>
        <w:t>Latvijas</w:t>
      </w:r>
      <w:r w:rsidR="00EF3C94" w:rsidRPr="00B53A96">
        <w:rPr>
          <w:rFonts w:ascii="Times New Roman" w:hAnsi="Times New Roman" w:cs="Times New Roman"/>
          <w:bCs/>
          <w:sz w:val="24"/>
          <w:szCs w:val="24"/>
        </w:rPr>
        <w:t xml:space="preserve"> skolēni no 1.līdz 12</w:t>
      </w:r>
      <w:r w:rsidRPr="00B53A96">
        <w:rPr>
          <w:rFonts w:ascii="Times New Roman" w:hAnsi="Times New Roman" w:cs="Times New Roman"/>
          <w:bCs/>
          <w:sz w:val="24"/>
          <w:szCs w:val="24"/>
        </w:rPr>
        <w:t>.</w:t>
      </w:r>
      <w:r w:rsidR="00773EF3" w:rsidRPr="00B53A96">
        <w:rPr>
          <w:rFonts w:ascii="Times New Roman" w:hAnsi="Times New Roman" w:cs="Times New Roman"/>
          <w:bCs/>
          <w:sz w:val="24"/>
          <w:szCs w:val="24"/>
        </w:rPr>
        <w:t>klasei, bet ne vecāki par 18</w:t>
      </w:r>
      <w:r w:rsidR="003C2888" w:rsidRPr="00B53A96">
        <w:rPr>
          <w:rFonts w:ascii="Times New Roman" w:hAnsi="Times New Roman" w:cs="Times New Roman"/>
          <w:bCs/>
          <w:sz w:val="24"/>
          <w:szCs w:val="24"/>
        </w:rPr>
        <w:t xml:space="preserve"> gadiem.</w:t>
      </w:r>
      <w:r w:rsidR="00FC6676">
        <w:rPr>
          <w:rFonts w:ascii="Times New Roman" w:hAnsi="Times New Roman" w:cs="Times New Roman"/>
          <w:bCs/>
          <w:sz w:val="24"/>
          <w:szCs w:val="24"/>
        </w:rPr>
        <w:t xml:space="preserve"> </w:t>
      </w:r>
    </w:p>
    <w:p w14:paraId="69587769" w14:textId="77777777" w:rsidR="00E51350" w:rsidRDefault="00E51350" w:rsidP="0026252F">
      <w:pPr>
        <w:spacing w:after="0" w:line="240" w:lineRule="auto"/>
        <w:rPr>
          <w:rFonts w:ascii="Times New Roman" w:hAnsi="Times New Roman" w:cs="Times New Roman"/>
          <w:b/>
          <w:sz w:val="24"/>
          <w:szCs w:val="24"/>
        </w:rPr>
      </w:pPr>
    </w:p>
    <w:p w14:paraId="7C57CBA9" w14:textId="77777777" w:rsidR="006B7A09" w:rsidRDefault="006B7A09" w:rsidP="0026252F">
      <w:pPr>
        <w:spacing w:after="0" w:line="240" w:lineRule="auto"/>
        <w:rPr>
          <w:rFonts w:ascii="Times New Roman" w:hAnsi="Times New Roman" w:cs="Times New Roman"/>
          <w:b/>
          <w:sz w:val="24"/>
          <w:szCs w:val="24"/>
        </w:rPr>
      </w:pPr>
    </w:p>
    <w:p w14:paraId="0DCAD95E" w14:textId="77777777" w:rsidR="006B7A09" w:rsidRDefault="006B7A09" w:rsidP="0026252F">
      <w:pPr>
        <w:spacing w:after="0" w:line="240" w:lineRule="auto"/>
        <w:rPr>
          <w:rFonts w:ascii="Times New Roman" w:hAnsi="Times New Roman" w:cs="Times New Roman"/>
          <w:b/>
          <w:sz w:val="24"/>
          <w:szCs w:val="24"/>
        </w:rPr>
      </w:pPr>
    </w:p>
    <w:p w14:paraId="6E00B155" w14:textId="77777777" w:rsidR="006B7A09" w:rsidRDefault="006B7A09" w:rsidP="0026252F">
      <w:pPr>
        <w:spacing w:after="0" w:line="240" w:lineRule="auto"/>
        <w:rPr>
          <w:rFonts w:ascii="Times New Roman" w:hAnsi="Times New Roman" w:cs="Times New Roman"/>
          <w:b/>
          <w:sz w:val="24"/>
          <w:szCs w:val="24"/>
        </w:rPr>
      </w:pPr>
    </w:p>
    <w:p w14:paraId="35D4F79F" w14:textId="77777777" w:rsidR="006B7A09" w:rsidRPr="00B53A96" w:rsidRDefault="006B7A09" w:rsidP="0026252F">
      <w:pPr>
        <w:spacing w:after="0" w:line="240" w:lineRule="auto"/>
        <w:rPr>
          <w:rFonts w:ascii="Times New Roman" w:hAnsi="Times New Roman" w:cs="Times New Roman"/>
          <w:b/>
          <w:sz w:val="24"/>
          <w:szCs w:val="24"/>
        </w:rPr>
      </w:pPr>
    </w:p>
    <w:p w14:paraId="01E9F434" w14:textId="77777777" w:rsidR="00172ADE" w:rsidRPr="00B53A96" w:rsidRDefault="0085116B" w:rsidP="00A64972">
      <w:pPr>
        <w:spacing w:after="0" w:line="240" w:lineRule="auto"/>
        <w:ind w:left="567"/>
        <w:jc w:val="center"/>
        <w:rPr>
          <w:rFonts w:ascii="Times New Roman" w:hAnsi="Times New Roman" w:cs="Times New Roman"/>
          <w:b/>
          <w:sz w:val="24"/>
          <w:szCs w:val="24"/>
        </w:rPr>
      </w:pPr>
      <w:r w:rsidRPr="00B53A96">
        <w:rPr>
          <w:rFonts w:ascii="Times New Roman" w:hAnsi="Times New Roman" w:cs="Times New Roman"/>
          <w:b/>
          <w:sz w:val="24"/>
          <w:szCs w:val="24"/>
        </w:rPr>
        <w:t>II</w:t>
      </w:r>
      <w:r w:rsidR="00C104B0" w:rsidRPr="00B53A96">
        <w:rPr>
          <w:rFonts w:ascii="Times New Roman" w:hAnsi="Times New Roman" w:cs="Times New Roman"/>
          <w:b/>
          <w:sz w:val="24"/>
          <w:szCs w:val="24"/>
        </w:rPr>
        <w:t xml:space="preserve"> </w:t>
      </w:r>
      <w:r w:rsidRPr="00B53A96">
        <w:rPr>
          <w:rFonts w:ascii="Times New Roman" w:hAnsi="Times New Roman" w:cs="Times New Roman"/>
          <w:b/>
          <w:sz w:val="24"/>
          <w:szCs w:val="24"/>
        </w:rPr>
        <w:t xml:space="preserve"> </w:t>
      </w:r>
      <w:r w:rsidR="00172ADE" w:rsidRPr="00B53A96">
        <w:rPr>
          <w:rFonts w:ascii="Times New Roman" w:hAnsi="Times New Roman" w:cs="Times New Roman"/>
          <w:b/>
          <w:sz w:val="24"/>
          <w:szCs w:val="24"/>
        </w:rPr>
        <w:t>Nosacījumi nometnes īstenošanai</w:t>
      </w:r>
    </w:p>
    <w:p w14:paraId="074A2870" w14:textId="77777777" w:rsidR="00172ADE" w:rsidRPr="00B53A96" w:rsidRDefault="00172ADE" w:rsidP="00A64972">
      <w:pPr>
        <w:spacing w:after="0" w:line="240" w:lineRule="auto"/>
        <w:ind w:left="567"/>
        <w:jc w:val="both"/>
        <w:rPr>
          <w:rFonts w:ascii="Times New Roman" w:hAnsi="Times New Roman" w:cs="Times New Roman"/>
          <w:bCs/>
          <w:sz w:val="24"/>
          <w:szCs w:val="24"/>
        </w:rPr>
      </w:pPr>
    </w:p>
    <w:p w14:paraId="42FE1759" w14:textId="77777777" w:rsidR="00852B5D" w:rsidRPr="006B7A09" w:rsidRDefault="00852B5D" w:rsidP="006B7A09">
      <w:pPr>
        <w:pStyle w:val="Sarakstarindkopa"/>
        <w:numPr>
          <w:ilvl w:val="0"/>
          <w:numId w:val="26"/>
        </w:numPr>
        <w:spacing w:after="0" w:line="240" w:lineRule="auto"/>
        <w:ind w:left="284" w:hanging="284"/>
        <w:jc w:val="both"/>
        <w:rPr>
          <w:rFonts w:ascii="Times New Roman" w:hAnsi="Times New Roman" w:cs="Times New Roman"/>
          <w:sz w:val="24"/>
          <w:szCs w:val="24"/>
        </w:rPr>
      </w:pPr>
      <w:r w:rsidRPr="006B7A09">
        <w:rPr>
          <w:rFonts w:ascii="Times New Roman" w:hAnsi="Times New Roman" w:cs="Times New Roman"/>
          <w:sz w:val="24"/>
          <w:szCs w:val="24"/>
        </w:rPr>
        <w:t>Bērnu nometnes organizē, pamatojoties uz Ministru kabineta 2009.gada 1.septembra noteikumiem Nr.981 “Bērnu nometņu organizēšanas un darbības kārtība” un ievērojot tajos noteiktās prasības.</w:t>
      </w:r>
    </w:p>
    <w:p w14:paraId="28D286D1" w14:textId="49C6E99D" w:rsidR="00295A12" w:rsidRPr="006B7A09" w:rsidRDefault="00745D3F" w:rsidP="006B7A09">
      <w:pPr>
        <w:pStyle w:val="Sarakstarindkopa"/>
        <w:numPr>
          <w:ilvl w:val="0"/>
          <w:numId w:val="26"/>
        </w:numPr>
        <w:spacing w:after="0" w:line="240" w:lineRule="auto"/>
        <w:ind w:left="426" w:hanging="426"/>
        <w:jc w:val="both"/>
        <w:rPr>
          <w:rFonts w:ascii="Times New Roman" w:hAnsi="Times New Roman" w:cs="Times New Roman"/>
          <w:sz w:val="24"/>
          <w:szCs w:val="24"/>
        </w:rPr>
      </w:pPr>
      <w:r w:rsidRPr="006B7A09">
        <w:rPr>
          <w:rFonts w:ascii="Times New Roman" w:hAnsi="Times New Roman" w:cs="Times New Roman"/>
          <w:sz w:val="24"/>
          <w:szCs w:val="24"/>
        </w:rPr>
        <w:t>Nometnei</w:t>
      </w:r>
      <w:r w:rsidR="00A4496F" w:rsidRPr="006B7A09">
        <w:rPr>
          <w:rFonts w:ascii="Times New Roman" w:hAnsi="Times New Roman" w:cs="Times New Roman"/>
          <w:sz w:val="24"/>
          <w:szCs w:val="24"/>
        </w:rPr>
        <w:t xml:space="preserve"> jābūt reģistrētai un saskaņotai</w:t>
      </w:r>
      <w:r w:rsidR="00295A12" w:rsidRPr="006B7A09">
        <w:rPr>
          <w:rFonts w:ascii="Times New Roman" w:hAnsi="Times New Roman" w:cs="Times New Roman"/>
          <w:sz w:val="24"/>
          <w:szCs w:val="24"/>
        </w:rPr>
        <w:t xml:space="preserve"> bērnu nometņu datu bāzē </w:t>
      </w:r>
      <w:hyperlink r:id="rId8" w:history="1">
        <w:r w:rsidR="00295A12" w:rsidRPr="006B7A09">
          <w:rPr>
            <w:rStyle w:val="Hipersaite"/>
            <w:rFonts w:ascii="Times New Roman" w:hAnsi="Times New Roman" w:cs="Times New Roman"/>
            <w:sz w:val="24"/>
            <w:szCs w:val="24"/>
          </w:rPr>
          <w:t>www.nometnes.gov.lv</w:t>
        </w:r>
      </w:hyperlink>
      <w:r w:rsidR="00BF6DF2" w:rsidRPr="006B7A09">
        <w:rPr>
          <w:rFonts w:ascii="Times New Roman" w:hAnsi="Times New Roman" w:cs="Times New Roman"/>
          <w:sz w:val="24"/>
          <w:szCs w:val="24"/>
        </w:rPr>
        <w:t>.</w:t>
      </w:r>
    </w:p>
    <w:p w14:paraId="47AAE5E6" w14:textId="702C4A86" w:rsidR="006F3018" w:rsidRPr="006B7A09" w:rsidRDefault="00B44D7B" w:rsidP="006B7A09">
      <w:pPr>
        <w:pStyle w:val="Sarakstarindkopa"/>
        <w:numPr>
          <w:ilvl w:val="0"/>
          <w:numId w:val="26"/>
        </w:numPr>
        <w:spacing w:after="0" w:line="240" w:lineRule="auto"/>
        <w:jc w:val="both"/>
        <w:rPr>
          <w:rStyle w:val="Hipersaite"/>
          <w:rFonts w:ascii="Times New Roman" w:hAnsi="Times New Roman" w:cs="Times New Roman"/>
          <w:color w:val="auto"/>
          <w:sz w:val="24"/>
          <w:szCs w:val="24"/>
          <w:u w:val="none"/>
        </w:rPr>
      </w:pPr>
      <w:r w:rsidRPr="006B7A09">
        <w:rPr>
          <w:rFonts w:ascii="Times New Roman" w:hAnsi="Times New Roman" w:cs="Times New Roman"/>
          <w:sz w:val="24"/>
          <w:szCs w:val="24"/>
        </w:rPr>
        <w:lastRenderedPageBreak/>
        <w:t xml:space="preserve">Bērnu nometnes organizē, pamatojoties uz Ministru kabineta 2009.gada 1.septembra noteikumiem Nr.981 “Bērnu nometņu organizēšanas un darbības kārtība” un ievērojot tajos noteiktās prasības, kā arī  ievērojot Vadlīnijas piesardzības pasākumiem bērnu nometņu </w:t>
      </w:r>
      <w:r w:rsidR="006F3018" w:rsidRPr="006B7A09">
        <w:rPr>
          <w:rFonts w:ascii="Times New Roman" w:hAnsi="Times New Roman" w:cs="Times New Roman"/>
          <w:sz w:val="24"/>
          <w:szCs w:val="24"/>
        </w:rPr>
        <w:t xml:space="preserve">organizētājiem: </w:t>
      </w:r>
      <w:hyperlink r:id="rId9" w:history="1">
        <w:r w:rsidR="006F3018" w:rsidRPr="006B7A09">
          <w:rPr>
            <w:rStyle w:val="Hipersaite"/>
            <w:rFonts w:ascii="Times New Roman" w:hAnsi="Times New Roman" w:cs="Times New Roman"/>
            <w:sz w:val="24"/>
            <w:szCs w:val="24"/>
          </w:rPr>
          <w:t>https://www.nometnes.gov.lv/customimg/671a559c13cc96d6bd2b1eb99490606e.pdf</w:t>
        </w:r>
      </w:hyperlink>
    </w:p>
    <w:p w14:paraId="2B3A35F7" w14:textId="02428A6A" w:rsidR="00B44D7B" w:rsidRPr="00C30A84" w:rsidRDefault="00B44D7B" w:rsidP="006F3018">
      <w:pPr>
        <w:pStyle w:val="Sarakstarindkopa"/>
        <w:numPr>
          <w:ilvl w:val="0"/>
          <w:numId w:val="26"/>
        </w:numPr>
        <w:spacing w:after="0" w:line="240" w:lineRule="auto"/>
        <w:jc w:val="both"/>
        <w:rPr>
          <w:rFonts w:ascii="Times New Roman" w:hAnsi="Times New Roman" w:cs="Times New Roman"/>
          <w:sz w:val="24"/>
          <w:szCs w:val="24"/>
        </w:rPr>
      </w:pPr>
      <w:r w:rsidRPr="00C30A84">
        <w:rPr>
          <w:rFonts w:ascii="Times New Roman" w:hAnsi="Times New Roman" w:cs="Times New Roman"/>
          <w:sz w:val="24"/>
          <w:szCs w:val="24"/>
        </w:rPr>
        <w:t xml:space="preserve">Nometnei jābūt reģistrētai un saskaņotai bērnu nometņu datu bāzē </w:t>
      </w:r>
      <w:hyperlink r:id="rId10" w:history="1">
        <w:r w:rsidRPr="00C30A84">
          <w:rPr>
            <w:rStyle w:val="Hipersaite"/>
            <w:rFonts w:ascii="Times New Roman" w:hAnsi="Times New Roman" w:cs="Times New Roman"/>
            <w:color w:val="auto"/>
            <w:sz w:val="24"/>
            <w:szCs w:val="24"/>
          </w:rPr>
          <w:t>www.nometnes.gov.lv</w:t>
        </w:r>
      </w:hyperlink>
      <w:r w:rsidRPr="00C30A84">
        <w:rPr>
          <w:rFonts w:ascii="Times New Roman" w:hAnsi="Times New Roman" w:cs="Times New Roman"/>
          <w:sz w:val="24"/>
          <w:szCs w:val="24"/>
        </w:rPr>
        <w:t>, reģistrējot nometni, jānorāda atzīme:</w:t>
      </w:r>
      <w:r w:rsidR="00E71BB4" w:rsidRPr="00C30A84">
        <w:rPr>
          <w:rFonts w:ascii="Times New Roman" w:hAnsi="Times New Roman" w:cs="Times New Roman"/>
          <w:sz w:val="24"/>
          <w:szCs w:val="24"/>
        </w:rPr>
        <w:t xml:space="preserve"> </w:t>
      </w:r>
      <w:r w:rsidRPr="00C30A84">
        <w:rPr>
          <w:rFonts w:ascii="Times New Roman" w:hAnsi="Times New Roman" w:cs="Times New Roman"/>
          <w:sz w:val="24"/>
          <w:szCs w:val="24"/>
        </w:rPr>
        <w:t>“V</w:t>
      </w:r>
      <w:r w:rsidRPr="00C30A84">
        <w:rPr>
          <w:rStyle w:val="checkbox-label"/>
          <w:rFonts w:ascii="Times New Roman" w:hAnsi="Times New Roman" w:cs="Times New Roman"/>
          <w:sz w:val="24"/>
          <w:szCs w:val="24"/>
        </w:rPr>
        <w:t>alsts finansētās nometnes projektā “Atbalsts Ukrainas un Latvijas bērnu un jauniešu nometnēm”.</w:t>
      </w:r>
    </w:p>
    <w:p w14:paraId="73351D5E" w14:textId="77777777" w:rsidR="00BF6DF2" w:rsidRPr="00B53A96" w:rsidRDefault="00295A12" w:rsidP="00E71BB4">
      <w:pPr>
        <w:pStyle w:val="Sarakstarindkopa"/>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Var tikt organizētas gan dienas</w:t>
      </w:r>
      <w:r w:rsidR="00BC193C" w:rsidRPr="00B53A96">
        <w:rPr>
          <w:rFonts w:ascii="Times New Roman" w:hAnsi="Times New Roman" w:cs="Times New Roman"/>
          <w:sz w:val="24"/>
          <w:szCs w:val="24"/>
        </w:rPr>
        <w:t xml:space="preserve">, </w:t>
      </w:r>
      <w:r w:rsidRPr="00B53A96">
        <w:rPr>
          <w:rFonts w:ascii="Times New Roman" w:hAnsi="Times New Roman" w:cs="Times New Roman"/>
          <w:sz w:val="24"/>
          <w:szCs w:val="24"/>
        </w:rPr>
        <w:t>gan diennakts</w:t>
      </w:r>
      <w:r w:rsidRPr="00B53A96">
        <w:rPr>
          <w:rFonts w:ascii="Times New Roman" w:eastAsia="Calibri" w:hAnsi="Times New Roman" w:cs="Times New Roman"/>
          <w:sz w:val="24"/>
          <w:szCs w:val="24"/>
          <w:lang w:eastAsia="lv-LV"/>
        </w:rPr>
        <w:t xml:space="preserve"> </w:t>
      </w:r>
      <w:r w:rsidRPr="00B53A96">
        <w:rPr>
          <w:rFonts w:ascii="Times New Roman" w:hAnsi="Times New Roman" w:cs="Times New Roman"/>
          <w:sz w:val="24"/>
          <w:szCs w:val="24"/>
        </w:rPr>
        <w:t>nometnes</w:t>
      </w:r>
      <w:r w:rsidR="0056266D" w:rsidRPr="00B53A96">
        <w:rPr>
          <w:rFonts w:ascii="Times New Roman" w:hAnsi="Times New Roman" w:cs="Times New Roman"/>
          <w:sz w:val="24"/>
          <w:szCs w:val="24"/>
        </w:rPr>
        <w:t xml:space="preserve"> </w:t>
      </w:r>
      <w:r w:rsidR="0056266D" w:rsidRPr="00B53A96">
        <w:rPr>
          <w:rFonts w:ascii="Times New Roman" w:eastAsia="Times New Roman" w:hAnsi="Times New Roman" w:cs="Times New Roman"/>
          <w:color w:val="000000"/>
          <w:sz w:val="24"/>
          <w:szCs w:val="24"/>
        </w:rPr>
        <w:t>- telpās, ārpus telpām, telpās un ārpus telpām</w:t>
      </w:r>
      <w:r w:rsidRPr="00B53A96">
        <w:rPr>
          <w:rFonts w:ascii="Times New Roman" w:hAnsi="Times New Roman" w:cs="Times New Roman"/>
          <w:sz w:val="24"/>
          <w:szCs w:val="24"/>
        </w:rPr>
        <w:t>.</w:t>
      </w:r>
    </w:p>
    <w:p w14:paraId="57B49AC7" w14:textId="509DA95E" w:rsidR="002456F2" w:rsidRPr="00C30A84" w:rsidRDefault="002456F2" w:rsidP="00E71BB4">
      <w:pPr>
        <w:pStyle w:val="Sarakstarindkopa"/>
        <w:numPr>
          <w:ilvl w:val="0"/>
          <w:numId w:val="26"/>
        </w:numPr>
        <w:spacing w:after="0" w:line="240" w:lineRule="auto"/>
        <w:ind w:left="426" w:hanging="426"/>
        <w:jc w:val="both"/>
        <w:rPr>
          <w:rFonts w:ascii="Times New Roman" w:hAnsi="Times New Roman" w:cs="Times New Roman"/>
          <w:sz w:val="24"/>
          <w:szCs w:val="24"/>
        </w:rPr>
      </w:pPr>
      <w:r w:rsidRPr="00C30A84">
        <w:rPr>
          <w:rFonts w:ascii="Times New Roman" w:hAnsi="Times New Roman" w:cs="Times New Roman"/>
          <w:sz w:val="24"/>
          <w:szCs w:val="24"/>
        </w:rPr>
        <w:t>Pašvaldības, ņemot vērā piešķirtā finansējuma apjomu un pieejamos nometņu organizētāju resursus, nosaka, kāda tipa un cik dienu nometnes tiks organizētas.</w:t>
      </w:r>
      <w:r w:rsidR="00A40FAE" w:rsidRPr="00C30A84">
        <w:rPr>
          <w:rFonts w:ascii="Times New Roman" w:hAnsi="Times New Roman" w:cs="Times New Roman"/>
          <w:sz w:val="24"/>
          <w:szCs w:val="24"/>
        </w:rPr>
        <w:t xml:space="preserve"> </w:t>
      </w:r>
    </w:p>
    <w:p w14:paraId="0C7D91FA" w14:textId="77777777" w:rsidR="00E71BB4" w:rsidRPr="00E71BB4" w:rsidRDefault="00775622" w:rsidP="00C556B9">
      <w:pPr>
        <w:pStyle w:val="Sarakstarindkopa"/>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eastAsia="Calibri" w:hAnsi="Times New Roman" w:cs="Times New Roman"/>
          <w:sz w:val="24"/>
          <w:szCs w:val="24"/>
          <w:lang w:eastAsia="lv-LV"/>
        </w:rPr>
        <w:t xml:space="preserve">Nometnes saturs </w:t>
      </w:r>
      <w:r w:rsidRPr="00E71BB4">
        <w:rPr>
          <w:rFonts w:ascii="Times New Roman" w:hAnsi="Times New Roman" w:cs="Times New Roman"/>
          <w:sz w:val="24"/>
          <w:szCs w:val="24"/>
        </w:rPr>
        <w:t xml:space="preserve">tematiski un mērķtiecīgi </w:t>
      </w:r>
      <w:r w:rsidRPr="00E71BB4">
        <w:rPr>
          <w:rFonts w:ascii="Times New Roman" w:eastAsia="Calibri" w:hAnsi="Times New Roman" w:cs="Times New Roman"/>
          <w:sz w:val="24"/>
          <w:szCs w:val="24"/>
          <w:lang w:eastAsia="lv-LV"/>
        </w:rPr>
        <w:t>jāveido tā, lai sniegtu atbalstu bērniem un jauniešiem:</w:t>
      </w:r>
      <w:r w:rsidR="00E71BB4" w:rsidRPr="00E71BB4">
        <w:rPr>
          <w:rFonts w:ascii="Times New Roman" w:eastAsia="Calibri" w:hAnsi="Times New Roman" w:cs="Times New Roman"/>
          <w:sz w:val="24"/>
          <w:szCs w:val="24"/>
          <w:lang w:eastAsia="lv-LV"/>
        </w:rPr>
        <w:t xml:space="preserve"> </w:t>
      </w:r>
    </w:p>
    <w:p w14:paraId="36874A9E" w14:textId="45E511BE" w:rsidR="00E71BB4" w:rsidRDefault="000D5821" w:rsidP="00A96803">
      <w:pPr>
        <w:pStyle w:val="Sarakstarindkopa"/>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 xml:space="preserve">izglītojošas aktivitātes </w:t>
      </w:r>
      <w:r w:rsidR="006360FC" w:rsidRPr="00E71BB4">
        <w:rPr>
          <w:rFonts w:ascii="Times New Roman" w:hAnsi="Times New Roman" w:cs="Times New Roman"/>
          <w:sz w:val="24"/>
          <w:szCs w:val="24"/>
        </w:rPr>
        <w:t>kultūrizglītībā, vides izglītībā, tehniskajā jaunradē;</w:t>
      </w:r>
    </w:p>
    <w:p w14:paraId="77222F9A" w14:textId="77777777" w:rsidR="00E71BB4" w:rsidRDefault="006360FC" w:rsidP="00A96803">
      <w:pPr>
        <w:pStyle w:val="Sarakstarindkopa"/>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latviešu</w:t>
      </w:r>
      <w:r w:rsidR="00852B5D" w:rsidRPr="00E71BB4">
        <w:rPr>
          <w:rFonts w:ascii="Times New Roman" w:hAnsi="Times New Roman" w:cs="Times New Roman"/>
          <w:sz w:val="24"/>
          <w:szCs w:val="24"/>
        </w:rPr>
        <w:t xml:space="preserve"> valodas</w:t>
      </w:r>
      <w:r w:rsidR="000D5821" w:rsidRPr="00E71BB4">
        <w:rPr>
          <w:rFonts w:ascii="Times New Roman" w:hAnsi="Times New Roman" w:cs="Times New Roman"/>
          <w:sz w:val="24"/>
          <w:szCs w:val="24"/>
        </w:rPr>
        <w:t xml:space="preserve"> praktizēšana un</w:t>
      </w:r>
      <w:r w:rsidR="00852B5D" w:rsidRPr="00E71BB4">
        <w:rPr>
          <w:rFonts w:ascii="Times New Roman" w:hAnsi="Times New Roman" w:cs="Times New Roman"/>
          <w:sz w:val="24"/>
          <w:szCs w:val="24"/>
        </w:rPr>
        <w:t xml:space="preserve"> prasmju pilnveide</w:t>
      </w:r>
      <w:r w:rsidR="00775622" w:rsidRPr="00E71BB4">
        <w:rPr>
          <w:rFonts w:ascii="Times New Roman" w:hAnsi="Times New Roman" w:cs="Times New Roman"/>
          <w:sz w:val="24"/>
          <w:szCs w:val="24"/>
        </w:rPr>
        <w:t>;</w:t>
      </w:r>
    </w:p>
    <w:p w14:paraId="1CD5C13B" w14:textId="77777777" w:rsidR="00E71BB4" w:rsidRDefault="00852B5D" w:rsidP="00A96803">
      <w:pPr>
        <w:pStyle w:val="Sarakstarindkopa"/>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komunikācijas, sadarbības un</w:t>
      </w:r>
      <w:r w:rsidR="00BF6DF2" w:rsidRPr="00E71BB4">
        <w:rPr>
          <w:rFonts w:ascii="Times New Roman" w:hAnsi="Times New Roman" w:cs="Times New Roman"/>
          <w:sz w:val="24"/>
          <w:szCs w:val="24"/>
        </w:rPr>
        <w:t xml:space="preserve"> sociā</w:t>
      </w:r>
      <w:r w:rsidR="00A06AA2" w:rsidRPr="00E71BB4">
        <w:rPr>
          <w:rFonts w:ascii="Times New Roman" w:hAnsi="Times New Roman" w:cs="Times New Roman"/>
          <w:sz w:val="24"/>
          <w:szCs w:val="24"/>
        </w:rPr>
        <w:t>li emocionālo prasmju pilnveide;</w:t>
      </w:r>
    </w:p>
    <w:p w14:paraId="65335678" w14:textId="77777777" w:rsidR="00E71BB4" w:rsidRDefault="006360FC" w:rsidP="00A96803">
      <w:pPr>
        <w:pStyle w:val="Sarakstarindkopa"/>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sporta/fiziskās aktivitātes</w:t>
      </w:r>
      <w:r w:rsidR="00FB1AC3" w:rsidRPr="00E71BB4">
        <w:rPr>
          <w:rFonts w:ascii="Times New Roman" w:hAnsi="Times New Roman" w:cs="Times New Roman"/>
          <w:sz w:val="24"/>
          <w:szCs w:val="24"/>
        </w:rPr>
        <w:t>;</w:t>
      </w:r>
    </w:p>
    <w:p w14:paraId="75C99E9C" w14:textId="77777777" w:rsidR="00E71BB4" w:rsidRDefault="00A06AA2" w:rsidP="00A96803">
      <w:pPr>
        <w:pStyle w:val="Sarakstarindkopa"/>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 xml:space="preserve">veselīga dzīves veida </w:t>
      </w:r>
      <w:r w:rsidR="00FB1AC3" w:rsidRPr="00E71BB4">
        <w:rPr>
          <w:rFonts w:ascii="Times New Roman" w:hAnsi="Times New Roman" w:cs="Times New Roman"/>
          <w:sz w:val="24"/>
          <w:szCs w:val="24"/>
        </w:rPr>
        <w:t xml:space="preserve">un </w:t>
      </w:r>
      <w:proofErr w:type="spellStart"/>
      <w:r w:rsidR="00FB1AC3" w:rsidRPr="00E71BB4">
        <w:rPr>
          <w:rFonts w:ascii="Times New Roman" w:hAnsi="Times New Roman" w:cs="Times New Roman"/>
          <w:sz w:val="24"/>
          <w:szCs w:val="24"/>
        </w:rPr>
        <w:t>cilvēkdrošības</w:t>
      </w:r>
      <w:proofErr w:type="spellEnd"/>
      <w:r w:rsidR="00FB1AC3" w:rsidRPr="00E71BB4">
        <w:rPr>
          <w:rFonts w:ascii="Times New Roman" w:hAnsi="Times New Roman" w:cs="Times New Roman"/>
          <w:sz w:val="24"/>
          <w:szCs w:val="24"/>
        </w:rPr>
        <w:t xml:space="preserve"> </w:t>
      </w:r>
      <w:r w:rsidRPr="00E71BB4">
        <w:rPr>
          <w:rFonts w:ascii="Times New Roman" w:hAnsi="Times New Roman" w:cs="Times New Roman"/>
          <w:sz w:val="24"/>
          <w:szCs w:val="24"/>
        </w:rPr>
        <w:t>paradumu veidošana</w:t>
      </w:r>
      <w:r w:rsidR="00952EA1" w:rsidRPr="00E71BB4">
        <w:rPr>
          <w:rFonts w:ascii="Times New Roman" w:hAnsi="Times New Roman" w:cs="Times New Roman"/>
          <w:sz w:val="24"/>
          <w:szCs w:val="24"/>
        </w:rPr>
        <w:t>.</w:t>
      </w:r>
    </w:p>
    <w:p w14:paraId="38F428F6" w14:textId="3C8428A8" w:rsidR="00E71BB4" w:rsidRDefault="00852B5D" w:rsidP="00E71BB4">
      <w:pPr>
        <w:pStyle w:val="Sarakstarindkopa"/>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hAnsi="Times New Roman" w:cs="Times New Roman"/>
          <w:sz w:val="24"/>
          <w:szCs w:val="24"/>
        </w:rPr>
        <w:t xml:space="preserve">Tiek atbalstītas </w:t>
      </w:r>
      <w:r w:rsidR="009E2100" w:rsidRPr="00E71BB4">
        <w:rPr>
          <w:rFonts w:ascii="Times New Roman" w:hAnsi="Times New Roman" w:cs="Times New Roman"/>
          <w:sz w:val="24"/>
          <w:szCs w:val="24"/>
        </w:rPr>
        <w:t xml:space="preserve">dienas </w:t>
      </w:r>
      <w:r w:rsidR="0026252F" w:rsidRPr="00E71BB4">
        <w:rPr>
          <w:rFonts w:ascii="Times New Roman" w:hAnsi="Times New Roman" w:cs="Times New Roman"/>
          <w:sz w:val="24"/>
          <w:szCs w:val="24"/>
        </w:rPr>
        <w:t xml:space="preserve">un diennakts </w:t>
      </w:r>
      <w:r w:rsidRPr="00E71BB4">
        <w:rPr>
          <w:rFonts w:ascii="Times New Roman" w:hAnsi="Times New Roman" w:cs="Times New Roman"/>
          <w:sz w:val="24"/>
          <w:szCs w:val="24"/>
        </w:rPr>
        <w:t xml:space="preserve">nometnes, kuru plānotais ilgums ir </w:t>
      </w:r>
      <w:r w:rsidR="00CF5BBD" w:rsidRPr="00E71BB4">
        <w:rPr>
          <w:rFonts w:ascii="Times New Roman" w:hAnsi="Times New Roman" w:cs="Times New Roman"/>
          <w:sz w:val="24"/>
          <w:szCs w:val="24"/>
        </w:rPr>
        <w:t>3 dienu dienas nometnes un 5 dienu diennakts nometnes</w:t>
      </w:r>
      <w:r w:rsidR="0026252F" w:rsidRPr="00E71BB4">
        <w:rPr>
          <w:rFonts w:ascii="Times New Roman" w:hAnsi="Times New Roman" w:cs="Times New Roman"/>
          <w:sz w:val="24"/>
          <w:szCs w:val="24"/>
        </w:rPr>
        <w:t>.</w:t>
      </w:r>
      <w:r w:rsidR="00C30A84">
        <w:rPr>
          <w:rFonts w:ascii="Times New Roman" w:hAnsi="Times New Roman" w:cs="Times New Roman"/>
          <w:sz w:val="24"/>
          <w:szCs w:val="24"/>
        </w:rPr>
        <w:t xml:space="preserve"> </w:t>
      </w:r>
      <w:r w:rsidR="009E2100" w:rsidRPr="00E71BB4">
        <w:rPr>
          <w:rFonts w:ascii="Times New Roman" w:hAnsi="Times New Roman" w:cs="Times New Roman"/>
          <w:sz w:val="24"/>
          <w:szCs w:val="24"/>
        </w:rPr>
        <w:t>Dienas nometnes programma dienā vismaz 6 stundu ilga.</w:t>
      </w:r>
    </w:p>
    <w:p w14:paraId="750A1DDC" w14:textId="77777777" w:rsidR="00E71BB4" w:rsidRPr="00350BB3" w:rsidRDefault="009E2100" w:rsidP="00E71BB4">
      <w:pPr>
        <w:pStyle w:val="Sarakstarindkopa"/>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eastAsia="Times New Roman" w:hAnsi="Times New Roman" w:cs="Times New Roman"/>
          <w:sz w:val="24"/>
          <w:szCs w:val="24"/>
          <w:lang w:eastAsia="lv-LV"/>
        </w:rPr>
        <w:t xml:space="preserve">Atbalsta apmērs par vienu nometnes dalībnieku dienā ir </w:t>
      </w:r>
      <w:r w:rsidR="00CF5BBD" w:rsidRPr="00E71BB4">
        <w:rPr>
          <w:rFonts w:ascii="Times New Roman" w:eastAsia="Times New Roman" w:hAnsi="Times New Roman" w:cs="Times New Roman"/>
          <w:sz w:val="24"/>
          <w:szCs w:val="24"/>
          <w:lang w:eastAsia="lv-LV"/>
        </w:rPr>
        <w:t>50</w:t>
      </w:r>
      <w:r w:rsidRPr="00E71BB4">
        <w:rPr>
          <w:rFonts w:ascii="Times New Roman" w:eastAsia="Times New Roman" w:hAnsi="Times New Roman" w:cs="Times New Roman"/>
          <w:sz w:val="24"/>
          <w:szCs w:val="24"/>
          <w:lang w:eastAsia="lv-LV"/>
        </w:rPr>
        <w:t xml:space="preserve"> </w:t>
      </w:r>
      <w:r w:rsidRPr="00E71BB4">
        <w:rPr>
          <w:rFonts w:ascii="Times New Roman" w:eastAsia="Times New Roman" w:hAnsi="Times New Roman" w:cs="Times New Roman"/>
          <w:i/>
          <w:sz w:val="24"/>
          <w:szCs w:val="24"/>
          <w:lang w:eastAsia="lv-LV"/>
        </w:rPr>
        <w:t>euro</w:t>
      </w:r>
      <w:r w:rsidR="00CF5BBD" w:rsidRPr="00E71BB4">
        <w:rPr>
          <w:rFonts w:ascii="Times New Roman" w:eastAsia="Times New Roman" w:hAnsi="Times New Roman" w:cs="Times New Roman"/>
          <w:sz w:val="24"/>
          <w:szCs w:val="24"/>
          <w:lang w:eastAsia="lv-LV"/>
        </w:rPr>
        <w:t xml:space="preserve"> apmērā (dienas nometne) vai 7</w:t>
      </w:r>
      <w:r w:rsidR="006360FC" w:rsidRPr="00E71BB4">
        <w:rPr>
          <w:rFonts w:ascii="Times New Roman" w:eastAsia="Times New Roman" w:hAnsi="Times New Roman" w:cs="Times New Roman"/>
          <w:sz w:val="24"/>
          <w:szCs w:val="24"/>
          <w:lang w:eastAsia="lv-LV"/>
        </w:rPr>
        <w:t>0</w:t>
      </w:r>
      <w:r w:rsidRPr="00E71BB4">
        <w:rPr>
          <w:rFonts w:ascii="Times New Roman" w:eastAsia="Times New Roman" w:hAnsi="Times New Roman" w:cs="Times New Roman"/>
          <w:sz w:val="24"/>
          <w:szCs w:val="24"/>
          <w:lang w:eastAsia="lv-LV"/>
        </w:rPr>
        <w:t xml:space="preserve"> </w:t>
      </w:r>
      <w:r w:rsidRPr="00E71BB4">
        <w:rPr>
          <w:rFonts w:ascii="Times New Roman" w:eastAsia="Times New Roman" w:hAnsi="Times New Roman" w:cs="Times New Roman"/>
          <w:i/>
          <w:sz w:val="24"/>
          <w:szCs w:val="24"/>
          <w:lang w:eastAsia="lv-LV"/>
        </w:rPr>
        <w:t>euro</w:t>
      </w:r>
      <w:r w:rsidRPr="00E71BB4">
        <w:rPr>
          <w:rFonts w:ascii="Times New Roman" w:eastAsia="Times New Roman" w:hAnsi="Times New Roman" w:cs="Times New Roman"/>
          <w:sz w:val="24"/>
          <w:szCs w:val="24"/>
          <w:lang w:eastAsia="lv-LV"/>
        </w:rPr>
        <w:t xml:space="preserve"> apmērā (diennakts nometne).</w:t>
      </w:r>
    </w:p>
    <w:p w14:paraId="346B4AED" w14:textId="569C7861" w:rsidR="00350BB3" w:rsidRDefault="00350BB3" w:rsidP="00350BB3">
      <w:pPr>
        <w:pStyle w:val="Sarakstarindkopa"/>
        <w:numPr>
          <w:ilvl w:val="0"/>
          <w:numId w:val="26"/>
        </w:numPr>
        <w:spacing w:after="0" w:line="240" w:lineRule="auto"/>
        <w:ind w:left="426" w:hanging="426"/>
        <w:jc w:val="both"/>
        <w:rPr>
          <w:rFonts w:ascii="Times New Roman" w:hAnsi="Times New Roman" w:cs="Times New Roman"/>
          <w:sz w:val="24"/>
          <w:szCs w:val="24"/>
        </w:rPr>
      </w:pPr>
      <w:r w:rsidRPr="00C30A84">
        <w:rPr>
          <w:rFonts w:ascii="Times New Roman" w:hAnsi="Times New Roman" w:cs="Times New Roman"/>
          <w:sz w:val="24"/>
          <w:szCs w:val="24"/>
        </w:rPr>
        <w:t>Pašvaldībās nometņu organizēšan</w:t>
      </w:r>
      <w:r w:rsidR="00CF5809" w:rsidRPr="00C30A84">
        <w:rPr>
          <w:rFonts w:ascii="Times New Roman" w:hAnsi="Times New Roman" w:cs="Times New Roman"/>
          <w:sz w:val="24"/>
          <w:szCs w:val="24"/>
        </w:rPr>
        <w:t>as</w:t>
      </w:r>
      <w:r w:rsidRPr="00C30A84">
        <w:rPr>
          <w:rFonts w:ascii="Times New Roman" w:hAnsi="Times New Roman" w:cs="Times New Roman"/>
          <w:sz w:val="24"/>
          <w:szCs w:val="24"/>
        </w:rPr>
        <w:t xml:space="preserve"> iespēja  ir plānota līdz 2024.gada 1.novembrim.</w:t>
      </w:r>
    </w:p>
    <w:p w14:paraId="0980B455" w14:textId="77777777" w:rsidR="002B4A69" w:rsidRPr="00C30A84" w:rsidRDefault="002B4A69" w:rsidP="002B4A69">
      <w:pPr>
        <w:pStyle w:val="Sarakstarindkopa"/>
        <w:spacing w:after="0" w:line="240" w:lineRule="auto"/>
        <w:ind w:left="426"/>
        <w:jc w:val="both"/>
        <w:rPr>
          <w:rFonts w:ascii="Times New Roman" w:hAnsi="Times New Roman" w:cs="Times New Roman"/>
          <w:sz w:val="24"/>
          <w:szCs w:val="24"/>
        </w:rPr>
      </w:pPr>
    </w:p>
    <w:p w14:paraId="6F3D4875" w14:textId="6A0EA7EA" w:rsidR="00C30A84" w:rsidRPr="00BB4334" w:rsidRDefault="00C30A84" w:rsidP="00D55E89">
      <w:pPr>
        <w:spacing w:after="0" w:line="240" w:lineRule="auto"/>
        <w:jc w:val="both"/>
        <w:rPr>
          <w:rFonts w:ascii="Times New Roman" w:hAnsi="Times New Roman" w:cs="Times New Roman"/>
          <w:bCs/>
          <w:sz w:val="24"/>
          <w:szCs w:val="24"/>
        </w:rPr>
      </w:pPr>
      <w:r w:rsidRPr="00BB4334">
        <w:rPr>
          <w:rFonts w:ascii="Times New Roman" w:hAnsi="Times New Roman" w:cs="Times New Roman"/>
          <w:bCs/>
          <w:sz w:val="24"/>
          <w:szCs w:val="24"/>
        </w:rPr>
        <w:t xml:space="preserve">19. Ieteicamie risinājumi pašvaldībām, kā veicināt </w:t>
      </w:r>
      <w:r w:rsidR="00BB4334" w:rsidRPr="00BB4334">
        <w:rPr>
          <w:rFonts w:ascii="Times New Roman" w:hAnsi="Times New Roman" w:cs="Times New Roman"/>
          <w:bCs/>
          <w:sz w:val="24"/>
          <w:szCs w:val="24"/>
        </w:rPr>
        <w:t>Ukrainas</w:t>
      </w:r>
      <w:r w:rsidRPr="00BB4334">
        <w:rPr>
          <w:rFonts w:ascii="Times New Roman" w:hAnsi="Times New Roman" w:cs="Times New Roman"/>
          <w:bCs/>
          <w:sz w:val="24"/>
          <w:szCs w:val="24"/>
        </w:rPr>
        <w:t xml:space="preserve"> bērnu iesaisti nometnēs:</w:t>
      </w:r>
    </w:p>
    <w:p w14:paraId="6E79E953" w14:textId="7A1B07B7" w:rsidR="00BB4334" w:rsidRPr="00005AC0" w:rsidRDefault="00BB4334" w:rsidP="00D55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19.1. </w:t>
      </w:r>
      <w:r w:rsidRPr="00C30A84">
        <w:rPr>
          <w:rFonts w:ascii="Times New Roman" w:hAnsi="Times New Roman" w:cs="Times New Roman"/>
          <w:sz w:val="24"/>
          <w:szCs w:val="24"/>
        </w:rPr>
        <w:t>piesaistīt nometņu organizētājus, kuri plāno organizēt nometnes  </w:t>
      </w:r>
      <w:r>
        <w:rPr>
          <w:rFonts w:ascii="Times New Roman" w:hAnsi="Times New Roman" w:cs="Times New Roman"/>
          <w:sz w:val="24"/>
          <w:szCs w:val="24"/>
        </w:rPr>
        <w:t>U</w:t>
      </w:r>
      <w:r w:rsidRPr="00C30A84">
        <w:rPr>
          <w:rFonts w:ascii="Times New Roman" w:hAnsi="Times New Roman" w:cs="Times New Roman"/>
          <w:sz w:val="24"/>
          <w:szCs w:val="24"/>
        </w:rPr>
        <w:t>krai</w:t>
      </w:r>
      <w:r>
        <w:rPr>
          <w:rFonts w:ascii="Times New Roman" w:hAnsi="Times New Roman" w:cs="Times New Roman"/>
          <w:sz w:val="24"/>
          <w:szCs w:val="24"/>
        </w:rPr>
        <w:t>nas</w:t>
      </w:r>
      <w:r w:rsidRPr="00C30A84">
        <w:rPr>
          <w:rFonts w:ascii="Times New Roman" w:hAnsi="Times New Roman" w:cs="Times New Roman"/>
          <w:sz w:val="24"/>
          <w:szCs w:val="24"/>
        </w:rPr>
        <w:t xml:space="preserve">  un latviešu </w:t>
      </w:r>
      <w:r w:rsidRPr="00005AC0">
        <w:rPr>
          <w:rFonts w:ascii="Times New Roman" w:hAnsi="Times New Roman" w:cs="Times New Roman"/>
          <w:sz w:val="24"/>
          <w:szCs w:val="24"/>
        </w:rPr>
        <w:t>bērniem (50%/50%), ņemot vērā pieredzi 2024.gadā;</w:t>
      </w:r>
    </w:p>
    <w:p w14:paraId="7045BBED" w14:textId="737BE2F6" w:rsidR="00BB4334" w:rsidRPr="00005AC0" w:rsidRDefault="00BB4334" w:rsidP="00D55E89">
      <w:pPr>
        <w:spacing w:after="0" w:line="240" w:lineRule="auto"/>
        <w:jc w:val="both"/>
        <w:rPr>
          <w:rFonts w:ascii="Times New Roman" w:hAnsi="Times New Roman" w:cs="Times New Roman"/>
          <w:sz w:val="24"/>
          <w:szCs w:val="24"/>
        </w:rPr>
      </w:pPr>
      <w:r w:rsidRPr="00005AC0">
        <w:rPr>
          <w:rFonts w:ascii="Times New Roman" w:hAnsi="Times New Roman" w:cs="Times New Roman"/>
          <w:sz w:val="24"/>
          <w:szCs w:val="24"/>
        </w:rPr>
        <w:t xml:space="preserve">19.2. </w:t>
      </w:r>
      <w:r w:rsidR="00E453A0" w:rsidRPr="00005AC0">
        <w:rPr>
          <w:rFonts w:ascii="Times New Roman" w:hAnsi="Times New Roman" w:cs="Times New Roman"/>
          <w:sz w:val="24"/>
          <w:szCs w:val="24"/>
        </w:rPr>
        <w:t xml:space="preserve">ja pašvaldībā Ukrainas bērnu skaits ir neliels, </w:t>
      </w:r>
      <w:r w:rsidRPr="00005AC0">
        <w:rPr>
          <w:rFonts w:ascii="Times New Roman" w:hAnsi="Times New Roman" w:cs="Times New Roman"/>
          <w:sz w:val="24"/>
          <w:szCs w:val="24"/>
        </w:rPr>
        <w:t>segt izdevumus par Ukrainas bērnu dalību nometnē, iesaistot tos blakus esošo novadu organizētajā</w:t>
      </w:r>
      <w:r w:rsidR="00E453A0" w:rsidRPr="00005AC0">
        <w:rPr>
          <w:rFonts w:ascii="Times New Roman" w:hAnsi="Times New Roman" w:cs="Times New Roman"/>
          <w:sz w:val="24"/>
          <w:szCs w:val="24"/>
        </w:rPr>
        <w:t>s</w:t>
      </w:r>
      <w:r w:rsidRPr="00005AC0">
        <w:rPr>
          <w:rFonts w:ascii="Times New Roman" w:hAnsi="Times New Roman" w:cs="Times New Roman"/>
          <w:sz w:val="24"/>
          <w:szCs w:val="24"/>
        </w:rPr>
        <w:t xml:space="preserve"> nometnē</w:t>
      </w:r>
      <w:r w:rsidR="00E453A0" w:rsidRPr="00005AC0">
        <w:rPr>
          <w:rFonts w:ascii="Times New Roman" w:hAnsi="Times New Roman" w:cs="Times New Roman"/>
          <w:sz w:val="24"/>
          <w:szCs w:val="24"/>
        </w:rPr>
        <w:t>s,</w:t>
      </w:r>
      <w:r w:rsidRPr="00005AC0">
        <w:rPr>
          <w:rFonts w:ascii="Times New Roman" w:hAnsi="Times New Roman" w:cs="Times New Roman"/>
          <w:sz w:val="24"/>
          <w:szCs w:val="24"/>
        </w:rPr>
        <w:t xml:space="preserve"> vai izmantot iespēju Ukrainas bērniem iesaistīties pašvaldības organizētajās dienas un/vai diennakts nometnēs, apmaksājot nometnes organizētājam plānotos izdevumus uz 1 bērnu nometnē atbilstoši </w:t>
      </w:r>
      <w:r w:rsidR="00D55E89" w:rsidRPr="00005AC0">
        <w:rPr>
          <w:rFonts w:ascii="Times New Roman" w:hAnsi="Times New Roman" w:cs="Times New Roman"/>
          <w:sz w:val="24"/>
          <w:szCs w:val="24"/>
        </w:rPr>
        <w:t xml:space="preserve">plānotajai nometnei </w:t>
      </w:r>
      <w:r w:rsidRPr="00005AC0">
        <w:rPr>
          <w:rFonts w:ascii="Times New Roman" w:hAnsi="Times New Roman" w:cs="Times New Roman"/>
          <w:sz w:val="24"/>
          <w:szCs w:val="24"/>
        </w:rPr>
        <w:t xml:space="preserve">(50 euro apmērā </w:t>
      </w:r>
      <w:r w:rsidR="00D55E89" w:rsidRPr="00005AC0">
        <w:rPr>
          <w:rFonts w:ascii="Times New Roman" w:hAnsi="Times New Roman" w:cs="Times New Roman"/>
          <w:sz w:val="24"/>
          <w:szCs w:val="24"/>
        </w:rPr>
        <w:t xml:space="preserve">dienā </w:t>
      </w:r>
      <w:r w:rsidRPr="00005AC0">
        <w:rPr>
          <w:rFonts w:ascii="Times New Roman" w:hAnsi="Times New Roman" w:cs="Times New Roman"/>
          <w:sz w:val="24"/>
          <w:szCs w:val="24"/>
        </w:rPr>
        <w:t>dienas nometn</w:t>
      </w:r>
      <w:r w:rsidR="00D55E89" w:rsidRPr="00005AC0">
        <w:rPr>
          <w:rFonts w:ascii="Times New Roman" w:hAnsi="Times New Roman" w:cs="Times New Roman"/>
          <w:sz w:val="24"/>
          <w:szCs w:val="24"/>
        </w:rPr>
        <w:t>ē</w:t>
      </w:r>
      <w:r w:rsidRPr="00005AC0">
        <w:rPr>
          <w:rFonts w:ascii="Times New Roman" w:hAnsi="Times New Roman" w:cs="Times New Roman"/>
          <w:sz w:val="24"/>
          <w:szCs w:val="24"/>
        </w:rPr>
        <w:t xml:space="preserve"> vai 70 euro apmērā </w:t>
      </w:r>
      <w:r w:rsidR="00D55E89" w:rsidRPr="00005AC0">
        <w:rPr>
          <w:rFonts w:ascii="Times New Roman" w:hAnsi="Times New Roman" w:cs="Times New Roman"/>
          <w:sz w:val="24"/>
          <w:szCs w:val="24"/>
        </w:rPr>
        <w:t xml:space="preserve">dienā </w:t>
      </w:r>
      <w:r w:rsidRPr="00005AC0">
        <w:rPr>
          <w:rFonts w:ascii="Times New Roman" w:hAnsi="Times New Roman" w:cs="Times New Roman"/>
          <w:sz w:val="24"/>
          <w:szCs w:val="24"/>
        </w:rPr>
        <w:t>diennakts nometn</w:t>
      </w:r>
      <w:r w:rsidR="00E453A0" w:rsidRPr="00005AC0">
        <w:rPr>
          <w:rFonts w:ascii="Times New Roman" w:hAnsi="Times New Roman" w:cs="Times New Roman"/>
          <w:sz w:val="24"/>
          <w:szCs w:val="24"/>
        </w:rPr>
        <w:t>ē</w:t>
      </w:r>
      <w:r w:rsidRPr="00005AC0">
        <w:rPr>
          <w:rFonts w:ascii="Times New Roman" w:hAnsi="Times New Roman" w:cs="Times New Roman"/>
          <w:sz w:val="24"/>
          <w:szCs w:val="24"/>
        </w:rPr>
        <w:t>);</w:t>
      </w:r>
    </w:p>
    <w:p w14:paraId="35187CAA" w14:textId="48DE0ED7" w:rsidR="00C30A84" w:rsidRDefault="00C30A84" w:rsidP="00D55E89">
      <w:pPr>
        <w:spacing w:after="0" w:line="240" w:lineRule="auto"/>
        <w:jc w:val="both"/>
        <w:rPr>
          <w:rFonts w:ascii="Times New Roman" w:hAnsi="Times New Roman" w:cs="Times New Roman"/>
          <w:sz w:val="24"/>
          <w:szCs w:val="24"/>
        </w:rPr>
      </w:pPr>
      <w:r w:rsidRPr="00005AC0">
        <w:rPr>
          <w:rFonts w:ascii="Times New Roman" w:hAnsi="Times New Roman" w:cs="Times New Roman"/>
          <w:sz w:val="24"/>
          <w:szCs w:val="24"/>
        </w:rPr>
        <w:t>19.</w:t>
      </w:r>
      <w:r w:rsidR="00BB4334" w:rsidRPr="00005AC0">
        <w:rPr>
          <w:rFonts w:ascii="Times New Roman" w:hAnsi="Times New Roman" w:cs="Times New Roman"/>
          <w:sz w:val="24"/>
          <w:szCs w:val="24"/>
        </w:rPr>
        <w:t>3</w:t>
      </w:r>
      <w:r w:rsidRPr="00005AC0">
        <w:rPr>
          <w:rFonts w:ascii="Times New Roman" w:hAnsi="Times New Roman" w:cs="Times New Roman"/>
          <w:sz w:val="24"/>
          <w:szCs w:val="24"/>
        </w:rPr>
        <w:t xml:space="preserve">. </w:t>
      </w:r>
      <w:r w:rsidR="00BB4334" w:rsidRPr="00005AC0">
        <w:rPr>
          <w:rFonts w:ascii="Times New Roman" w:hAnsi="Times New Roman" w:cs="Times New Roman"/>
          <w:sz w:val="24"/>
          <w:szCs w:val="24"/>
        </w:rPr>
        <w:t>Ja to atļauj pašvaldībai piešķirtais finansē</w:t>
      </w:r>
      <w:r w:rsidR="00005AC0">
        <w:rPr>
          <w:rFonts w:ascii="Times New Roman" w:hAnsi="Times New Roman" w:cs="Times New Roman"/>
          <w:sz w:val="24"/>
          <w:szCs w:val="24"/>
        </w:rPr>
        <w:t>jums</w:t>
      </w:r>
      <w:r w:rsidR="00BB4334" w:rsidRPr="00005AC0">
        <w:rPr>
          <w:rFonts w:ascii="Times New Roman" w:hAnsi="Times New Roman" w:cs="Times New Roman"/>
          <w:sz w:val="24"/>
          <w:szCs w:val="24"/>
        </w:rPr>
        <w:t xml:space="preserve"> </w:t>
      </w:r>
      <w:r w:rsidRPr="00005AC0">
        <w:rPr>
          <w:rFonts w:ascii="Times New Roman" w:hAnsi="Times New Roman" w:cs="Times New Roman"/>
          <w:sz w:val="24"/>
          <w:szCs w:val="24"/>
        </w:rPr>
        <w:t xml:space="preserve">Ukrainas bērniem </w:t>
      </w:r>
      <w:r w:rsidR="00E453A0" w:rsidRPr="00005AC0">
        <w:rPr>
          <w:rFonts w:ascii="Times New Roman" w:hAnsi="Times New Roman" w:cs="Times New Roman"/>
          <w:sz w:val="24"/>
          <w:szCs w:val="24"/>
        </w:rPr>
        <w:t>piedāvāt iespēju</w:t>
      </w:r>
      <w:r w:rsidR="00BB4334" w:rsidRPr="00005AC0">
        <w:rPr>
          <w:rFonts w:ascii="Times New Roman" w:hAnsi="Times New Roman" w:cs="Times New Roman"/>
          <w:sz w:val="24"/>
          <w:szCs w:val="24"/>
        </w:rPr>
        <w:t xml:space="preserve"> </w:t>
      </w:r>
      <w:r w:rsidRPr="00005AC0">
        <w:rPr>
          <w:rFonts w:ascii="Times New Roman" w:hAnsi="Times New Roman" w:cs="Times New Roman"/>
          <w:sz w:val="24"/>
          <w:szCs w:val="24"/>
        </w:rPr>
        <w:t>piedalīties divās nometnēs</w:t>
      </w:r>
      <w:r w:rsidR="00BB4334" w:rsidRPr="00005AC0">
        <w:rPr>
          <w:rFonts w:ascii="Times New Roman" w:hAnsi="Times New Roman" w:cs="Times New Roman"/>
          <w:sz w:val="24"/>
          <w:szCs w:val="24"/>
        </w:rPr>
        <w:t>.</w:t>
      </w:r>
      <w:r w:rsidR="006B7A09">
        <w:rPr>
          <w:rFonts w:ascii="Times New Roman" w:hAnsi="Times New Roman" w:cs="Times New Roman"/>
          <w:sz w:val="24"/>
          <w:szCs w:val="24"/>
        </w:rPr>
        <w:t xml:space="preserve"> </w:t>
      </w:r>
    </w:p>
    <w:p w14:paraId="1E38965B" w14:textId="6FE32E1D" w:rsidR="00E71BB4" w:rsidRPr="00D55E89" w:rsidRDefault="00D55E89" w:rsidP="00D55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C57646" w:rsidRPr="00D55E89">
        <w:rPr>
          <w:rFonts w:ascii="Times New Roman" w:hAnsi="Times New Roman" w:cs="Times New Roman"/>
          <w:sz w:val="24"/>
          <w:szCs w:val="24"/>
        </w:rPr>
        <w:t>Attiecināmās izmaksas nometnes norisē:</w:t>
      </w:r>
    </w:p>
    <w:p w14:paraId="45A35614" w14:textId="66292DDC" w:rsidR="002B4A69" w:rsidRPr="002B4A69" w:rsidRDefault="002B4A69" w:rsidP="002B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55E89">
        <w:rPr>
          <w:rFonts w:ascii="Times New Roman" w:hAnsi="Times New Roman" w:cs="Times New Roman"/>
          <w:sz w:val="24"/>
          <w:szCs w:val="24"/>
        </w:rPr>
        <w:t>0</w:t>
      </w:r>
      <w:r>
        <w:rPr>
          <w:rFonts w:ascii="Times New Roman" w:hAnsi="Times New Roman" w:cs="Times New Roman"/>
          <w:sz w:val="24"/>
          <w:szCs w:val="24"/>
        </w:rPr>
        <w:t xml:space="preserve">.1. </w:t>
      </w:r>
      <w:r w:rsidR="005D67A7" w:rsidRPr="002B4A69">
        <w:rPr>
          <w:rFonts w:ascii="Times New Roman" w:hAnsi="Times New Roman" w:cs="Times New Roman"/>
          <w:sz w:val="24"/>
          <w:szCs w:val="24"/>
        </w:rPr>
        <w:t>t</w:t>
      </w:r>
      <w:r w:rsidR="00C57646" w:rsidRPr="002B4A69">
        <w:rPr>
          <w:rFonts w:ascii="Times New Roman" w:hAnsi="Times New Roman" w:cs="Times New Roman"/>
          <w:sz w:val="24"/>
          <w:szCs w:val="24"/>
        </w:rPr>
        <w:t>elpu un aprīkojuma, piem., telts, noma;</w:t>
      </w:r>
    </w:p>
    <w:p w14:paraId="59F911D4" w14:textId="7898BE8B" w:rsidR="00C57646" w:rsidRPr="002B4A69" w:rsidRDefault="002B4A69" w:rsidP="002B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55E89">
        <w:rPr>
          <w:rFonts w:ascii="Times New Roman" w:hAnsi="Times New Roman" w:cs="Times New Roman"/>
          <w:sz w:val="24"/>
          <w:szCs w:val="24"/>
        </w:rPr>
        <w:t>0</w:t>
      </w:r>
      <w:r>
        <w:rPr>
          <w:rFonts w:ascii="Times New Roman" w:hAnsi="Times New Roman" w:cs="Times New Roman"/>
          <w:sz w:val="24"/>
          <w:szCs w:val="24"/>
        </w:rPr>
        <w:t xml:space="preserve">.2. </w:t>
      </w:r>
      <w:r w:rsidR="00C57646" w:rsidRPr="002B4A69">
        <w:rPr>
          <w:rFonts w:ascii="Times New Roman" w:hAnsi="Times New Roman" w:cs="Times New Roman"/>
          <w:sz w:val="24"/>
          <w:szCs w:val="24"/>
        </w:rPr>
        <w:t>transporta pakalpojumi (sabiedriskā transporta biļetes nometnes dalībniekiem un/vai autobusu noma nometnes dalībnieku pārvadāšanai);</w:t>
      </w:r>
    </w:p>
    <w:p w14:paraId="432DE9C0" w14:textId="2E963F62" w:rsidR="00C57646" w:rsidRPr="002B4A69" w:rsidRDefault="002B4A69" w:rsidP="002B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55E89">
        <w:rPr>
          <w:rFonts w:ascii="Times New Roman" w:hAnsi="Times New Roman" w:cs="Times New Roman"/>
          <w:sz w:val="24"/>
          <w:szCs w:val="24"/>
        </w:rPr>
        <w:t>0</w:t>
      </w:r>
      <w:r>
        <w:rPr>
          <w:rFonts w:ascii="Times New Roman" w:hAnsi="Times New Roman" w:cs="Times New Roman"/>
          <w:sz w:val="24"/>
          <w:szCs w:val="24"/>
        </w:rPr>
        <w:t xml:space="preserve">.3. </w:t>
      </w:r>
      <w:r w:rsidR="00C57646" w:rsidRPr="002B4A69">
        <w:rPr>
          <w:rFonts w:ascii="Times New Roman" w:hAnsi="Times New Roman" w:cs="Times New Roman"/>
          <w:sz w:val="24"/>
          <w:szCs w:val="24"/>
        </w:rPr>
        <w:t>dalībnieku ēdināšana, izmitināšana;</w:t>
      </w:r>
    </w:p>
    <w:p w14:paraId="536D4EA1" w14:textId="0B5C6352" w:rsidR="00C57646" w:rsidRPr="002B4A69" w:rsidRDefault="002B4A69" w:rsidP="002B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55E89">
        <w:rPr>
          <w:rFonts w:ascii="Times New Roman" w:hAnsi="Times New Roman" w:cs="Times New Roman"/>
          <w:sz w:val="24"/>
          <w:szCs w:val="24"/>
        </w:rPr>
        <w:t>0</w:t>
      </w:r>
      <w:r>
        <w:rPr>
          <w:rFonts w:ascii="Times New Roman" w:hAnsi="Times New Roman" w:cs="Times New Roman"/>
          <w:sz w:val="24"/>
          <w:szCs w:val="24"/>
        </w:rPr>
        <w:t xml:space="preserve">.4. </w:t>
      </w:r>
      <w:r w:rsidR="00C57646" w:rsidRPr="002B4A69">
        <w:rPr>
          <w:rFonts w:ascii="Times New Roman" w:hAnsi="Times New Roman" w:cs="Times New Roman"/>
          <w:sz w:val="24"/>
          <w:szCs w:val="24"/>
        </w:rPr>
        <w:t xml:space="preserve">aktivitātēm un nodarbībām nepieciešamie materiāli un kancelejas preces, ieejas biļetes, ja nometnes dalībnieki apmeklē </w:t>
      </w:r>
      <w:r w:rsidR="00A367EE" w:rsidRPr="002B4A69">
        <w:rPr>
          <w:rFonts w:ascii="Times New Roman" w:hAnsi="Times New Roman" w:cs="Times New Roman"/>
          <w:sz w:val="24"/>
          <w:szCs w:val="24"/>
        </w:rPr>
        <w:t xml:space="preserve">kādu </w:t>
      </w:r>
      <w:r w:rsidR="00C57646" w:rsidRPr="002B4A69">
        <w:rPr>
          <w:rFonts w:ascii="Times New Roman" w:hAnsi="Times New Roman" w:cs="Times New Roman"/>
          <w:sz w:val="24"/>
          <w:szCs w:val="24"/>
        </w:rPr>
        <w:t>pasākumu</w:t>
      </w:r>
      <w:r w:rsidR="00A367EE" w:rsidRPr="002B4A69">
        <w:rPr>
          <w:rFonts w:ascii="Times New Roman" w:hAnsi="Times New Roman" w:cs="Times New Roman"/>
          <w:sz w:val="24"/>
          <w:szCs w:val="24"/>
        </w:rPr>
        <w:t xml:space="preserve"> vai kultūras/dabas vietu</w:t>
      </w:r>
      <w:r w:rsidR="00C57646" w:rsidRPr="002B4A69">
        <w:rPr>
          <w:rFonts w:ascii="Times New Roman" w:hAnsi="Times New Roman" w:cs="Times New Roman"/>
          <w:sz w:val="24"/>
          <w:szCs w:val="24"/>
        </w:rPr>
        <w:t>,</w:t>
      </w:r>
    </w:p>
    <w:p w14:paraId="236E5533" w14:textId="2908A778" w:rsidR="00C57646" w:rsidRDefault="002B4A69" w:rsidP="002B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55E89">
        <w:rPr>
          <w:rFonts w:ascii="Times New Roman" w:hAnsi="Times New Roman" w:cs="Times New Roman"/>
          <w:sz w:val="24"/>
          <w:szCs w:val="24"/>
        </w:rPr>
        <w:t>0</w:t>
      </w:r>
      <w:r>
        <w:rPr>
          <w:rFonts w:ascii="Times New Roman" w:hAnsi="Times New Roman" w:cs="Times New Roman"/>
          <w:sz w:val="24"/>
          <w:szCs w:val="24"/>
        </w:rPr>
        <w:t xml:space="preserve">.5. </w:t>
      </w:r>
      <w:r w:rsidR="00C57646" w:rsidRPr="002B4A69">
        <w:rPr>
          <w:rFonts w:ascii="Times New Roman" w:hAnsi="Times New Roman" w:cs="Times New Roman"/>
          <w:sz w:val="24"/>
          <w:szCs w:val="24"/>
        </w:rPr>
        <w:t>nometnes programmas nodrošināšanai nepieciešamās saimniecības preces, t.sk. dezinfekcijas līdzekļi, higiēnas preces;</w:t>
      </w:r>
    </w:p>
    <w:p w14:paraId="5AC74FC8" w14:textId="2A6569A4" w:rsidR="00C57646" w:rsidRPr="002B4A69" w:rsidRDefault="002B4A69" w:rsidP="002B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55E89">
        <w:rPr>
          <w:rFonts w:ascii="Times New Roman" w:hAnsi="Times New Roman" w:cs="Times New Roman"/>
          <w:sz w:val="24"/>
          <w:szCs w:val="24"/>
        </w:rPr>
        <w:t>0</w:t>
      </w:r>
      <w:r>
        <w:rPr>
          <w:rFonts w:ascii="Times New Roman" w:hAnsi="Times New Roman" w:cs="Times New Roman"/>
          <w:sz w:val="24"/>
          <w:szCs w:val="24"/>
        </w:rPr>
        <w:t>.6.</w:t>
      </w:r>
      <w:r w:rsidR="00D55E89">
        <w:rPr>
          <w:rFonts w:ascii="Times New Roman" w:hAnsi="Times New Roman" w:cs="Times New Roman"/>
          <w:sz w:val="24"/>
          <w:szCs w:val="24"/>
        </w:rPr>
        <w:t xml:space="preserve"> </w:t>
      </w:r>
      <w:r w:rsidR="00C57646" w:rsidRPr="002B4A69">
        <w:rPr>
          <w:rFonts w:ascii="Times New Roman" w:hAnsi="Times New Roman" w:cs="Times New Roman"/>
          <w:sz w:val="24"/>
          <w:szCs w:val="24"/>
        </w:rPr>
        <w:t>nometnes programmas nodrošināšanai nepieciešamais mazvērtīgais inventārs;</w:t>
      </w:r>
    </w:p>
    <w:p w14:paraId="2B4C85B9" w14:textId="0F9280AA" w:rsidR="00C57646" w:rsidRPr="002B4A69" w:rsidRDefault="002B4A69" w:rsidP="002B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55E89">
        <w:rPr>
          <w:rFonts w:ascii="Times New Roman" w:hAnsi="Times New Roman" w:cs="Times New Roman"/>
          <w:sz w:val="24"/>
          <w:szCs w:val="24"/>
        </w:rPr>
        <w:t>0</w:t>
      </w:r>
      <w:r>
        <w:rPr>
          <w:rFonts w:ascii="Times New Roman" w:hAnsi="Times New Roman" w:cs="Times New Roman"/>
          <w:sz w:val="24"/>
          <w:szCs w:val="24"/>
        </w:rPr>
        <w:t>.7.</w:t>
      </w:r>
      <w:r w:rsidR="00D55E89">
        <w:rPr>
          <w:rFonts w:ascii="Times New Roman" w:hAnsi="Times New Roman" w:cs="Times New Roman"/>
          <w:sz w:val="24"/>
          <w:szCs w:val="24"/>
        </w:rPr>
        <w:t xml:space="preserve"> </w:t>
      </w:r>
      <w:r w:rsidR="00C57646" w:rsidRPr="002B4A69">
        <w:rPr>
          <w:rFonts w:ascii="Times New Roman" w:hAnsi="Times New Roman" w:cs="Times New Roman"/>
          <w:sz w:val="24"/>
          <w:szCs w:val="24"/>
        </w:rPr>
        <w:t>citas nometnes programmas īstenošanai nepieciešamās izmaksas (piemēram, Veselības inspekcijas saskaņojuma izmaksas);</w:t>
      </w:r>
    </w:p>
    <w:p w14:paraId="0F05F652" w14:textId="025EA332" w:rsidR="00D55E89" w:rsidRDefault="002B4A69" w:rsidP="002B4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55E89">
        <w:rPr>
          <w:rFonts w:ascii="Times New Roman" w:hAnsi="Times New Roman" w:cs="Times New Roman"/>
          <w:sz w:val="24"/>
          <w:szCs w:val="24"/>
        </w:rPr>
        <w:t>0</w:t>
      </w:r>
      <w:r>
        <w:rPr>
          <w:rFonts w:ascii="Times New Roman" w:hAnsi="Times New Roman" w:cs="Times New Roman"/>
          <w:sz w:val="24"/>
          <w:szCs w:val="24"/>
        </w:rPr>
        <w:t>.8.</w:t>
      </w:r>
      <w:r w:rsidR="00D55E89">
        <w:rPr>
          <w:rFonts w:ascii="Times New Roman" w:hAnsi="Times New Roman" w:cs="Times New Roman"/>
          <w:sz w:val="24"/>
          <w:szCs w:val="24"/>
        </w:rPr>
        <w:t xml:space="preserve"> </w:t>
      </w:r>
      <w:r w:rsidR="00C57646" w:rsidRPr="002B4A69">
        <w:rPr>
          <w:rFonts w:ascii="Times New Roman" w:hAnsi="Times New Roman" w:cs="Times New Roman"/>
          <w:sz w:val="24"/>
          <w:szCs w:val="24"/>
        </w:rPr>
        <w:t>nometnes personāla (vadītāja, pedagogu, radošo darbnīcu vadītāju</w:t>
      </w:r>
      <w:r w:rsidR="009E2B90" w:rsidRPr="002B4A69">
        <w:rPr>
          <w:rFonts w:ascii="Times New Roman" w:hAnsi="Times New Roman" w:cs="Times New Roman"/>
          <w:sz w:val="24"/>
          <w:szCs w:val="24"/>
        </w:rPr>
        <w:t>, tehnisko darbinieku</w:t>
      </w:r>
      <w:r w:rsidR="00C57646" w:rsidRPr="002B4A69">
        <w:rPr>
          <w:rFonts w:ascii="Times New Roman" w:hAnsi="Times New Roman" w:cs="Times New Roman"/>
          <w:sz w:val="24"/>
          <w:szCs w:val="24"/>
        </w:rPr>
        <w:t xml:space="preserve"> u.c.) darba samaksa</w:t>
      </w:r>
      <w:r w:rsidR="00A367EE" w:rsidRPr="002B4A69">
        <w:rPr>
          <w:rFonts w:ascii="Times New Roman" w:hAnsi="Times New Roman" w:cs="Times New Roman"/>
          <w:sz w:val="24"/>
          <w:szCs w:val="24"/>
        </w:rPr>
        <w:t>.</w:t>
      </w:r>
    </w:p>
    <w:p w14:paraId="330C5E43" w14:textId="2882DCE5" w:rsidR="00C57646" w:rsidRDefault="00D55E89" w:rsidP="00D55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C57646" w:rsidRPr="00D55E89">
        <w:rPr>
          <w:rFonts w:ascii="Times New Roman" w:hAnsi="Times New Roman" w:cs="Times New Roman"/>
          <w:sz w:val="24"/>
          <w:szCs w:val="24"/>
        </w:rPr>
        <w:t>Neattiecināmās izmaksas - izmaksas, kas neatbi</w:t>
      </w:r>
      <w:r w:rsidR="00702F05" w:rsidRPr="00D55E89">
        <w:rPr>
          <w:rFonts w:ascii="Times New Roman" w:hAnsi="Times New Roman" w:cs="Times New Roman"/>
          <w:sz w:val="24"/>
          <w:szCs w:val="24"/>
        </w:rPr>
        <w:t>lst nometnes mērķa sasniegšanai</w:t>
      </w:r>
      <w:r w:rsidR="00DC08E3" w:rsidRPr="00D55E89">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0D55E89">
        <w:rPr>
          <w:rFonts w:ascii="Times New Roman" w:hAnsi="Times New Roman" w:cs="Times New Roman"/>
          <w:sz w:val="24"/>
          <w:szCs w:val="24"/>
        </w:rPr>
        <w:t>izdevumi</w:t>
      </w:r>
      <w:r w:rsidR="00DC08E3" w:rsidRPr="00D55E89">
        <w:rPr>
          <w:rFonts w:ascii="Times New Roman" w:hAnsi="Times New Roman" w:cs="Times New Roman"/>
          <w:sz w:val="24"/>
          <w:szCs w:val="24"/>
        </w:rPr>
        <w:t>)</w:t>
      </w:r>
      <w:r w:rsidR="00702F05" w:rsidRPr="00D55E89">
        <w:rPr>
          <w:rFonts w:ascii="Times New Roman" w:hAnsi="Times New Roman" w:cs="Times New Roman"/>
          <w:sz w:val="24"/>
          <w:szCs w:val="24"/>
        </w:rPr>
        <w:t>.</w:t>
      </w:r>
    </w:p>
    <w:p w14:paraId="2B6D4F9F" w14:textId="711231F0" w:rsidR="002B4A69" w:rsidRPr="00D55E89" w:rsidRDefault="00D55E89" w:rsidP="00D55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2B4A69" w:rsidRPr="00D55E89">
        <w:rPr>
          <w:rFonts w:ascii="Times New Roman" w:hAnsi="Times New Roman" w:cs="Times New Roman"/>
          <w:sz w:val="24"/>
          <w:szCs w:val="24"/>
        </w:rPr>
        <w:t>Pašvaldībām paredzamās izmaksas programmas administrēšanai līdz 4% jeb (892 200 x 4% = jeb ap 35 688  euro)  no programmā apgūtā finansējuma pēc faktiskās nometņu norises un to attiecināmā finansējuma deklarēšanas paredzēta, lai segtu papildu administratīvās un organizatoriskās izmaksas. Pašvaldības nodrošina konkursu organizēšanu par nometņu norisi, to kvalitatīvo izvērtējumu, dalībnieku datu apkopojumu un pārraudzību, nometņu ieviešanas atbalstu un pārraudzību. No šīm izmaksām plānots segt ar papildu personāla piesaisti saistītās izmaksas. </w:t>
      </w:r>
    </w:p>
    <w:p w14:paraId="58A52C86" w14:textId="3F610BF1" w:rsidR="00EA457E" w:rsidRPr="00B53A96" w:rsidRDefault="00EA457E" w:rsidP="00D55E89">
      <w:pPr>
        <w:tabs>
          <w:tab w:val="left" w:pos="2070"/>
        </w:tabs>
        <w:spacing w:after="0" w:line="240" w:lineRule="auto"/>
        <w:rPr>
          <w:rFonts w:ascii="Times New Roman" w:hAnsi="Times New Roman" w:cs="Times New Roman"/>
          <w:sz w:val="24"/>
          <w:szCs w:val="24"/>
        </w:rPr>
      </w:pPr>
    </w:p>
    <w:p w14:paraId="53A9F2D6" w14:textId="77777777" w:rsidR="0085116B" w:rsidRPr="00B53A96" w:rsidRDefault="0085116B" w:rsidP="00A64972">
      <w:pPr>
        <w:spacing w:after="0" w:line="240" w:lineRule="auto"/>
        <w:ind w:left="567"/>
        <w:jc w:val="center"/>
        <w:rPr>
          <w:rFonts w:ascii="Times New Roman" w:hAnsi="Times New Roman" w:cs="Times New Roman"/>
          <w:b/>
          <w:bCs/>
          <w:sz w:val="24"/>
          <w:szCs w:val="24"/>
        </w:rPr>
      </w:pPr>
      <w:r w:rsidRPr="00B53A96">
        <w:rPr>
          <w:rFonts w:ascii="Times New Roman" w:hAnsi="Times New Roman" w:cs="Times New Roman"/>
          <w:b/>
          <w:bCs/>
          <w:sz w:val="24"/>
          <w:szCs w:val="24"/>
        </w:rPr>
        <w:t>III</w:t>
      </w:r>
      <w:r w:rsidR="00C104B0" w:rsidRPr="00B53A96">
        <w:rPr>
          <w:rFonts w:ascii="Times New Roman" w:hAnsi="Times New Roman" w:cs="Times New Roman"/>
          <w:b/>
          <w:bCs/>
          <w:sz w:val="24"/>
          <w:szCs w:val="24"/>
        </w:rPr>
        <w:t xml:space="preserve"> </w:t>
      </w:r>
      <w:r w:rsidRPr="00B53A96">
        <w:rPr>
          <w:rFonts w:ascii="Times New Roman" w:hAnsi="Times New Roman" w:cs="Times New Roman"/>
          <w:b/>
          <w:bCs/>
          <w:sz w:val="24"/>
          <w:szCs w:val="24"/>
        </w:rPr>
        <w:t xml:space="preserve"> </w:t>
      </w:r>
      <w:r w:rsidR="000540B7" w:rsidRPr="00B53A96">
        <w:rPr>
          <w:rFonts w:ascii="Times New Roman" w:hAnsi="Times New Roman" w:cs="Times New Roman"/>
          <w:b/>
          <w:bCs/>
          <w:sz w:val="24"/>
          <w:szCs w:val="24"/>
        </w:rPr>
        <w:t xml:space="preserve">Finansējuma piešķiršanas </w:t>
      </w:r>
      <w:r w:rsidRPr="00B53A96">
        <w:rPr>
          <w:rFonts w:ascii="Times New Roman" w:hAnsi="Times New Roman" w:cs="Times New Roman"/>
          <w:b/>
          <w:bCs/>
          <w:sz w:val="24"/>
          <w:szCs w:val="24"/>
        </w:rPr>
        <w:t>kārtība</w:t>
      </w:r>
    </w:p>
    <w:p w14:paraId="39D5D3A2" w14:textId="77777777" w:rsidR="0085116B" w:rsidRPr="00B53A96" w:rsidRDefault="0085116B" w:rsidP="00A64972">
      <w:pPr>
        <w:spacing w:after="0" w:line="240" w:lineRule="auto"/>
        <w:ind w:left="567"/>
        <w:jc w:val="center"/>
        <w:rPr>
          <w:rFonts w:ascii="Times New Roman" w:hAnsi="Times New Roman" w:cs="Times New Roman"/>
          <w:sz w:val="24"/>
          <w:szCs w:val="24"/>
        </w:rPr>
      </w:pPr>
    </w:p>
    <w:p w14:paraId="5B24CA29" w14:textId="3F62E036" w:rsidR="00FF0748" w:rsidRPr="00D55E89" w:rsidRDefault="00D55E89" w:rsidP="00D55E89">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23. </w:t>
      </w:r>
      <w:r w:rsidR="00775622" w:rsidRPr="00D55E89">
        <w:rPr>
          <w:rFonts w:ascii="Times New Roman" w:hAnsi="Times New Roman" w:cs="Times New Roman"/>
          <w:sz w:val="24"/>
          <w:szCs w:val="24"/>
        </w:rPr>
        <w:t xml:space="preserve">Finansējums </w:t>
      </w:r>
      <w:r w:rsidR="000B6DDC" w:rsidRPr="00D55E89">
        <w:rPr>
          <w:rFonts w:ascii="Times New Roman" w:hAnsi="Times New Roman" w:cs="Times New Roman"/>
          <w:sz w:val="24"/>
          <w:szCs w:val="24"/>
        </w:rPr>
        <w:t xml:space="preserve">nometnēm </w:t>
      </w:r>
      <w:r w:rsidR="00775622" w:rsidRPr="00D55E89">
        <w:rPr>
          <w:rFonts w:ascii="Times New Roman" w:hAnsi="Times New Roman" w:cs="Times New Roman"/>
          <w:sz w:val="24"/>
          <w:szCs w:val="24"/>
        </w:rPr>
        <w:t>tiek p</w:t>
      </w:r>
      <w:r w:rsidR="0047587C" w:rsidRPr="00D55E89">
        <w:rPr>
          <w:rFonts w:ascii="Times New Roman" w:hAnsi="Times New Roman" w:cs="Times New Roman"/>
          <w:sz w:val="24"/>
          <w:szCs w:val="24"/>
        </w:rPr>
        <w:t>iešķirts uz līguma pamata starp Centru</w:t>
      </w:r>
      <w:r w:rsidR="00775622" w:rsidRPr="00D55E89">
        <w:rPr>
          <w:rFonts w:ascii="Times New Roman" w:hAnsi="Times New Roman" w:cs="Times New Roman"/>
          <w:sz w:val="24"/>
          <w:szCs w:val="24"/>
        </w:rPr>
        <w:t xml:space="preserve"> un pašvaldību. </w:t>
      </w:r>
      <w:r w:rsidR="00461E34" w:rsidRPr="00D55E89">
        <w:rPr>
          <w:rFonts w:ascii="Times New Roman" w:hAnsi="Times New Roman" w:cs="Times New Roman"/>
          <w:sz w:val="24"/>
          <w:szCs w:val="24"/>
        </w:rPr>
        <w:t xml:space="preserve">Pašvaldībai līgumā jānorāda Valsts kases konts. </w:t>
      </w:r>
      <w:r w:rsidR="00775622" w:rsidRPr="00D55E89">
        <w:rPr>
          <w:rFonts w:ascii="Times New Roman" w:hAnsi="Times New Roman" w:cs="Times New Roman"/>
          <w:sz w:val="24"/>
          <w:szCs w:val="24"/>
        </w:rPr>
        <w:t xml:space="preserve">Līgumam tiek pievienota </w:t>
      </w:r>
      <w:r w:rsidR="00427AF9" w:rsidRPr="00D55E89">
        <w:rPr>
          <w:rFonts w:ascii="Times New Roman" w:hAnsi="Times New Roman" w:cs="Times New Roman"/>
          <w:sz w:val="24"/>
          <w:szCs w:val="24"/>
        </w:rPr>
        <w:t xml:space="preserve">pārskata forma un </w:t>
      </w:r>
      <w:r w:rsidR="001B79F1" w:rsidRPr="00D55E89">
        <w:rPr>
          <w:rFonts w:ascii="Times New Roman" w:hAnsi="Times New Roman" w:cs="Times New Roman"/>
          <w:sz w:val="24"/>
          <w:szCs w:val="24"/>
        </w:rPr>
        <w:t>šīs V</w:t>
      </w:r>
      <w:r w:rsidR="00D80D2D" w:rsidRPr="00D55E89">
        <w:rPr>
          <w:rFonts w:ascii="Times New Roman" w:hAnsi="Times New Roman" w:cs="Times New Roman"/>
          <w:sz w:val="24"/>
          <w:szCs w:val="24"/>
        </w:rPr>
        <w:t>adlīnijas</w:t>
      </w:r>
      <w:r w:rsidR="005041B5" w:rsidRPr="00D55E89">
        <w:rPr>
          <w:rFonts w:ascii="Times New Roman" w:hAnsi="Times New Roman" w:cs="Times New Roman"/>
          <w:sz w:val="24"/>
          <w:szCs w:val="24"/>
        </w:rPr>
        <w:t>.</w:t>
      </w:r>
      <w:r w:rsidR="00461E34" w:rsidRPr="00D55E89">
        <w:rPr>
          <w:rFonts w:ascii="Times New Roman" w:hAnsi="Times New Roman" w:cs="Times New Roman"/>
          <w:sz w:val="24"/>
          <w:szCs w:val="24"/>
        </w:rPr>
        <w:t xml:space="preserve"> </w:t>
      </w:r>
    </w:p>
    <w:p w14:paraId="2D6C7EB5" w14:textId="62200DB6" w:rsidR="00B30FDA" w:rsidRDefault="00D55E89" w:rsidP="00D55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1A230A" w:rsidRPr="00D55E89">
        <w:rPr>
          <w:rFonts w:ascii="Times New Roman" w:hAnsi="Times New Roman" w:cs="Times New Roman"/>
          <w:sz w:val="24"/>
          <w:szCs w:val="24"/>
        </w:rPr>
        <w:t>M</w:t>
      </w:r>
      <w:r w:rsidR="004A2719" w:rsidRPr="00D55E89">
        <w:rPr>
          <w:rFonts w:ascii="Times New Roman" w:hAnsi="Times New Roman" w:cs="Times New Roman"/>
          <w:sz w:val="24"/>
          <w:szCs w:val="24"/>
        </w:rPr>
        <w:t xml:space="preserve">aksimālais </w:t>
      </w:r>
      <w:r w:rsidR="00CF5BBD" w:rsidRPr="00D55E89">
        <w:rPr>
          <w:rFonts w:ascii="Times New Roman" w:hAnsi="Times New Roman" w:cs="Times New Roman"/>
          <w:sz w:val="24"/>
          <w:szCs w:val="24"/>
        </w:rPr>
        <w:t>atbalsta apjoms ir 50</w:t>
      </w:r>
      <w:r w:rsidR="001A230A" w:rsidRPr="00D55E89">
        <w:rPr>
          <w:rFonts w:ascii="Times New Roman" w:hAnsi="Times New Roman" w:cs="Times New Roman"/>
          <w:sz w:val="24"/>
          <w:szCs w:val="24"/>
        </w:rPr>
        <w:t xml:space="preserve"> </w:t>
      </w:r>
      <w:r w:rsidR="001A230A" w:rsidRPr="00D55E89">
        <w:rPr>
          <w:rFonts w:ascii="Times New Roman" w:hAnsi="Times New Roman" w:cs="Times New Roman"/>
          <w:i/>
          <w:sz w:val="24"/>
          <w:szCs w:val="24"/>
        </w:rPr>
        <w:t>euro</w:t>
      </w:r>
      <w:r w:rsidR="001A230A" w:rsidRPr="00D55E89">
        <w:rPr>
          <w:rFonts w:ascii="Times New Roman" w:hAnsi="Times New Roman" w:cs="Times New Roman"/>
          <w:sz w:val="24"/>
          <w:szCs w:val="24"/>
        </w:rPr>
        <w:t xml:space="preserve"> dienā par viena bērna dalību</w:t>
      </w:r>
      <w:r w:rsidR="00AE67CA" w:rsidRPr="00D55E89">
        <w:rPr>
          <w:rFonts w:ascii="Times New Roman" w:hAnsi="Times New Roman" w:cs="Times New Roman"/>
          <w:sz w:val="24"/>
          <w:szCs w:val="24"/>
        </w:rPr>
        <w:t xml:space="preserve"> </w:t>
      </w:r>
      <w:r w:rsidR="00A367EE" w:rsidRPr="00D55E89">
        <w:rPr>
          <w:rFonts w:ascii="Times New Roman" w:hAnsi="Times New Roman" w:cs="Times New Roman"/>
          <w:sz w:val="24"/>
          <w:szCs w:val="24"/>
        </w:rPr>
        <w:t xml:space="preserve">dienas </w:t>
      </w:r>
      <w:r w:rsidR="001A230A" w:rsidRPr="00D55E89">
        <w:rPr>
          <w:rFonts w:ascii="Times New Roman" w:hAnsi="Times New Roman" w:cs="Times New Roman"/>
          <w:sz w:val="24"/>
          <w:szCs w:val="24"/>
        </w:rPr>
        <w:t>nometnē</w:t>
      </w:r>
      <w:r w:rsidR="00CF5BBD" w:rsidRPr="00D55E89">
        <w:rPr>
          <w:rFonts w:ascii="Times New Roman" w:hAnsi="Times New Roman" w:cs="Times New Roman"/>
          <w:sz w:val="24"/>
          <w:szCs w:val="24"/>
        </w:rPr>
        <w:t>, 7</w:t>
      </w:r>
      <w:r w:rsidR="00A367EE" w:rsidRPr="00D55E89">
        <w:rPr>
          <w:rFonts w:ascii="Times New Roman" w:hAnsi="Times New Roman" w:cs="Times New Roman"/>
          <w:sz w:val="24"/>
          <w:szCs w:val="24"/>
        </w:rPr>
        <w:t xml:space="preserve">0 </w:t>
      </w:r>
      <w:r w:rsidR="00A367EE" w:rsidRPr="00D55E89">
        <w:rPr>
          <w:rFonts w:ascii="Times New Roman" w:hAnsi="Times New Roman" w:cs="Times New Roman"/>
          <w:i/>
          <w:sz w:val="24"/>
          <w:szCs w:val="24"/>
        </w:rPr>
        <w:t>euro</w:t>
      </w:r>
      <w:r w:rsidR="00A367EE" w:rsidRPr="00D55E89">
        <w:rPr>
          <w:rFonts w:ascii="Times New Roman" w:hAnsi="Times New Roman" w:cs="Times New Roman"/>
          <w:sz w:val="24"/>
          <w:szCs w:val="24"/>
        </w:rPr>
        <w:t xml:space="preserve"> dienā par viena bērna dalību diennakts nometnē.</w:t>
      </w:r>
      <w:r w:rsidR="00EA457E" w:rsidRPr="00D55E89">
        <w:rPr>
          <w:sz w:val="24"/>
          <w:szCs w:val="24"/>
        </w:rPr>
        <w:t xml:space="preserve"> </w:t>
      </w:r>
      <w:r w:rsidR="00EA457E" w:rsidRPr="00D55E89">
        <w:rPr>
          <w:rFonts w:ascii="Times New Roman" w:hAnsi="Times New Roman" w:cs="Times New Roman"/>
          <w:sz w:val="24"/>
          <w:szCs w:val="24"/>
        </w:rPr>
        <w:t>Vienam bērnam paredzētajā atbalsta apmērā ir iekļautas arī izmaksas atbalsta programmas administrēšanai pašvaldībai, kopā 4% apmērā</w:t>
      </w:r>
      <w:r w:rsidR="003B4A23" w:rsidRPr="00D55E89">
        <w:rPr>
          <w:rFonts w:ascii="Times New Roman" w:hAnsi="Times New Roman" w:cs="Times New Roman"/>
          <w:sz w:val="24"/>
          <w:szCs w:val="24"/>
        </w:rPr>
        <w:t xml:space="preserve"> no </w:t>
      </w:r>
      <w:r w:rsidR="00350BB3" w:rsidRPr="00D55E89">
        <w:rPr>
          <w:rFonts w:ascii="Times New Roman" w:hAnsi="Times New Roman" w:cs="Times New Roman"/>
          <w:sz w:val="24"/>
          <w:szCs w:val="24"/>
        </w:rPr>
        <w:t>apgūtā</w:t>
      </w:r>
      <w:r w:rsidR="003B4A23" w:rsidRPr="00D55E89">
        <w:rPr>
          <w:rFonts w:ascii="Times New Roman" w:hAnsi="Times New Roman" w:cs="Times New Roman"/>
          <w:sz w:val="24"/>
          <w:szCs w:val="24"/>
        </w:rPr>
        <w:t xml:space="preserve"> finansējuma</w:t>
      </w:r>
      <w:r w:rsidR="00EA457E" w:rsidRPr="00D55E89">
        <w:rPr>
          <w:rFonts w:ascii="Times New Roman" w:hAnsi="Times New Roman" w:cs="Times New Roman"/>
          <w:sz w:val="24"/>
          <w:szCs w:val="24"/>
        </w:rPr>
        <w:t>.</w:t>
      </w:r>
    </w:p>
    <w:p w14:paraId="3645AA3D" w14:textId="539BA48E" w:rsidR="00E3002A" w:rsidRPr="00D55E89" w:rsidRDefault="00D55E89" w:rsidP="00D55E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0A460A" w:rsidRPr="00D55E89">
        <w:rPr>
          <w:rFonts w:ascii="Times New Roman" w:hAnsi="Times New Roman" w:cs="Times New Roman"/>
          <w:sz w:val="24"/>
          <w:szCs w:val="24"/>
        </w:rPr>
        <w:t>P</w:t>
      </w:r>
      <w:r w:rsidR="00B5685C" w:rsidRPr="00D55E89">
        <w:rPr>
          <w:rFonts w:ascii="Times New Roman" w:hAnsi="Times New Roman" w:cs="Times New Roman"/>
          <w:sz w:val="24"/>
          <w:szCs w:val="24"/>
        </w:rPr>
        <w:t>ašvaldību ietvaros finansējums nometņu organizatoriem piešķirams caurspīdīgā, atklātā, nediskriminējošā un konkurenci nodrošinošā projektu konkursā vai publiskā iepirkuma</w:t>
      </w:r>
      <w:r w:rsidR="00B771C4" w:rsidRPr="00D55E89">
        <w:rPr>
          <w:rFonts w:ascii="Times New Roman" w:hAnsi="Times New Roman" w:cs="Times New Roman"/>
          <w:sz w:val="24"/>
          <w:szCs w:val="24"/>
        </w:rPr>
        <w:t xml:space="preserve"> </w:t>
      </w:r>
      <w:r w:rsidR="00B5685C" w:rsidRPr="00D55E89">
        <w:rPr>
          <w:rFonts w:ascii="Times New Roman" w:hAnsi="Times New Roman" w:cs="Times New Roman"/>
          <w:sz w:val="24"/>
          <w:szCs w:val="24"/>
        </w:rPr>
        <w:t>procesā</w:t>
      </w:r>
      <w:r w:rsidR="00535997" w:rsidRPr="00D55E89">
        <w:rPr>
          <w:rFonts w:ascii="Times New Roman" w:hAnsi="Times New Roman" w:cs="Times New Roman"/>
          <w:sz w:val="24"/>
          <w:szCs w:val="24"/>
        </w:rPr>
        <w:t xml:space="preserve">, </w:t>
      </w:r>
      <w:r w:rsidR="00B5685C" w:rsidRPr="00D55E89">
        <w:rPr>
          <w:rFonts w:ascii="Times New Roman" w:hAnsi="Times New Roman" w:cs="Times New Roman"/>
          <w:sz w:val="24"/>
          <w:szCs w:val="24"/>
        </w:rPr>
        <w:t>kuram var pieteikties jebkurš interesents, kas atbilst attiecīgajiem no</w:t>
      </w:r>
      <w:r w:rsidR="00FC49E3" w:rsidRPr="00D55E89">
        <w:rPr>
          <w:rFonts w:ascii="Times New Roman" w:hAnsi="Times New Roman" w:cs="Times New Roman"/>
          <w:sz w:val="24"/>
          <w:szCs w:val="24"/>
        </w:rPr>
        <w:t>metņu organizētāju kritērijiem.</w:t>
      </w:r>
    </w:p>
    <w:p w14:paraId="29A0C0C0" w14:textId="3B099CEC" w:rsidR="00F43523" w:rsidRPr="00E453A0" w:rsidRDefault="00E453A0" w:rsidP="00E453A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26. </w:t>
      </w:r>
      <w:r w:rsidR="0047587C" w:rsidRPr="00E453A0">
        <w:rPr>
          <w:rFonts w:ascii="Times New Roman" w:eastAsia="Times New Roman" w:hAnsi="Times New Roman" w:cs="Times New Roman"/>
          <w:sz w:val="24"/>
          <w:szCs w:val="24"/>
          <w:lang w:eastAsia="lv-LV"/>
        </w:rPr>
        <w:t>Nometņu organizētājs var būt gan pašvaldību dibinātas iestādes, gan biedrības un nodibinājumi, gan nevalstiskās organizācijas un citas juridiskas personas.</w:t>
      </w:r>
      <w:r w:rsidR="0047587C" w:rsidRPr="00E453A0">
        <w:rPr>
          <w:rFonts w:ascii="Times New Roman" w:eastAsia="Times New Roman" w:hAnsi="Times New Roman" w:cs="Times New Roman"/>
          <w:sz w:val="24"/>
          <w:szCs w:val="24"/>
          <w:lang w:eastAsia="lv-LV"/>
        </w:rPr>
        <w:br/>
      </w:r>
      <w:r w:rsidR="00FC49E3" w:rsidRPr="00E453A0">
        <w:rPr>
          <w:rFonts w:ascii="Times New Roman" w:hAnsi="Times New Roman" w:cs="Times New Roman"/>
          <w:sz w:val="24"/>
          <w:szCs w:val="24"/>
        </w:rPr>
        <w:t>Viens nometņu organizētājs</w:t>
      </w:r>
      <w:r w:rsidR="00E3002A" w:rsidRPr="00E453A0">
        <w:rPr>
          <w:rFonts w:ascii="Times New Roman" w:hAnsi="Times New Roman" w:cs="Times New Roman"/>
          <w:sz w:val="24"/>
          <w:szCs w:val="24"/>
        </w:rPr>
        <w:t xml:space="preserve"> var īstenot vairākas nometnes.</w:t>
      </w:r>
    </w:p>
    <w:p w14:paraId="170F5062" w14:textId="13895E67" w:rsidR="004D4A56" w:rsidRPr="00E453A0" w:rsidRDefault="00E453A0" w:rsidP="00E453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A367EE" w:rsidRPr="00E453A0">
        <w:rPr>
          <w:rFonts w:ascii="Times New Roman" w:hAnsi="Times New Roman" w:cs="Times New Roman"/>
          <w:sz w:val="24"/>
          <w:szCs w:val="24"/>
        </w:rPr>
        <w:t xml:space="preserve">Projekta </w:t>
      </w:r>
      <w:r w:rsidR="00B5685C" w:rsidRPr="00E453A0">
        <w:rPr>
          <w:rFonts w:ascii="Times New Roman" w:hAnsi="Times New Roman" w:cs="Times New Roman"/>
          <w:sz w:val="24"/>
          <w:szCs w:val="24"/>
        </w:rPr>
        <w:t>ietvaros pašvaldības ir tiesīgas nodrošināt savu līdzfinansējumu, lai iesaistītu lielāku skaitu bērnu va</w:t>
      </w:r>
      <w:r w:rsidR="003B4A23" w:rsidRPr="00E453A0">
        <w:rPr>
          <w:rFonts w:ascii="Times New Roman" w:hAnsi="Times New Roman" w:cs="Times New Roman"/>
          <w:sz w:val="24"/>
          <w:szCs w:val="24"/>
        </w:rPr>
        <w:t xml:space="preserve">i sniegtu lielāku atbalstu </w:t>
      </w:r>
      <w:r w:rsidR="006F3018" w:rsidRPr="00E453A0">
        <w:rPr>
          <w:rFonts w:ascii="Times New Roman" w:hAnsi="Times New Roman" w:cs="Times New Roman"/>
          <w:sz w:val="24"/>
          <w:szCs w:val="24"/>
        </w:rPr>
        <w:t>dienas vai diennakts nometņu organizēšanai</w:t>
      </w:r>
      <w:r w:rsidR="00B5685C" w:rsidRPr="00E453A0">
        <w:rPr>
          <w:rFonts w:ascii="Times New Roman" w:hAnsi="Times New Roman" w:cs="Times New Roman"/>
          <w:sz w:val="24"/>
          <w:szCs w:val="24"/>
        </w:rPr>
        <w:t>.</w:t>
      </w:r>
    </w:p>
    <w:p w14:paraId="418B6FC8" w14:textId="5EE07BBB" w:rsidR="001A230A" w:rsidRPr="00E453A0" w:rsidRDefault="00E453A0" w:rsidP="00E453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004D4A56" w:rsidRPr="00E453A0">
        <w:rPr>
          <w:rFonts w:ascii="Times New Roman" w:hAnsi="Times New Roman" w:cs="Times New Roman"/>
          <w:sz w:val="24"/>
          <w:szCs w:val="24"/>
        </w:rPr>
        <w:t xml:space="preserve">Pašvaldības, izsludinot konkursu, ir tiesīga noteikt kritērijus un nosacījumus nometnes </w:t>
      </w:r>
      <w:r w:rsidR="0047587C" w:rsidRPr="00E453A0">
        <w:rPr>
          <w:rFonts w:ascii="Times New Roman" w:hAnsi="Times New Roman" w:cs="Times New Roman"/>
          <w:sz w:val="24"/>
          <w:szCs w:val="24"/>
        </w:rPr>
        <w:t>organizētājam piedāvājuma izvērtēšanai, lai nodrošinātu projekta mērķa sasniegšanu un kvalitatīvu nometnes norisi.</w:t>
      </w:r>
      <w:r w:rsidR="00B5685C" w:rsidRPr="00E453A0">
        <w:rPr>
          <w:rFonts w:ascii="Times New Roman" w:hAnsi="Times New Roman" w:cs="Times New Roman"/>
          <w:sz w:val="24"/>
          <w:szCs w:val="24"/>
        </w:rPr>
        <w:t xml:space="preserve"> </w:t>
      </w:r>
    </w:p>
    <w:p w14:paraId="1D4C1DA1" w14:textId="10FAA891" w:rsidR="0047587C" w:rsidRPr="00E453A0" w:rsidRDefault="00E453A0" w:rsidP="00E453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sidR="005041B5" w:rsidRPr="00E453A0">
        <w:rPr>
          <w:rFonts w:ascii="Times New Roman" w:hAnsi="Times New Roman" w:cs="Times New Roman"/>
          <w:sz w:val="24"/>
          <w:szCs w:val="24"/>
        </w:rPr>
        <w:t>Piešķirto, bet nometnes organizēšanai neizlietoto finansējumu nometnes organizētājs atmaksā pašvaldībai.</w:t>
      </w:r>
    </w:p>
    <w:p w14:paraId="0C197864" w14:textId="5B6BFF00" w:rsidR="00382E97" w:rsidRPr="00E453A0" w:rsidRDefault="00E453A0" w:rsidP="00E453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0047587C" w:rsidRPr="00E453A0">
        <w:rPr>
          <w:rFonts w:ascii="Times New Roman" w:hAnsi="Times New Roman" w:cs="Times New Roman"/>
          <w:sz w:val="24"/>
          <w:szCs w:val="24"/>
        </w:rPr>
        <w:t>N</w:t>
      </w:r>
      <w:r w:rsidR="00EA0AE8" w:rsidRPr="00E453A0">
        <w:rPr>
          <w:rFonts w:ascii="Times New Roman" w:hAnsi="Times New Roman" w:cs="Times New Roman"/>
          <w:sz w:val="24"/>
          <w:szCs w:val="24"/>
        </w:rPr>
        <w:t xml:space="preserve">eizlietoto </w:t>
      </w:r>
      <w:r w:rsidR="003155E1" w:rsidRPr="00E453A0">
        <w:rPr>
          <w:rFonts w:ascii="Times New Roman" w:hAnsi="Times New Roman" w:cs="Times New Roman"/>
          <w:sz w:val="24"/>
          <w:szCs w:val="24"/>
        </w:rPr>
        <w:t xml:space="preserve">valsts </w:t>
      </w:r>
      <w:r w:rsidR="00EA0AE8" w:rsidRPr="00E453A0">
        <w:rPr>
          <w:rFonts w:ascii="Times New Roman" w:hAnsi="Times New Roman" w:cs="Times New Roman"/>
          <w:sz w:val="24"/>
          <w:szCs w:val="24"/>
        </w:rPr>
        <w:t>finansējumu</w:t>
      </w:r>
      <w:r w:rsidR="007F6086" w:rsidRPr="00E453A0">
        <w:rPr>
          <w:rFonts w:ascii="Times New Roman" w:hAnsi="Times New Roman" w:cs="Times New Roman"/>
          <w:sz w:val="24"/>
          <w:szCs w:val="24"/>
        </w:rPr>
        <w:t xml:space="preserve"> pašvaldība</w:t>
      </w:r>
      <w:r w:rsidR="00382E97" w:rsidRPr="00E453A0">
        <w:rPr>
          <w:rFonts w:ascii="Times New Roman" w:hAnsi="Times New Roman" w:cs="Times New Roman"/>
          <w:sz w:val="24"/>
          <w:szCs w:val="24"/>
        </w:rPr>
        <w:t xml:space="preserve"> pēc </w:t>
      </w:r>
      <w:r w:rsidR="0047587C" w:rsidRPr="00E453A0">
        <w:rPr>
          <w:rFonts w:ascii="Times New Roman" w:hAnsi="Times New Roman" w:cs="Times New Roman"/>
          <w:sz w:val="24"/>
          <w:szCs w:val="24"/>
        </w:rPr>
        <w:t xml:space="preserve">projekta </w:t>
      </w:r>
      <w:r w:rsidR="00382E97" w:rsidRPr="00E453A0">
        <w:rPr>
          <w:rFonts w:ascii="Times New Roman" w:hAnsi="Times New Roman" w:cs="Times New Roman"/>
          <w:sz w:val="24"/>
          <w:szCs w:val="24"/>
        </w:rPr>
        <w:t xml:space="preserve">īstenošanas </w:t>
      </w:r>
      <w:r w:rsidR="00EA0AE8" w:rsidRPr="00E453A0">
        <w:rPr>
          <w:rFonts w:ascii="Times New Roman" w:hAnsi="Times New Roman" w:cs="Times New Roman"/>
          <w:sz w:val="24"/>
          <w:szCs w:val="24"/>
        </w:rPr>
        <w:t>atmaksā</w:t>
      </w:r>
      <w:r w:rsidR="00382E97" w:rsidRPr="00E453A0">
        <w:rPr>
          <w:rFonts w:ascii="Times New Roman" w:hAnsi="Times New Roman" w:cs="Times New Roman"/>
          <w:sz w:val="24"/>
          <w:szCs w:val="24"/>
        </w:rPr>
        <w:t xml:space="preserve"> Centram.</w:t>
      </w:r>
    </w:p>
    <w:p w14:paraId="482C5212" w14:textId="514BFB2A" w:rsidR="005041B5" w:rsidRPr="00E453A0" w:rsidRDefault="00E453A0" w:rsidP="00E453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5041B5" w:rsidRPr="00E453A0">
        <w:rPr>
          <w:rFonts w:ascii="Times New Roman" w:hAnsi="Times New Roman" w:cs="Times New Roman"/>
          <w:sz w:val="24"/>
          <w:szCs w:val="24"/>
        </w:rPr>
        <w:t>Ja faktiskais</w:t>
      </w:r>
      <w:r w:rsidR="00E26E23" w:rsidRPr="00E453A0">
        <w:rPr>
          <w:rFonts w:ascii="Times New Roman" w:hAnsi="Times New Roman" w:cs="Times New Roman"/>
          <w:sz w:val="24"/>
          <w:szCs w:val="24"/>
        </w:rPr>
        <w:t xml:space="preserve"> bērnu skaits nometnē ir mazāks</w:t>
      </w:r>
      <w:r w:rsidR="005041B5" w:rsidRPr="00E453A0">
        <w:rPr>
          <w:rFonts w:ascii="Times New Roman" w:hAnsi="Times New Roman" w:cs="Times New Roman"/>
          <w:sz w:val="24"/>
          <w:szCs w:val="24"/>
        </w:rPr>
        <w:t xml:space="preserve"> nekā </w:t>
      </w:r>
      <w:r w:rsidR="00E26E23" w:rsidRPr="00E453A0">
        <w:rPr>
          <w:rFonts w:ascii="Times New Roman" w:hAnsi="Times New Roman" w:cs="Times New Roman"/>
          <w:sz w:val="24"/>
          <w:szCs w:val="24"/>
        </w:rPr>
        <w:t>ar bērnu likumiskajiem pārstāvjiem noslēgto līgumu skaits par dalību nometnē</w:t>
      </w:r>
      <w:r w:rsidR="005041B5" w:rsidRPr="00E453A0">
        <w:rPr>
          <w:rFonts w:ascii="Times New Roman" w:hAnsi="Times New Roman" w:cs="Times New Roman"/>
          <w:sz w:val="24"/>
          <w:szCs w:val="24"/>
        </w:rPr>
        <w:t>:</w:t>
      </w:r>
    </w:p>
    <w:p w14:paraId="675549CA" w14:textId="0219C5F8" w:rsidR="008E6651" w:rsidRPr="00E453A0" w:rsidRDefault="00E453A0" w:rsidP="00E453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w:t>
      </w:r>
      <w:r w:rsidR="005041B5" w:rsidRPr="00E453A0">
        <w:rPr>
          <w:rFonts w:ascii="Times New Roman" w:hAnsi="Times New Roman" w:cs="Times New Roman"/>
          <w:sz w:val="24"/>
          <w:szCs w:val="24"/>
        </w:rPr>
        <w:t>piešķirtais finans</w:t>
      </w:r>
      <w:r w:rsidR="006F1573" w:rsidRPr="00E453A0">
        <w:rPr>
          <w:rFonts w:ascii="Times New Roman" w:hAnsi="Times New Roman" w:cs="Times New Roman"/>
          <w:sz w:val="24"/>
          <w:szCs w:val="24"/>
        </w:rPr>
        <w:t>ējums ir pilnībā attiecināms</w:t>
      </w:r>
      <w:r w:rsidR="005041B5" w:rsidRPr="00E453A0">
        <w:rPr>
          <w:rFonts w:ascii="Times New Roman" w:hAnsi="Times New Roman" w:cs="Times New Roman"/>
          <w:sz w:val="24"/>
          <w:szCs w:val="24"/>
        </w:rPr>
        <w:t xml:space="preserve"> gadījumos, kad bērns vai jaunietis nav piedalījies nometnē attaisnojošo iemeslu dēļ (</w:t>
      </w:r>
      <w:r w:rsidR="003F20C6" w:rsidRPr="00E453A0">
        <w:rPr>
          <w:rFonts w:ascii="Times New Roman" w:hAnsi="Times New Roman" w:cs="Times New Roman"/>
          <w:sz w:val="24"/>
          <w:szCs w:val="24"/>
        </w:rPr>
        <w:t xml:space="preserve">ārsta zīme </w:t>
      </w:r>
      <w:r w:rsidR="005041B5" w:rsidRPr="00E453A0">
        <w:rPr>
          <w:rFonts w:ascii="Times New Roman" w:hAnsi="Times New Roman" w:cs="Times New Roman"/>
          <w:sz w:val="24"/>
          <w:szCs w:val="24"/>
        </w:rPr>
        <w:t>slimība</w:t>
      </w:r>
      <w:r w:rsidR="003F20C6" w:rsidRPr="00E453A0">
        <w:rPr>
          <w:rFonts w:ascii="Times New Roman" w:hAnsi="Times New Roman" w:cs="Times New Roman"/>
          <w:sz w:val="24"/>
          <w:szCs w:val="24"/>
        </w:rPr>
        <w:t>s gadījumā</w:t>
      </w:r>
      <w:r w:rsidR="005041B5" w:rsidRPr="00E453A0">
        <w:rPr>
          <w:rFonts w:ascii="Times New Roman" w:hAnsi="Times New Roman" w:cs="Times New Roman"/>
          <w:sz w:val="24"/>
          <w:szCs w:val="24"/>
        </w:rPr>
        <w:t xml:space="preserve">, </w:t>
      </w:r>
      <w:r w:rsidR="00430F68" w:rsidRPr="00E453A0">
        <w:rPr>
          <w:rFonts w:ascii="Times New Roman" w:hAnsi="Times New Roman" w:cs="Times New Roman"/>
          <w:sz w:val="24"/>
          <w:szCs w:val="24"/>
        </w:rPr>
        <w:t xml:space="preserve">bērna likumiskā pārstāvja iesniegums nometnes organizētājam </w:t>
      </w:r>
      <w:r w:rsidR="0047587C" w:rsidRPr="00E453A0">
        <w:rPr>
          <w:rFonts w:ascii="Times New Roman" w:hAnsi="Times New Roman" w:cs="Times New Roman"/>
          <w:sz w:val="24"/>
          <w:szCs w:val="24"/>
        </w:rPr>
        <w:t>par objektīviem apstākļiem nometnes neapmeklēšanai</w:t>
      </w:r>
      <w:r w:rsidR="00430F68" w:rsidRPr="00E453A0">
        <w:rPr>
          <w:rFonts w:ascii="Times New Roman" w:hAnsi="Times New Roman" w:cs="Times New Roman"/>
          <w:sz w:val="24"/>
          <w:szCs w:val="24"/>
        </w:rPr>
        <w:t>)</w:t>
      </w:r>
      <w:r w:rsidR="008E6651" w:rsidRPr="00E453A0">
        <w:rPr>
          <w:rFonts w:ascii="Times New Roman" w:hAnsi="Times New Roman" w:cs="Times New Roman"/>
          <w:sz w:val="24"/>
          <w:szCs w:val="24"/>
        </w:rPr>
        <w:t>;</w:t>
      </w:r>
    </w:p>
    <w:p w14:paraId="48B35A9C" w14:textId="77777777" w:rsidR="00E453A0" w:rsidRDefault="00E453A0" w:rsidP="00E453A0">
      <w:pPr>
        <w:pStyle w:val="Sarakstarindkopa"/>
        <w:numPr>
          <w:ilvl w:val="1"/>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587C" w:rsidRPr="00E453A0">
        <w:rPr>
          <w:rFonts w:ascii="Times New Roman" w:hAnsi="Times New Roman" w:cs="Times New Roman"/>
          <w:sz w:val="24"/>
          <w:szCs w:val="24"/>
        </w:rPr>
        <w:t>piešķirtais finansējums ir pilnībā attiecināms uz neatgūstamajām izmaksām;</w:t>
      </w:r>
    </w:p>
    <w:p w14:paraId="71C47E66" w14:textId="5D7410BF" w:rsidR="00387E81" w:rsidRPr="00E453A0" w:rsidRDefault="00BC313E" w:rsidP="00E453A0">
      <w:pPr>
        <w:pStyle w:val="Sarakstarindkopa"/>
        <w:numPr>
          <w:ilvl w:val="1"/>
          <w:numId w:val="30"/>
        </w:numPr>
        <w:spacing w:after="0" w:line="240" w:lineRule="auto"/>
        <w:jc w:val="both"/>
        <w:rPr>
          <w:rFonts w:ascii="Times New Roman" w:hAnsi="Times New Roman" w:cs="Times New Roman"/>
          <w:sz w:val="24"/>
          <w:szCs w:val="24"/>
        </w:rPr>
      </w:pPr>
      <w:r w:rsidRPr="00E453A0">
        <w:rPr>
          <w:rFonts w:ascii="Times New Roman" w:hAnsi="Times New Roman" w:cs="Times New Roman"/>
          <w:sz w:val="24"/>
          <w:szCs w:val="24"/>
        </w:rPr>
        <w:t>p</w:t>
      </w:r>
      <w:r w:rsidR="005A61BE" w:rsidRPr="00E453A0">
        <w:rPr>
          <w:rFonts w:ascii="Times New Roman" w:hAnsi="Times New Roman" w:cs="Times New Roman"/>
          <w:sz w:val="24"/>
          <w:szCs w:val="24"/>
        </w:rPr>
        <w:t>ārējos gadījumos piešķirto finansējumu</w:t>
      </w:r>
      <w:r w:rsidR="005041B5" w:rsidRPr="00E453A0">
        <w:rPr>
          <w:rFonts w:ascii="Times New Roman" w:hAnsi="Times New Roman" w:cs="Times New Roman"/>
          <w:sz w:val="24"/>
          <w:szCs w:val="24"/>
        </w:rPr>
        <w:t xml:space="preserve"> </w:t>
      </w:r>
      <w:r w:rsidR="005A61BE" w:rsidRPr="00E453A0">
        <w:rPr>
          <w:rFonts w:ascii="Times New Roman" w:hAnsi="Times New Roman" w:cs="Times New Roman"/>
          <w:sz w:val="24"/>
          <w:szCs w:val="24"/>
        </w:rPr>
        <w:t>nometnes organizētājs</w:t>
      </w:r>
      <w:r w:rsidR="00E50A9A" w:rsidRPr="00E453A0">
        <w:rPr>
          <w:rFonts w:ascii="Times New Roman" w:hAnsi="Times New Roman" w:cs="Times New Roman"/>
          <w:sz w:val="24"/>
          <w:szCs w:val="24"/>
        </w:rPr>
        <w:t xml:space="preserve"> </w:t>
      </w:r>
      <w:r w:rsidR="00B76BA3" w:rsidRPr="00E453A0">
        <w:rPr>
          <w:rFonts w:ascii="Times New Roman" w:hAnsi="Times New Roman" w:cs="Times New Roman"/>
          <w:sz w:val="24"/>
          <w:szCs w:val="24"/>
        </w:rPr>
        <w:t>atmaksā atpakaļ</w:t>
      </w:r>
      <w:r w:rsidR="007F6086" w:rsidRPr="00E453A0">
        <w:rPr>
          <w:rFonts w:ascii="Times New Roman" w:hAnsi="Times New Roman" w:cs="Times New Roman"/>
          <w:sz w:val="24"/>
          <w:szCs w:val="24"/>
        </w:rPr>
        <w:t xml:space="preserve"> </w:t>
      </w:r>
      <w:r w:rsidR="00430F68" w:rsidRPr="00E453A0">
        <w:rPr>
          <w:rFonts w:ascii="Times New Roman" w:hAnsi="Times New Roman" w:cs="Times New Roman"/>
          <w:sz w:val="24"/>
          <w:szCs w:val="24"/>
        </w:rPr>
        <w:t>pašvaldībai</w:t>
      </w:r>
      <w:r w:rsidR="005041B5" w:rsidRPr="00E453A0">
        <w:rPr>
          <w:rFonts w:ascii="Times New Roman" w:hAnsi="Times New Roman" w:cs="Times New Roman"/>
          <w:sz w:val="24"/>
          <w:szCs w:val="24"/>
        </w:rPr>
        <w:t>.</w:t>
      </w:r>
    </w:p>
    <w:p w14:paraId="1A32116F" w14:textId="51037F94" w:rsidR="00FD1FBB" w:rsidRPr="00B53A96" w:rsidRDefault="00E453A0" w:rsidP="00E453A0">
      <w:pPr>
        <w:spacing w:after="0" w:line="240" w:lineRule="auto"/>
        <w:jc w:val="both"/>
      </w:pPr>
      <w:r>
        <w:rPr>
          <w:rFonts w:ascii="Times New Roman" w:hAnsi="Times New Roman" w:cs="Times New Roman"/>
          <w:sz w:val="24"/>
          <w:szCs w:val="24"/>
        </w:rPr>
        <w:t xml:space="preserve">32. </w:t>
      </w:r>
      <w:r w:rsidR="005D67A7" w:rsidRPr="00E453A0">
        <w:rPr>
          <w:rFonts w:ascii="Times New Roman" w:hAnsi="Times New Roman" w:cs="Times New Roman"/>
          <w:sz w:val="24"/>
          <w:szCs w:val="24"/>
        </w:rPr>
        <w:t xml:space="preserve">Pašvaldība </w:t>
      </w:r>
      <w:r w:rsidR="00D6276F" w:rsidRPr="00E453A0">
        <w:rPr>
          <w:rFonts w:ascii="Times New Roman" w:hAnsi="Times New Roman" w:cs="Times New Roman"/>
          <w:sz w:val="24"/>
          <w:szCs w:val="24"/>
        </w:rPr>
        <w:t>var pārskaitīt</w:t>
      </w:r>
      <w:r w:rsidR="005D67A7" w:rsidRPr="00E453A0">
        <w:rPr>
          <w:rFonts w:ascii="Times New Roman" w:hAnsi="Times New Roman" w:cs="Times New Roman"/>
          <w:sz w:val="24"/>
          <w:szCs w:val="24"/>
        </w:rPr>
        <w:t xml:space="preserve"> nometnes organizētājam avansu </w:t>
      </w:r>
      <w:r w:rsidR="00D6276F" w:rsidRPr="00E453A0">
        <w:rPr>
          <w:rFonts w:ascii="Times New Roman" w:hAnsi="Times New Roman" w:cs="Times New Roman"/>
          <w:sz w:val="24"/>
          <w:szCs w:val="24"/>
        </w:rPr>
        <w:t xml:space="preserve">līdz </w:t>
      </w:r>
      <w:r w:rsidR="005D67A7" w:rsidRPr="00E453A0">
        <w:rPr>
          <w:rFonts w:ascii="Times New Roman" w:hAnsi="Times New Roman" w:cs="Times New Roman"/>
          <w:sz w:val="24"/>
          <w:szCs w:val="24"/>
        </w:rPr>
        <w:t xml:space="preserve">90% apmērā no piešķirtā finansējuma. Atlikusī finansējuma daļa tiek pārskaitīta pēc </w:t>
      </w:r>
      <w:r w:rsidR="00695EAF" w:rsidRPr="00E453A0">
        <w:rPr>
          <w:rFonts w:ascii="Times New Roman" w:hAnsi="Times New Roman" w:cs="Times New Roman"/>
          <w:sz w:val="24"/>
          <w:szCs w:val="24"/>
        </w:rPr>
        <w:t>pārskata</w:t>
      </w:r>
      <w:r w:rsidR="005D67A7" w:rsidRPr="00E453A0">
        <w:rPr>
          <w:rFonts w:ascii="Times New Roman" w:hAnsi="Times New Roman" w:cs="Times New Roman"/>
          <w:sz w:val="24"/>
          <w:szCs w:val="24"/>
        </w:rPr>
        <w:t xml:space="preserve"> iesniegšanas </w:t>
      </w:r>
      <w:r w:rsidR="002B79CC" w:rsidRPr="00E453A0">
        <w:rPr>
          <w:rFonts w:ascii="Times New Roman" w:hAnsi="Times New Roman" w:cs="Times New Roman"/>
          <w:sz w:val="24"/>
          <w:szCs w:val="24"/>
        </w:rPr>
        <w:t xml:space="preserve">pašvaldībai </w:t>
      </w:r>
      <w:r w:rsidR="005D67A7" w:rsidRPr="00E453A0">
        <w:rPr>
          <w:rFonts w:ascii="Times New Roman" w:hAnsi="Times New Roman" w:cs="Times New Roman"/>
          <w:sz w:val="24"/>
          <w:szCs w:val="24"/>
        </w:rPr>
        <w:t>un saskaņošanas</w:t>
      </w:r>
      <w:r w:rsidR="002B79CC" w:rsidRPr="00E453A0">
        <w:rPr>
          <w:rFonts w:ascii="Times New Roman" w:hAnsi="Times New Roman" w:cs="Times New Roman"/>
          <w:sz w:val="24"/>
          <w:szCs w:val="24"/>
        </w:rPr>
        <w:t>.</w:t>
      </w:r>
    </w:p>
    <w:p w14:paraId="0DD384E7" w14:textId="5ADC6DE9" w:rsidR="005A61BE" w:rsidRPr="00B53A96" w:rsidRDefault="00194F65" w:rsidP="00194F65">
      <w:pPr>
        <w:spacing w:after="0" w:line="240" w:lineRule="auto"/>
        <w:jc w:val="both"/>
      </w:pPr>
      <w:r>
        <w:rPr>
          <w:rFonts w:ascii="Times New Roman" w:hAnsi="Times New Roman" w:cs="Times New Roman"/>
          <w:sz w:val="24"/>
          <w:szCs w:val="24"/>
        </w:rPr>
        <w:t xml:space="preserve">33. </w:t>
      </w:r>
      <w:r w:rsidR="005D67A7" w:rsidRPr="00194F65">
        <w:rPr>
          <w:rFonts w:ascii="Times New Roman" w:hAnsi="Times New Roman" w:cs="Times New Roman"/>
          <w:sz w:val="24"/>
          <w:szCs w:val="24"/>
        </w:rPr>
        <w:t xml:space="preserve">Pašvaldības iestādei piešķirtais finansējums nometnes organizēšanai tiek iekļauts </w:t>
      </w:r>
      <w:r w:rsidR="00BC193C" w:rsidRPr="00194F65">
        <w:rPr>
          <w:rFonts w:ascii="Times New Roman" w:hAnsi="Times New Roman" w:cs="Times New Roman"/>
          <w:sz w:val="24"/>
          <w:szCs w:val="24"/>
        </w:rPr>
        <w:t xml:space="preserve">attiecīgās </w:t>
      </w:r>
      <w:r w:rsidR="00D85EA0" w:rsidRPr="00194F65">
        <w:rPr>
          <w:rFonts w:ascii="Times New Roman" w:hAnsi="Times New Roman" w:cs="Times New Roman"/>
          <w:sz w:val="24"/>
          <w:szCs w:val="24"/>
        </w:rPr>
        <w:t xml:space="preserve">iestādes </w:t>
      </w:r>
      <w:r w:rsidR="005D67A7" w:rsidRPr="00194F65">
        <w:rPr>
          <w:rFonts w:ascii="Times New Roman" w:hAnsi="Times New Roman" w:cs="Times New Roman"/>
          <w:sz w:val="24"/>
          <w:szCs w:val="24"/>
        </w:rPr>
        <w:t xml:space="preserve">budžetā 100% apmērā. </w:t>
      </w:r>
    </w:p>
    <w:p w14:paraId="069E4087" w14:textId="77777777" w:rsidR="005A61BE" w:rsidRPr="00B53A96" w:rsidRDefault="005A61BE" w:rsidP="00A64972">
      <w:pPr>
        <w:pStyle w:val="Sarakstarindkopa"/>
        <w:tabs>
          <w:tab w:val="left" w:pos="1134"/>
        </w:tabs>
        <w:autoSpaceDE w:val="0"/>
        <w:autoSpaceDN w:val="0"/>
        <w:adjustRightInd w:val="0"/>
        <w:spacing w:after="0" w:line="240" w:lineRule="auto"/>
        <w:ind w:left="567"/>
        <w:rPr>
          <w:rFonts w:ascii="Times New Roman" w:hAnsi="Times New Roman"/>
          <w:b/>
          <w:sz w:val="26"/>
          <w:szCs w:val="26"/>
        </w:rPr>
      </w:pPr>
    </w:p>
    <w:p w14:paraId="001E2DC6" w14:textId="77777777" w:rsidR="00C104B0" w:rsidRPr="00B53A96" w:rsidRDefault="00C104B0" w:rsidP="00A64972">
      <w:pPr>
        <w:pStyle w:val="Sarakstarindkopa"/>
        <w:tabs>
          <w:tab w:val="left" w:pos="1134"/>
        </w:tabs>
        <w:autoSpaceDE w:val="0"/>
        <w:autoSpaceDN w:val="0"/>
        <w:adjustRightInd w:val="0"/>
        <w:spacing w:after="0" w:line="240" w:lineRule="auto"/>
        <w:ind w:left="567"/>
        <w:jc w:val="center"/>
        <w:rPr>
          <w:rFonts w:ascii="Times New Roman" w:hAnsi="Times New Roman"/>
          <w:b/>
          <w:sz w:val="24"/>
          <w:szCs w:val="24"/>
        </w:rPr>
      </w:pPr>
      <w:r w:rsidRPr="00B53A96">
        <w:rPr>
          <w:rFonts w:ascii="Times New Roman" w:hAnsi="Times New Roman"/>
          <w:b/>
          <w:sz w:val="24"/>
          <w:szCs w:val="24"/>
        </w:rPr>
        <w:lastRenderedPageBreak/>
        <w:t>IV Pārskatu pieņemšana un pārbaude</w:t>
      </w:r>
    </w:p>
    <w:p w14:paraId="20CEB749" w14:textId="77777777" w:rsidR="00C104B0" w:rsidRPr="00B53A96" w:rsidRDefault="00C104B0" w:rsidP="00A64972">
      <w:pPr>
        <w:pStyle w:val="Sarakstarindkopa"/>
        <w:spacing w:after="0" w:line="240" w:lineRule="auto"/>
        <w:ind w:left="567"/>
        <w:jc w:val="both"/>
        <w:rPr>
          <w:rFonts w:ascii="Times New Roman" w:hAnsi="Times New Roman" w:cs="Times New Roman"/>
          <w:sz w:val="24"/>
          <w:szCs w:val="24"/>
        </w:rPr>
      </w:pPr>
    </w:p>
    <w:p w14:paraId="1CE4AB83" w14:textId="77777777" w:rsidR="00194F65" w:rsidRDefault="00194F65" w:rsidP="00194F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34. </w:t>
      </w:r>
      <w:r w:rsidR="003E6A1B" w:rsidRPr="00194F65">
        <w:rPr>
          <w:rFonts w:ascii="Times New Roman" w:hAnsi="Times New Roman" w:cs="Times New Roman"/>
          <w:bCs/>
          <w:sz w:val="24"/>
          <w:szCs w:val="24"/>
        </w:rPr>
        <w:t>Pašvaldībai līdz 202</w:t>
      </w:r>
      <w:r w:rsidR="00A40FAE" w:rsidRPr="00194F65">
        <w:rPr>
          <w:rFonts w:ascii="Times New Roman" w:hAnsi="Times New Roman" w:cs="Times New Roman"/>
          <w:bCs/>
          <w:sz w:val="24"/>
          <w:szCs w:val="24"/>
        </w:rPr>
        <w:t>4</w:t>
      </w:r>
      <w:r w:rsidR="003E6A1B" w:rsidRPr="00194F65">
        <w:rPr>
          <w:rFonts w:ascii="Times New Roman" w:hAnsi="Times New Roman" w:cs="Times New Roman"/>
          <w:bCs/>
          <w:sz w:val="24"/>
          <w:szCs w:val="24"/>
        </w:rPr>
        <w:t>.gada 15.septembrim aizpildīt Centra sagatavotu starpposma pārskatu elektroniskas anketas formātā, ietverot nepieciešamo informāciju at</w:t>
      </w:r>
      <w:r w:rsidR="002B4A69" w:rsidRPr="00194F65">
        <w:rPr>
          <w:rFonts w:ascii="Times New Roman" w:hAnsi="Times New Roman" w:cs="Times New Roman"/>
          <w:bCs/>
          <w:sz w:val="24"/>
          <w:szCs w:val="24"/>
        </w:rPr>
        <w:t>ba</w:t>
      </w:r>
      <w:r w:rsidR="00AA5A07" w:rsidRPr="00194F65">
        <w:rPr>
          <w:rFonts w:ascii="Times New Roman" w:hAnsi="Times New Roman" w:cs="Times New Roman"/>
          <w:bCs/>
          <w:sz w:val="24"/>
          <w:szCs w:val="24"/>
        </w:rPr>
        <w:t xml:space="preserve">lsta programmas </w:t>
      </w:r>
      <w:proofErr w:type="spellStart"/>
      <w:r w:rsidR="00AA5A07" w:rsidRPr="00194F65">
        <w:rPr>
          <w:rFonts w:ascii="Times New Roman" w:hAnsi="Times New Roman" w:cs="Times New Roman"/>
          <w:bCs/>
          <w:sz w:val="24"/>
          <w:szCs w:val="24"/>
        </w:rPr>
        <w:t>monitorēšanai</w:t>
      </w:r>
      <w:proofErr w:type="spellEnd"/>
      <w:r w:rsidR="00AA5A07" w:rsidRPr="00194F65">
        <w:rPr>
          <w:rFonts w:ascii="Times New Roman" w:hAnsi="Times New Roman" w:cs="Times New Roman"/>
          <w:bCs/>
          <w:sz w:val="24"/>
          <w:szCs w:val="24"/>
        </w:rPr>
        <w:t xml:space="preserve"> (2</w:t>
      </w:r>
      <w:r w:rsidR="002B4A69" w:rsidRPr="00194F65">
        <w:rPr>
          <w:rFonts w:ascii="Times New Roman" w:hAnsi="Times New Roman" w:cs="Times New Roman"/>
          <w:bCs/>
          <w:sz w:val="24"/>
          <w:szCs w:val="24"/>
        </w:rPr>
        <w:t>.pielikums).</w:t>
      </w:r>
    </w:p>
    <w:p w14:paraId="5DBFF88E" w14:textId="0C21C83E" w:rsidR="005D67A7" w:rsidRPr="00194F65" w:rsidRDefault="00194F65" w:rsidP="00194F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35.</w:t>
      </w:r>
      <w:r w:rsidR="003E6A1B" w:rsidRPr="00194F65">
        <w:rPr>
          <w:rFonts w:ascii="Times New Roman" w:hAnsi="Times New Roman" w:cs="Times New Roman"/>
          <w:bCs/>
          <w:sz w:val="24"/>
          <w:szCs w:val="24"/>
        </w:rPr>
        <w:t xml:space="preserve"> </w:t>
      </w:r>
      <w:r w:rsidR="00FE1DEC" w:rsidRPr="00194F65">
        <w:rPr>
          <w:rFonts w:ascii="Times New Roman" w:hAnsi="Times New Roman" w:cs="Times New Roman"/>
          <w:bCs/>
          <w:sz w:val="24"/>
          <w:szCs w:val="24"/>
        </w:rPr>
        <w:t>Pašvaldība līdz 202</w:t>
      </w:r>
      <w:r w:rsidR="00A40FAE" w:rsidRPr="00194F65">
        <w:rPr>
          <w:rFonts w:ascii="Times New Roman" w:hAnsi="Times New Roman" w:cs="Times New Roman"/>
          <w:bCs/>
          <w:sz w:val="24"/>
          <w:szCs w:val="24"/>
        </w:rPr>
        <w:t>4</w:t>
      </w:r>
      <w:r w:rsidR="00DA4ACE" w:rsidRPr="00194F65">
        <w:rPr>
          <w:rFonts w:ascii="Times New Roman" w:hAnsi="Times New Roman" w:cs="Times New Roman"/>
          <w:bCs/>
          <w:sz w:val="24"/>
          <w:szCs w:val="24"/>
        </w:rPr>
        <w:t xml:space="preserve">.gada </w:t>
      </w:r>
      <w:r w:rsidR="002B6FDB" w:rsidRPr="00194F65">
        <w:rPr>
          <w:rFonts w:ascii="Times New Roman" w:hAnsi="Times New Roman" w:cs="Times New Roman"/>
          <w:bCs/>
          <w:sz w:val="24"/>
          <w:szCs w:val="24"/>
        </w:rPr>
        <w:t xml:space="preserve">27.novembrim </w:t>
      </w:r>
      <w:r w:rsidR="00DA4ACE" w:rsidRPr="00194F65">
        <w:rPr>
          <w:rFonts w:ascii="Times New Roman" w:hAnsi="Times New Roman" w:cs="Times New Roman"/>
          <w:bCs/>
          <w:sz w:val="24"/>
          <w:szCs w:val="24"/>
        </w:rPr>
        <w:t xml:space="preserve">iesniedz Centram rakstisku </w:t>
      </w:r>
      <w:r w:rsidR="00DA4ACE" w:rsidRPr="00194F65">
        <w:rPr>
          <w:rFonts w:ascii="Times New Roman" w:hAnsi="Times New Roman" w:cs="Times New Roman"/>
          <w:bCs/>
          <w:iCs/>
          <w:sz w:val="24"/>
          <w:szCs w:val="24"/>
        </w:rPr>
        <w:t>pārskatu par nometņu norisi un piešķirtā finansējuma izlietojumu</w:t>
      </w:r>
      <w:r w:rsidR="005D67A7" w:rsidRPr="00194F65">
        <w:rPr>
          <w:rFonts w:ascii="Times New Roman" w:hAnsi="Times New Roman" w:cs="Times New Roman"/>
          <w:sz w:val="24"/>
          <w:szCs w:val="24"/>
        </w:rPr>
        <w:t>, pamatojoties uz n</w:t>
      </w:r>
      <w:r w:rsidR="00402766" w:rsidRPr="00194F65">
        <w:rPr>
          <w:rFonts w:ascii="Times New Roman" w:hAnsi="Times New Roman" w:cs="Times New Roman"/>
          <w:sz w:val="24"/>
          <w:szCs w:val="24"/>
        </w:rPr>
        <w:t>ometņu organi</w:t>
      </w:r>
      <w:r w:rsidR="002B4A69" w:rsidRPr="00194F65">
        <w:rPr>
          <w:rFonts w:ascii="Times New Roman" w:hAnsi="Times New Roman" w:cs="Times New Roman"/>
          <w:sz w:val="24"/>
          <w:szCs w:val="24"/>
        </w:rPr>
        <w:t>zē</w:t>
      </w:r>
      <w:r w:rsidR="00AA5A07" w:rsidRPr="00194F65">
        <w:rPr>
          <w:rFonts w:ascii="Times New Roman" w:hAnsi="Times New Roman" w:cs="Times New Roman"/>
          <w:sz w:val="24"/>
          <w:szCs w:val="24"/>
        </w:rPr>
        <w:t>tāju iesniegtajiem pārskatiem (3</w:t>
      </w:r>
      <w:r w:rsidR="002B4A69" w:rsidRPr="00194F65">
        <w:rPr>
          <w:rFonts w:ascii="Times New Roman" w:hAnsi="Times New Roman" w:cs="Times New Roman"/>
          <w:sz w:val="24"/>
          <w:szCs w:val="24"/>
        </w:rPr>
        <w:t>.pielikums).</w:t>
      </w:r>
      <w:r w:rsidR="005D67A7" w:rsidRPr="00194F65">
        <w:rPr>
          <w:rFonts w:ascii="Times New Roman" w:hAnsi="Times New Roman" w:cs="Times New Roman"/>
          <w:sz w:val="24"/>
          <w:szCs w:val="24"/>
        </w:rPr>
        <w:t xml:space="preserve"> </w:t>
      </w:r>
    </w:p>
    <w:p w14:paraId="28AF49C3" w14:textId="4291AE6D" w:rsidR="00CC40EE" w:rsidRDefault="00194F65" w:rsidP="00194F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36. </w:t>
      </w:r>
      <w:r w:rsidR="00461E34" w:rsidRPr="00194F65">
        <w:rPr>
          <w:rFonts w:ascii="Times New Roman" w:hAnsi="Times New Roman" w:cs="Times New Roman"/>
          <w:bCs/>
          <w:sz w:val="24"/>
          <w:szCs w:val="24"/>
        </w:rPr>
        <w:t>Pašvaldība pārskatā ietver informāciju par katru nometni, iegūtos dat</w:t>
      </w:r>
      <w:r w:rsidR="00005AC0">
        <w:rPr>
          <w:rFonts w:ascii="Times New Roman" w:hAnsi="Times New Roman" w:cs="Times New Roman"/>
          <w:bCs/>
          <w:sz w:val="24"/>
          <w:szCs w:val="24"/>
        </w:rPr>
        <w:t>us apkopojot atbilstoši Līguma 3</w:t>
      </w:r>
      <w:r w:rsidR="00461E34" w:rsidRPr="00194F65">
        <w:rPr>
          <w:rFonts w:ascii="Times New Roman" w:hAnsi="Times New Roman" w:cs="Times New Roman"/>
          <w:bCs/>
          <w:sz w:val="24"/>
          <w:szCs w:val="24"/>
        </w:rPr>
        <w:t>.pielikumā noteiktajai formai</w:t>
      </w:r>
      <w:r w:rsidR="00CC40EE" w:rsidRPr="00194F65">
        <w:rPr>
          <w:rFonts w:ascii="Times New Roman" w:hAnsi="Times New Roman" w:cs="Times New Roman"/>
          <w:bCs/>
          <w:sz w:val="24"/>
          <w:szCs w:val="24"/>
        </w:rPr>
        <w:t>.</w:t>
      </w:r>
    </w:p>
    <w:p w14:paraId="67AD8013" w14:textId="5B21EA4B" w:rsidR="00C104B0" w:rsidRDefault="00194F65" w:rsidP="00194F65">
      <w:pPr>
        <w:spacing w:after="0" w:line="240" w:lineRule="auto"/>
        <w:jc w:val="both"/>
        <w:rPr>
          <w:rFonts w:ascii="Times New Roman" w:hAnsi="Times New Roman"/>
          <w:sz w:val="24"/>
          <w:szCs w:val="24"/>
        </w:rPr>
      </w:pPr>
      <w:r>
        <w:rPr>
          <w:rFonts w:ascii="Times New Roman" w:hAnsi="Times New Roman" w:cs="Times New Roman"/>
          <w:bCs/>
          <w:sz w:val="24"/>
          <w:szCs w:val="24"/>
        </w:rPr>
        <w:t>37.</w:t>
      </w:r>
      <w:r>
        <w:rPr>
          <w:rFonts w:ascii="Times New Roman" w:hAnsi="Times New Roman" w:cs="Times New Roman"/>
          <w:sz w:val="24"/>
          <w:szCs w:val="24"/>
        </w:rPr>
        <w:t xml:space="preserve"> </w:t>
      </w:r>
      <w:r w:rsidR="00CC40EE" w:rsidRPr="00194F65">
        <w:rPr>
          <w:rFonts w:ascii="Times New Roman" w:hAnsi="Times New Roman" w:cs="Times New Roman"/>
          <w:bCs/>
          <w:sz w:val="24"/>
          <w:szCs w:val="24"/>
        </w:rPr>
        <w:t>Centrs veic atsūtītās informācijas pārbaudi</w:t>
      </w:r>
      <w:r w:rsidR="00C104B0" w:rsidRPr="00194F65">
        <w:rPr>
          <w:rFonts w:ascii="Times New Roman" w:hAnsi="Times New Roman"/>
          <w:sz w:val="24"/>
          <w:szCs w:val="24"/>
        </w:rPr>
        <w:t>.</w:t>
      </w:r>
    </w:p>
    <w:p w14:paraId="061748A0" w14:textId="105F8C8E" w:rsidR="00C104B0" w:rsidRPr="00194F65" w:rsidRDefault="00194F65" w:rsidP="00194F65">
      <w:pPr>
        <w:spacing w:after="0" w:line="240" w:lineRule="auto"/>
        <w:jc w:val="both"/>
        <w:rPr>
          <w:rFonts w:ascii="Times New Roman" w:hAnsi="Times New Roman" w:cs="Times New Roman"/>
          <w:sz w:val="24"/>
          <w:szCs w:val="24"/>
        </w:rPr>
      </w:pPr>
      <w:r>
        <w:rPr>
          <w:rFonts w:ascii="Times New Roman" w:hAnsi="Times New Roman"/>
          <w:sz w:val="24"/>
          <w:szCs w:val="24"/>
        </w:rPr>
        <w:t>38.</w:t>
      </w:r>
      <w:r>
        <w:rPr>
          <w:rFonts w:ascii="Times New Roman" w:hAnsi="Times New Roman" w:cs="Times New Roman"/>
          <w:sz w:val="24"/>
          <w:szCs w:val="24"/>
        </w:rPr>
        <w:t xml:space="preserve"> </w:t>
      </w:r>
      <w:r w:rsidR="00C104B0" w:rsidRPr="00194F65">
        <w:rPr>
          <w:rFonts w:ascii="Times New Roman" w:hAnsi="Times New Roman"/>
          <w:sz w:val="24"/>
          <w:szCs w:val="24"/>
        </w:rPr>
        <w:t xml:space="preserve">Centrs sagatavo ziņojumu </w:t>
      </w:r>
      <w:r w:rsidR="00B25E97" w:rsidRPr="00194F65">
        <w:rPr>
          <w:rFonts w:ascii="Times New Roman" w:hAnsi="Times New Roman"/>
          <w:sz w:val="24"/>
          <w:szCs w:val="24"/>
        </w:rPr>
        <w:t xml:space="preserve">Izglītības un zinātnes ministrijai </w:t>
      </w:r>
      <w:r w:rsidR="00C104B0" w:rsidRPr="00194F65">
        <w:rPr>
          <w:rFonts w:ascii="Times New Roman" w:hAnsi="Times New Roman"/>
          <w:sz w:val="24"/>
          <w:szCs w:val="24"/>
        </w:rPr>
        <w:t xml:space="preserve">par pārbaudes rezultātiem, konstatējumiem un </w:t>
      </w:r>
      <w:r w:rsidR="00CC40EE" w:rsidRPr="00194F65">
        <w:rPr>
          <w:rFonts w:ascii="Times New Roman" w:hAnsi="Times New Roman"/>
          <w:sz w:val="24"/>
          <w:szCs w:val="24"/>
        </w:rPr>
        <w:t xml:space="preserve">secinājumiem atbilstoši projekta mērķiem. </w:t>
      </w:r>
    </w:p>
    <w:p w14:paraId="4649CEEF" w14:textId="77777777" w:rsidR="005D67A7" w:rsidRDefault="005D67A7" w:rsidP="00E20A04">
      <w:pPr>
        <w:pStyle w:val="Sarakstarindkopa"/>
        <w:spacing w:after="0" w:line="240" w:lineRule="auto"/>
        <w:ind w:left="709"/>
        <w:jc w:val="both"/>
        <w:rPr>
          <w:rFonts w:ascii="Times New Roman" w:hAnsi="Times New Roman" w:cs="Times New Roman"/>
          <w:color w:val="FF0000"/>
          <w:sz w:val="24"/>
          <w:szCs w:val="24"/>
        </w:rPr>
      </w:pPr>
    </w:p>
    <w:tbl>
      <w:tblPr>
        <w:tblW w:w="9728" w:type="dxa"/>
        <w:jc w:val="center"/>
        <w:tblLayout w:type="fixed"/>
        <w:tblLook w:val="04A0" w:firstRow="1" w:lastRow="0" w:firstColumn="1" w:lastColumn="0" w:noHBand="0" w:noVBand="1"/>
      </w:tblPr>
      <w:tblGrid>
        <w:gridCol w:w="4864"/>
        <w:gridCol w:w="4864"/>
      </w:tblGrid>
      <w:tr w:rsidR="00A96803" w:rsidRPr="00A96803" w14:paraId="483C65DE" w14:textId="77777777" w:rsidTr="00A96803">
        <w:trPr>
          <w:jc w:val="center"/>
        </w:trPr>
        <w:tc>
          <w:tcPr>
            <w:tcW w:w="4864" w:type="dxa"/>
            <w:vAlign w:val="center"/>
            <w:hideMark/>
          </w:tcPr>
          <w:p w14:paraId="5BE20D77" w14:textId="77777777" w:rsidR="00A96803" w:rsidRDefault="00A96803" w:rsidP="00A96803">
            <w:pPr>
              <w:widowControl w:val="0"/>
              <w:suppressAutoHyphens/>
              <w:spacing w:after="0" w:line="240" w:lineRule="auto"/>
              <w:jc w:val="both"/>
              <w:rPr>
                <w:rFonts w:ascii="Times New Roman" w:hAnsi="Times New Roman" w:cs="Times New Roman"/>
                <w:bCs/>
                <w:sz w:val="24"/>
                <w:szCs w:val="24"/>
              </w:rPr>
            </w:pPr>
          </w:p>
          <w:p w14:paraId="643BA573" w14:textId="03B43CA9" w:rsidR="00A40FAE" w:rsidRPr="00A96803" w:rsidRDefault="00A40FAE" w:rsidP="00A96803">
            <w:pPr>
              <w:widowControl w:val="0"/>
              <w:suppressAutoHyphens/>
              <w:spacing w:after="0" w:line="240" w:lineRule="auto"/>
              <w:jc w:val="both"/>
              <w:rPr>
                <w:rFonts w:ascii="Times New Roman" w:hAnsi="Times New Roman" w:cs="Times New Roman"/>
                <w:bCs/>
                <w:sz w:val="24"/>
                <w:szCs w:val="24"/>
              </w:rPr>
            </w:pPr>
          </w:p>
        </w:tc>
        <w:tc>
          <w:tcPr>
            <w:tcW w:w="4864" w:type="dxa"/>
          </w:tcPr>
          <w:p w14:paraId="68F33CB5" w14:textId="77777777" w:rsidR="00A96803" w:rsidRDefault="00A96803" w:rsidP="00A96803">
            <w:pPr>
              <w:widowControl w:val="0"/>
              <w:suppressAutoHyphens/>
              <w:spacing w:after="0" w:line="240" w:lineRule="auto"/>
              <w:jc w:val="both"/>
              <w:rPr>
                <w:rFonts w:ascii="Times New Roman" w:hAnsi="Times New Roman" w:cs="Times New Roman"/>
                <w:bCs/>
                <w:sz w:val="24"/>
                <w:szCs w:val="24"/>
              </w:rPr>
            </w:pPr>
          </w:p>
          <w:p w14:paraId="5F472AA8" w14:textId="0A2B69A6" w:rsidR="00A40FAE" w:rsidRPr="00A96803" w:rsidRDefault="00A40FAE" w:rsidP="00A96803">
            <w:pPr>
              <w:widowControl w:val="0"/>
              <w:suppressAutoHyphens/>
              <w:spacing w:after="0" w:line="240" w:lineRule="auto"/>
              <w:jc w:val="both"/>
              <w:rPr>
                <w:rFonts w:ascii="Times New Roman" w:hAnsi="Times New Roman" w:cs="Times New Roman"/>
                <w:bCs/>
                <w:sz w:val="24"/>
                <w:szCs w:val="24"/>
              </w:rPr>
            </w:pPr>
          </w:p>
        </w:tc>
      </w:tr>
      <w:tr w:rsidR="00A96803" w:rsidRPr="00A96803" w14:paraId="58731E6D" w14:textId="77777777" w:rsidTr="00A40FAE">
        <w:trPr>
          <w:jc w:val="center"/>
        </w:trPr>
        <w:tc>
          <w:tcPr>
            <w:tcW w:w="4864" w:type="dxa"/>
            <w:vAlign w:val="center"/>
          </w:tcPr>
          <w:p w14:paraId="501CD2A2" w14:textId="2B152E25" w:rsidR="00A96803" w:rsidRPr="00A96803" w:rsidRDefault="00A96803" w:rsidP="00A96803">
            <w:pPr>
              <w:pStyle w:val="Galvene"/>
              <w:widowControl w:val="0"/>
              <w:tabs>
                <w:tab w:val="left" w:pos="720"/>
              </w:tabs>
              <w:suppressAutoHyphens/>
              <w:jc w:val="both"/>
              <w:rPr>
                <w:rFonts w:ascii="Times New Roman" w:hAnsi="Times New Roman" w:cs="Times New Roman"/>
                <w:bCs/>
                <w:sz w:val="24"/>
                <w:szCs w:val="24"/>
              </w:rPr>
            </w:pPr>
          </w:p>
        </w:tc>
        <w:tc>
          <w:tcPr>
            <w:tcW w:w="4864" w:type="dxa"/>
          </w:tcPr>
          <w:p w14:paraId="7CC97AA6" w14:textId="566CE835" w:rsidR="00A96803" w:rsidRPr="00A96803" w:rsidRDefault="00A96803" w:rsidP="00A96803">
            <w:pPr>
              <w:pStyle w:val="Galvene"/>
              <w:widowControl w:val="0"/>
              <w:tabs>
                <w:tab w:val="left" w:pos="720"/>
              </w:tabs>
              <w:suppressAutoHyphens/>
              <w:jc w:val="both"/>
              <w:rPr>
                <w:rFonts w:ascii="Times New Roman" w:hAnsi="Times New Roman" w:cs="Times New Roman"/>
                <w:bCs/>
                <w:sz w:val="24"/>
                <w:szCs w:val="24"/>
              </w:rPr>
            </w:pPr>
          </w:p>
        </w:tc>
      </w:tr>
      <w:tr w:rsidR="00A96803" w:rsidRPr="00A96803" w14:paraId="2408A51B" w14:textId="77777777" w:rsidTr="00A40FAE">
        <w:trPr>
          <w:jc w:val="center"/>
        </w:trPr>
        <w:tc>
          <w:tcPr>
            <w:tcW w:w="4864" w:type="dxa"/>
            <w:vAlign w:val="center"/>
          </w:tcPr>
          <w:p w14:paraId="33A450EE" w14:textId="70AC953F" w:rsidR="00A96803" w:rsidRPr="00A96803" w:rsidRDefault="00A96803" w:rsidP="00A96803">
            <w:pPr>
              <w:widowControl w:val="0"/>
              <w:suppressAutoHyphens/>
              <w:spacing w:after="0" w:line="240" w:lineRule="auto"/>
              <w:rPr>
                <w:rFonts w:ascii="Times New Roman" w:hAnsi="Times New Roman" w:cs="Times New Roman"/>
                <w:bCs/>
                <w:sz w:val="24"/>
                <w:szCs w:val="24"/>
              </w:rPr>
            </w:pPr>
          </w:p>
        </w:tc>
        <w:tc>
          <w:tcPr>
            <w:tcW w:w="4864" w:type="dxa"/>
          </w:tcPr>
          <w:p w14:paraId="39AC5A15" w14:textId="669802B4" w:rsidR="00A96803" w:rsidRPr="00A96803" w:rsidRDefault="00A96803" w:rsidP="00A96803">
            <w:pPr>
              <w:widowControl w:val="0"/>
              <w:suppressAutoHyphens/>
              <w:spacing w:after="0" w:line="240" w:lineRule="auto"/>
              <w:jc w:val="both"/>
              <w:rPr>
                <w:rFonts w:ascii="Times New Roman" w:hAnsi="Times New Roman" w:cs="Times New Roman"/>
                <w:bCs/>
                <w:sz w:val="24"/>
                <w:szCs w:val="24"/>
              </w:rPr>
            </w:pPr>
          </w:p>
        </w:tc>
      </w:tr>
    </w:tbl>
    <w:p w14:paraId="0253CF12" w14:textId="77777777" w:rsidR="00A96803" w:rsidRPr="00A96803" w:rsidRDefault="00A96803" w:rsidP="00E20A04">
      <w:pPr>
        <w:pStyle w:val="Sarakstarindkopa"/>
        <w:spacing w:after="0" w:line="240" w:lineRule="auto"/>
        <w:ind w:left="709"/>
        <w:jc w:val="both"/>
        <w:rPr>
          <w:rFonts w:ascii="Times New Roman" w:hAnsi="Times New Roman" w:cs="Times New Roman"/>
          <w:b/>
          <w:bCs/>
          <w:color w:val="FF0000"/>
          <w:sz w:val="24"/>
          <w:szCs w:val="24"/>
        </w:rPr>
      </w:pPr>
    </w:p>
    <w:sectPr w:rsidR="00A96803" w:rsidRPr="00A96803" w:rsidSect="00372F08">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82C61" w14:textId="77777777" w:rsidR="00A043CD" w:rsidRDefault="00A043CD" w:rsidP="001E216C">
      <w:pPr>
        <w:spacing w:after="0" w:line="240" w:lineRule="auto"/>
      </w:pPr>
      <w:r>
        <w:separator/>
      </w:r>
    </w:p>
  </w:endnote>
  <w:endnote w:type="continuationSeparator" w:id="0">
    <w:p w14:paraId="2E4F5814" w14:textId="77777777" w:rsidR="00A043CD" w:rsidRDefault="00A043CD"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56C9A" w14:textId="77777777" w:rsidR="00A043CD" w:rsidRDefault="00A043CD" w:rsidP="001E216C">
      <w:pPr>
        <w:spacing w:after="0" w:line="240" w:lineRule="auto"/>
      </w:pPr>
      <w:r>
        <w:separator/>
      </w:r>
    </w:p>
  </w:footnote>
  <w:footnote w:type="continuationSeparator" w:id="0">
    <w:p w14:paraId="657047C7" w14:textId="77777777" w:rsidR="00A043CD" w:rsidRDefault="00A043CD"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10005"/>
      <w:docPartObj>
        <w:docPartGallery w:val="Page Numbers (Top of Page)"/>
        <w:docPartUnique/>
      </w:docPartObj>
    </w:sdtPr>
    <w:sdtEndPr>
      <w:rPr>
        <w:noProof/>
      </w:rPr>
    </w:sdtEndPr>
    <w:sdtContent>
      <w:p w14:paraId="0AB5DA6F" w14:textId="77777777" w:rsidR="001E216C" w:rsidRDefault="001E216C" w:rsidP="00FD1FBB">
        <w:pPr>
          <w:pStyle w:val="Galvene"/>
          <w:jc w:val="center"/>
        </w:pPr>
        <w:r>
          <w:fldChar w:fldCharType="begin"/>
        </w:r>
        <w:r>
          <w:instrText xml:space="preserve"> PAGE   \* MERGEFORMAT </w:instrText>
        </w:r>
        <w:r>
          <w:fldChar w:fldCharType="separate"/>
        </w:r>
        <w:r w:rsidR="00005AC0">
          <w:rPr>
            <w:noProof/>
          </w:rPr>
          <w:t>1</w:t>
        </w:r>
        <w:r>
          <w:rPr>
            <w:noProof/>
          </w:rPr>
          <w:fldChar w:fldCharType="end"/>
        </w:r>
      </w:p>
    </w:sdtContent>
  </w:sdt>
  <w:p w14:paraId="7D898D57" w14:textId="77777777" w:rsidR="001E216C" w:rsidRDefault="001E21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1A48696F"/>
    <w:multiLevelType w:val="multilevel"/>
    <w:tmpl w:val="10086336"/>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73B4727"/>
    <w:multiLevelType w:val="hybridMultilevel"/>
    <w:tmpl w:val="1E7E1D2A"/>
    <w:lvl w:ilvl="0" w:tplc="0426000F">
      <w:start w:val="2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4"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FE37D2"/>
    <w:multiLevelType w:val="multilevel"/>
    <w:tmpl w:val="46C6910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65E46D9"/>
    <w:multiLevelType w:val="multilevel"/>
    <w:tmpl w:val="417A36D6"/>
    <w:lvl w:ilvl="0">
      <w:start w:val="21"/>
      <w:numFmt w:val="decimal"/>
      <w:lvlText w:val="%1."/>
      <w:lvlJc w:val="left"/>
      <w:pPr>
        <w:ind w:left="720" w:hanging="360"/>
      </w:pPr>
      <w:rPr>
        <w:rFonts w:hint="default"/>
        <w:color w:val="auto"/>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7"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1837629">
    <w:abstractNumId w:val="9"/>
  </w:num>
  <w:num w:numId="2" w16cid:durableId="2146582229">
    <w:abstractNumId w:val="14"/>
  </w:num>
  <w:num w:numId="3" w16cid:durableId="1477606077">
    <w:abstractNumId w:val="17"/>
  </w:num>
  <w:num w:numId="4" w16cid:durableId="910847703">
    <w:abstractNumId w:val="18"/>
  </w:num>
  <w:num w:numId="5" w16cid:durableId="1539051137">
    <w:abstractNumId w:val="27"/>
  </w:num>
  <w:num w:numId="6" w16cid:durableId="2141723720">
    <w:abstractNumId w:val="5"/>
  </w:num>
  <w:num w:numId="7" w16cid:durableId="789401637">
    <w:abstractNumId w:val="24"/>
  </w:num>
  <w:num w:numId="8" w16cid:durableId="1530990408">
    <w:abstractNumId w:val="28"/>
  </w:num>
  <w:num w:numId="9" w16cid:durableId="1208958540">
    <w:abstractNumId w:val="1"/>
  </w:num>
  <w:num w:numId="10" w16cid:durableId="1171604621">
    <w:abstractNumId w:val="12"/>
  </w:num>
  <w:num w:numId="11" w16cid:durableId="1789203769">
    <w:abstractNumId w:val="11"/>
  </w:num>
  <w:num w:numId="12" w16cid:durableId="1120106293">
    <w:abstractNumId w:val="20"/>
  </w:num>
  <w:num w:numId="13" w16cid:durableId="168956064">
    <w:abstractNumId w:val="22"/>
  </w:num>
  <w:num w:numId="14" w16cid:durableId="1724600820">
    <w:abstractNumId w:val="0"/>
  </w:num>
  <w:num w:numId="15" w16cid:durableId="44766516">
    <w:abstractNumId w:val="16"/>
  </w:num>
  <w:num w:numId="16" w16cid:durableId="820467493">
    <w:abstractNumId w:val="4"/>
  </w:num>
  <w:num w:numId="17" w16cid:durableId="1712682074">
    <w:abstractNumId w:val="3"/>
  </w:num>
  <w:num w:numId="18" w16cid:durableId="1029255972">
    <w:abstractNumId w:val="13"/>
  </w:num>
  <w:num w:numId="19" w16cid:durableId="1185750897">
    <w:abstractNumId w:val="6"/>
  </w:num>
  <w:num w:numId="20" w16cid:durableId="1602225773">
    <w:abstractNumId w:val="8"/>
  </w:num>
  <w:num w:numId="21" w16cid:durableId="825047388">
    <w:abstractNumId w:val="29"/>
  </w:num>
  <w:num w:numId="22" w16cid:durableId="888612935">
    <w:abstractNumId w:val="23"/>
  </w:num>
  <w:num w:numId="23" w16cid:durableId="1103763595">
    <w:abstractNumId w:val="2"/>
  </w:num>
  <w:num w:numId="24" w16cid:durableId="1416435879">
    <w:abstractNumId w:val="19"/>
  </w:num>
  <w:num w:numId="25" w16cid:durableId="255554290">
    <w:abstractNumId w:val="26"/>
  </w:num>
  <w:num w:numId="26" w16cid:durableId="368263716">
    <w:abstractNumId w:val="15"/>
  </w:num>
  <w:num w:numId="27" w16cid:durableId="1708021386">
    <w:abstractNumId w:val="21"/>
  </w:num>
  <w:num w:numId="28" w16cid:durableId="1486553476">
    <w:abstractNumId w:val="10"/>
  </w:num>
  <w:num w:numId="29" w16cid:durableId="1031341061">
    <w:abstractNumId w:val="25"/>
  </w:num>
  <w:num w:numId="30" w16cid:durableId="1380319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AB"/>
    <w:rsid w:val="00005AC0"/>
    <w:rsid w:val="000159EE"/>
    <w:rsid w:val="000160E2"/>
    <w:rsid w:val="00021E19"/>
    <w:rsid w:val="00026226"/>
    <w:rsid w:val="0002671B"/>
    <w:rsid w:val="000540B7"/>
    <w:rsid w:val="0007722C"/>
    <w:rsid w:val="00086A28"/>
    <w:rsid w:val="000A460A"/>
    <w:rsid w:val="000B1FC1"/>
    <w:rsid w:val="000B6DDC"/>
    <w:rsid w:val="000C4157"/>
    <w:rsid w:val="000C45C8"/>
    <w:rsid w:val="000C5BAA"/>
    <w:rsid w:val="000D4A90"/>
    <w:rsid w:val="000D5821"/>
    <w:rsid w:val="0010111B"/>
    <w:rsid w:val="00104E6F"/>
    <w:rsid w:val="00112744"/>
    <w:rsid w:val="00121C11"/>
    <w:rsid w:val="00126C96"/>
    <w:rsid w:val="001401A2"/>
    <w:rsid w:val="00141F16"/>
    <w:rsid w:val="001471C5"/>
    <w:rsid w:val="00152EF2"/>
    <w:rsid w:val="0015674F"/>
    <w:rsid w:val="001605AB"/>
    <w:rsid w:val="00172ADE"/>
    <w:rsid w:val="00175D02"/>
    <w:rsid w:val="00177076"/>
    <w:rsid w:val="00194F65"/>
    <w:rsid w:val="00196F58"/>
    <w:rsid w:val="001A230A"/>
    <w:rsid w:val="001B5315"/>
    <w:rsid w:val="001B58C6"/>
    <w:rsid w:val="001B79F1"/>
    <w:rsid w:val="001B7DFB"/>
    <w:rsid w:val="001D44B3"/>
    <w:rsid w:val="001D7B3A"/>
    <w:rsid w:val="001E011E"/>
    <w:rsid w:val="001E216C"/>
    <w:rsid w:val="001E7C26"/>
    <w:rsid w:val="001F76E7"/>
    <w:rsid w:val="00200C75"/>
    <w:rsid w:val="00201452"/>
    <w:rsid w:val="00222F2E"/>
    <w:rsid w:val="00230AAA"/>
    <w:rsid w:val="002314F7"/>
    <w:rsid w:val="00232F20"/>
    <w:rsid w:val="002456F2"/>
    <w:rsid w:val="002536B8"/>
    <w:rsid w:val="0026252F"/>
    <w:rsid w:val="00266CBC"/>
    <w:rsid w:val="00272296"/>
    <w:rsid w:val="002745B9"/>
    <w:rsid w:val="002769E1"/>
    <w:rsid w:val="002941F0"/>
    <w:rsid w:val="00295A12"/>
    <w:rsid w:val="002A2083"/>
    <w:rsid w:val="002A5320"/>
    <w:rsid w:val="002A681B"/>
    <w:rsid w:val="002B4A69"/>
    <w:rsid w:val="002B66B8"/>
    <w:rsid w:val="002B6FDB"/>
    <w:rsid w:val="002B79CC"/>
    <w:rsid w:val="002D103A"/>
    <w:rsid w:val="002D51EE"/>
    <w:rsid w:val="002E16E3"/>
    <w:rsid w:val="002E1E41"/>
    <w:rsid w:val="002E1E9E"/>
    <w:rsid w:val="002E7463"/>
    <w:rsid w:val="002F1AC0"/>
    <w:rsid w:val="003155E1"/>
    <w:rsid w:val="00347462"/>
    <w:rsid w:val="00350BB3"/>
    <w:rsid w:val="00355EE2"/>
    <w:rsid w:val="00356F7D"/>
    <w:rsid w:val="00357273"/>
    <w:rsid w:val="00372F08"/>
    <w:rsid w:val="00374115"/>
    <w:rsid w:val="00374254"/>
    <w:rsid w:val="003811E2"/>
    <w:rsid w:val="00382E97"/>
    <w:rsid w:val="003852B7"/>
    <w:rsid w:val="0038543E"/>
    <w:rsid w:val="00387E81"/>
    <w:rsid w:val="003A4115"/>
    <w:rsid w:val="003B4A23"/>
    <w:rsid w:val="003C2888"/>
    <w:rsid w:val="003C4984"/>
    <w:rsid w:val="003E6A1B"/>
    <w:rsid w:val="003F1FC6"/>
    <w:rsid w:val="003F20C6"/>
    <w:rsid w:val="00402766"/>
    <w:rsid w:val="004124A0"/>
    <w:rsid w:val="00416539"/>
    <w:rsid w:val="0042128D"/>
    <w:rsid w:val="00427AF9"/>
    <w:rsid w:val="00430665"/>
    <w:rsid w:val="00430F68"/>
    <w:rsid w:val="00436FB9"/>
    <w:rsid w:val="00440188"/>
    <w:rsid w:val="0046162C"/>
    <w:rsid w:val="004619A3"/>
    <w:rsid w:val="00461E34"/>
    <w:rsid w:val="004662CD"/>
    <w:rsid w:val="004702DF"/>
    <w:rsid w:val="0047587C"/>
    <w:rsid w:val="0048144A"/>
    <w:rsid w:val="004A1FBF"/>
    <w:rsid w:val="004A2719"/>
    <w:rsid w:val="004C07E5"/>
    <w:rsid w:val="004C79FB"/>
    <w:rsid w:val="004D4A56"/>
    <w:rsid w:val="004E3F9C"/>
    <w:rsid w:val="004E7060"/>
    <w:rsid w:val="004F64D1"/>
    <w:rsid w:val="005041B5"/>
    <w:rsid w:val="00504AC7"/>
    <w:rsid w:val="00506649"/>
    <w:rsid w:val="00523ABA"/>
    <w:rsid w:val="00525C0C"/>
    <w:rsid w:val="00535997"/>
    <w:rsid w:val="0055035A"/>
    <w:rsid w:val="0056266D"/>
    <w:rsid w:val="00580E9B"/>
    <w:rsid w:val="00595E96"/>
    <w:rsid w:val="005A61BE"/>
    <w:rsid w:val="005A651F"/>
    <w:rsid w:val="005C1FFF"/>
    <w:rsid w:val="005C202B"/>
    <w:rsid w:val="005C7293"/>
    <w:rsid w:val="005C7DEC"/>
    <w:rsid w:val="005D1F5E"/>
    <w:rsid w:val="005D67A7"/>
    <w:rsid w:val="005E44A1"/>
    <w:rsid w:val="005E69A4"/>
    <w:rsid w:val="005F1302"/>
    <w:rsid w:val="00602610"/>
    <w:rsid w:val="00613C0D"/>
    <w:rsid w:val="006155BD"/>
    <w:rsid w:val="00615775"/>
    <w:rsid w:val="0061640C"/>
    <w:rsid w:val="006248A7"/>
    <w:rsid w:val="00626B04"/>
    <w:rsid w:val="006360FC"/>
    <w:rsid w:val="00646615"/>
    <w:rsid w:val="00651F0C"/>
    <w:rsid w:val="00672502"/>
    <w:rsid w:val="00674DCC"/>
    <w:rsid w:val="00675AD8"/>
    <w:rsid w:val="00682449"/>
    <w:rsid w:val="006867DB"/>
    <w:rsid w:val="00695EAF"/>
    <w:rsid w:val="006A10EE"/>
    <w:rsid w:val="006B7A09"/>
    <w:rsid w:val="006C2DE8"/>
    <w:rsid w:val="006C52E5"/>
    <w:rsid w:val="006E0AA3"/>
    <w:rsid w:val="006E561A"/>
    <w:rsid w:val="006F1573"/>
    <w:rsid w:val="006F3018"/>
    <w:rsid w:val="006F4ABE"/>
    <w:rsid w:val="0070157C"/>
    <w:rsid w:val="007018E2"/>
    <w:rsid w:val="00702F05"/>
    <w:rsid w:val="00734C51"/>
    <w:rsid w:val="007438E2"/>
    <w:rsid w:val="00745D3F"/>
    <w:rsid w:val="00753097"/>
    <w:rsid w:val="007573DF"/>
    <w:rsid w:val="00764E59"/>
    <w:rsid w:val="00773EF3"/>
    <w:rsid w:val="00775622"/>
    <w:rsid w:val="0078590F"/>
    <w:rsid w:val="00794A01"/>
    <w:rsid w:val="00796464"/>
    <w:rsid w:val="007B12FE"/>
    <w:rsid w:val="007B28AB"/>
    <w:rsid w:val="007B318C"/>
    <w:rsid w:val="007B7981"/>
    <w:rsid w:val="007C42B4"/>
    <w:rsid w:val="007D47ED"/>
    <w:rsid w:val="007E6BB0"/>
    <w:rsid w:val="007E7BA9"/>
    <w:rsid w:val="007E7CE1"/>
    <w:rsid w:val="007F6086"/>
    <w:rsid w:val="008025D2"/>
    <w:rsid w:val="0081176A"/>
    <w:rsid w:val="00814962"/>
    <w:rsid w:val="00844655"/>
    <w:rsid w:val="0084528F"/>
    <w:rsid w:val="00845D8F"/>
    <w:rsid w:val="0085116B"/>
    <w:rsid w:val="008529F1"/>
    <w:rsid w:val="00852B5D"/>
    <w:rsid w:val="008563D7"/>
    <w:rsid w:val="00873D10"/>
    <w:rsid w:val="00875CC6"/>
    <w:rsid w:val="00876010"/>
    <w:rsid w:val="008B1490"/>
    <w:rsid w:val="008B48E6"/>
    <w:rsid w:val="008D0AC5"/>
    <w:rsid w:val="008D1E89"/>
    <w:rsid w:val="008D5C13"/>
    <w:rsid w:val="008E4191"/>
    <w:rsid w:val="008E5AA3"/>
    <w:rsid w:val="008E6651"/>
    <w:rsid w:val="008F25F1"/>
    <w:rsid w:val="008F475F"/>
    <w:rsid w:val="008F78C7"/>
    <w:rsid w:val="00911CD2"/>
    <w:rsid w:val="0092017D"/>
    <w:rsid w:val="00923BD0"/>
    <w:rsid w:val="00926990"/>
    <w:rsid w:val="0093134D"/>
    <w:rsid w:val="00952EA1"/>
    <w:rsid w:val="009533B2"/>
    <w:rsid w:val="00966606"/>
    <w:rsid w:val="0097256B"/>
    <w:rsid w:val="009730F0"/>
    <w:rsid w:val="00977F49"/>
    <w:rsid w:val="0099364F"/>
    <w:rsid w:val="009B35FF"/>
    <w:rsid w:val="009C4B34"/>
    <w:rsid w:val="009D6CC0"/>
    <w:rsid w:val="009E2100"/>
    <w:rsid w:val="009E2B90"/>
    <w:rsid w:val="009F3B54"/>
    <w:rsid w:val="00A043CD"/>
    <w:rsid w:val="00A06AA2"/>
    <w:rsid w:val="00A13989"/>
    <w:rsid w:val="00A1465C"/>
    <w:rsid w:val="00A208CF"/>
    <w:rsid w:val="00A26AB6"/>
    <w:rsid w:val="00A344EA"/>
    <w:rsid w:val="00A367EE"/>
    <w:rsid w:val="00A37A66"/>
    <w:rsid w:val="00A37EEA"/>
    <w:rsid w:val="00A40FAE"/>
    <w:rsid w:val="00A4496F"/>
    <w:rsid w:val="00A457A7"/>
    <w:rsid w:val="00A45A19"/>
    <w:rsid w:val="00A6402D"/>
    <w:rsid w:val="00A64972"/>
    <w:rsid w:val="00A668E3"/>
    <w:rsid w:val="00A80ED6"/>
    <w:rsid w:val="00A9097B"/>
    <w:rsid w:val="00A95C5F"/>
    <w:rsid w:val="00A96803"/>
    <w:rsid w:val="00AA2038"/>
    <w:rsid w:val="00AA5A07"/>
    <w:rsid w:val="00AB3145"/>
    <w:rsid w:val="00AB7BED"/>
    <w:rsid w:val="00AC6B3A"/>
    <w:rsid w:val="00AE2177"/>
    <w:rsid w:val="00AE50DA"/>
    <w:rsid w:val="00AE67CA"/>
    <w:rsid w:val="00AF6CB9"/>
    <w:rsid w:val="00B05BEC"/>
    <w:rsid w:val="00B17999"/>
    <w:rsid w:val="00B25E97"/>
    <w:rsid w:val="00B30FDA"/>
    <w:rsid w:val="00B3402B"/>
    <w:rsid w:val="00B44D7B"/>
    <w:rsid w:val="00B50DF0"/>
    <w:rsid w:val="00B53A96"/>
    <w:rsid w:val="00B5685C"/>
    <w:rsid w:val="00B67C59"/>
    <w:rsid w:val="00B75C40"/>
    <w:rsid w:val="00B76BA3"/>
    <w:rsid w:val="00B76EE5"/>
    <w:rsid w:val="00B771C4"/>
    <w:rsid w:val="00B81CE1"/>
    <w:rsid w:val="00B85294"/>
    <w:rsid w:val="00B92448"/>
    <w:rsid w:val="00BA2DE2"/>
    <w:rsid w:val="00BA5062"/>
    <w:rsid w:val="00BA6888"/>
    <w:rsid w:val="00BA70DC"/>
    <w:rsid w:val="00BB4334"/>
    <w:rsid w:val="00BC1341"/>
    <w:rsid w:val="00BC193C"/>
    <w:rsid w:val="00BC313E"/>
    <w:rsid w:val="00BD7ABC"/>
    <w:rsid w:val="00BF6C78"/>
    <w:rsid w:val="00BF6DF2"/>
    <w:rsid w:val="00C104B0"/>
    <w:rsid w:val="00C13CFA"/>
    <w:rsid w:val="00C30A84"/>
    <w:rsid w:val="00C315B0"/>
    <w:rsid w:val="00C345BA"/>
    <w:rsid w:val="00C46931"/>
    <w:rsid w:val="00C57646"/>
    <w:rsid w:val="00C57CDA"/>
    <w:rsid w:val="00C6646F"/>
    <w:rsid w:val="00C77967"/>
    <w:rsid w:val="00C779C3"/>
    <w:rsid w:val="00CA35B8"/>
    <w:rsid w:val="00CB1296"/>
    <w:rsid w:val="00CB1F53"/>
    <w:rsid w:val="00CB30EC"/>
    <w:rsid w:val="00CB6163"/>
    <w:rsid w:val="00CC40EE"/>
    <w:rsid w:val="00CE0859"/>
    <w:rsid w:val="00CE6BCA"/>
    <w:rsid w:val="00CF5809"/>
    <w:rsid w:val="00CF5BBD"/>
    <w:rsid w:val="00D122F6"/>
    <w:rsid w:val="00D23935"/>
    <w:rsid w:val="00D25F2C"/>
    <w:rsid w:val="00D3775B"/>
    <w:rsid w:val="00D42E83"/>
    <w:rsid w:val="00D55E89"/>
    <w:rsid w:val="00D6276F"/>
    <w:rsid w:val="00D63644"/>
    <w:rsid w:val="00D70E63"/>
    <w:rsid w:val="00D80326"/>
    <w:rsid w:val="00D80D2D"/>
    <w:rsid w:val="00D82DE7"/>
    <w:rsid w:val="00D85B9E"/>
    <w:rsid w:val="00D85EA0"/>
    <w:rsid w:val="00DA0004"/>
    <w:rsid w:val="00DA1DE7"/>
    <w:rsid w:val="00DA4ACE"/>
    <w:rsid w:val="00DC08E3"/>
    <w:rsid w:val="00DC1669"/>
    <w:rsid w:val="00DC7CDC"/>
    <w:rsid w:val="00DE531B"/>
    <w:rsid w:val="00DE5BB7"/>
    <w:rsid w:val="00DE77CE"/>
    <w:rsid w:val="00E0582F"/>
    <w:rsid w:val="00E11AB8"/>
    <w:rsid w:val="00E11D81"/>
    <w:rsid w:val="00E20A04"/>
    <w:rsid w:val="00E221D1"/>
    <w:rsid w:val="00E22752"/>
    <w:rsid w:val="00E26E23"/>
    <w:rsid w:val="00E27921"/>
    <w:rsid w:val="00E3002A"/>
    <w:rsid w:val="00E341F8"/>
    <w:rsid w:val="00E43AFA"/>
    <w:rsid w:val="00E44F36"/>
    <w:rsid w:val="00E453A0"/>
    <w:rsid w:val="00E46029"/>
    <w:rsid w:val="00E50A9A"/>
    <w:rsid w:val="00E5132C"/>
    <w:rsid w:val="00E51350"/>
    <w:rsid w:val="00E569E5"/>
    <w:rsid w:val="00E644CD"/>
    <w:rsid w:val="00E6689A"/>
    <w:rsid w:val="00E71BB4"/>
    <w:rsid w:val="00E75564"/>
    <w:rsid w:val="00E779D5"/>
    <w:rsid w:val="00E80002"/>
    <w:rsid w:val="00E842D3"/>
    <w:rsid w:val="00E90B47"/>
    <w:rsid w:val="00EA01A6"/>
    <w:rsid w:val="00EA0AE8"/>
    <w:rsid w:val="00EA4576"/>
    <w:rsid w:val="00EA457E"/>
    <w:rsid w:val="00EB2E82"/>
    <w:rsid w:val="00EB2F38"/>
    <w:rsid w:val="00EC4DF1"/>
    <w:rsid w:val="00EC5481"/>
    <w:rsid w:val="00ED24B4"/>
    <w:rsid w:val="00ED3BE0"/>
    <w:rsid w:val="00EF3C94"/>
    <w:rsid w:val="00F0093B"/>
    <w:rsid w:val="00F30B76"/>
    <w:rsid w:val="00F4185B"/>
    <w:rsid w:val="00F43523"/>
    <w:rsid w:val="00F56B55"/>
    <w:rsid w:val="00F72D0A"/>
    <w:rsid w:val="00F745A9"/>
    <w:rsid w:val="00F76CB9"/>
    <w:rsid w:val="00F82286"/>
    <w:rsid w:val="00F9515B"/>
    <w:rsid w:val="00F964CB"/>
    <w:rsid w:val="00FA5984"/>
    <w:rsid w:val="00FB1AC3"/>
    <w:rsid w:val="00FB38C2"/>
    <w:rsid w:val="00FB780B"/>
    <w:rsid w:val="00FC4989"/>
    <w:rsid w:val="00FC49E3"/>
    <w:rsid w:val="00FC6676"/>
    <w:rsid w:val="00FD1FBB"/>
    <w:rsid w:val="00FE0CF9"/>
    <w:rsid w:val="00FE1DEC"/>
    <w:rsid w:val="00FF07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DE95D"/>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B5685C"/>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1A230A"/>
  </w:style>
  <w:style w:type="character" w:styleId="Hipersaite">
    <w:name w:val="Hyperlink"/>
    <w:basedOn w:val="Noklusjumarindkopasfonts"/>
    <w:unhideWhenUsed/>
    <w:rsid w:val="0070157C"/>
    <w:rPr>
      <w:color w:val="0563C1" w:themeColor="hyperlink"/>
      <w:u w:val="single"/>
    </w:rPr>
  </w:style>
  <w:style w:type="paragraph" w:styleId="Balonteksts">
    <w:name w:val="Balloon Text"/>
    <w:basedOn w:val="Parasts"/>
    <w:link w:val="BalontekstsRakstz"/>
    <w:uiPriority w:val="99"/>
    <w:semiHidden/>
    <w:unhideWhenUsed/>
    <w:rsid w:val="00A208C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CF"/>
    <w:rPr>
      <w:rFonts w:ascii="Segoe UI" w:hAnsi="Segoe UI" w:cs="Segoe UI"/>
      <w:sz w:val="18"/>
      <w:szCs w:val="18"/>
    </w:rPr>
  </w:style>
  <w:style w:type="character" w:styleId="Komentraatsauce">
    <w:name w:val="annotation reference"/>
    <w:basedOn w:val="Noklusjumarindkopasfonts"/>
    <w:uiPriority w:val="99"/>
    <w:semiHidden/>
    <w:unhideWhenUsed/>
    <w:rsid w:val="002A5320"/>
    <w:rPr>
      <w:sz w:val="16"/>
      <w:szCs w:val="16"/>
    </w:rPr>
  </w:style>
  <w:style w:type="paragraph" w:styleId="Komentrateksts">
    <w:name w:val="annotation text"/>
    <w:basedOn w:val="Parasts"/>
    <w:link w:val="KomentratekstsRakstz"/>
    <w:uiPriority w:val="99"/>
    <w:semiHidden/>
    <w:unhideWhenUsed/>
    <w:rsid w:val="002A53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A5320"/>
    <w:rPr>
      <w:sz w:val="20"/>
      <w:szCs w:val="20"/>
    </w:rPr>
  </w:style>
  <w:style w:type="paragraph" w:styleId="Komentratma">
    <w:name w:val="annotation subject"/>
    <w:basedOn w:val="Komentrateksts"/>
    <w:next w:val="Komentrateksts"/>
    <w:link w:val="KomentratmaRakstz"/>
    <w:uiPriority w:val="99"/>
    <w:semiHidden/>
    <w:unhideWhenUsed/>
    <w:rsid w:val="002A5320"/>
    <w:rPr>
      <w:b/>
      <w:bCs/>
    </w:rPr>
  </w:style>
  <w:style w:type="character" w:customStyle="1" w:styleId="KomentratmaRakstz">
    <w:name w:val="Komentāra tēma Rakstz."/>
    <w:basedOn w:val="KomentratekstsRakstz"/>
    <w:link w:val="Komentratma"/>
    <w:uiPriority w:val="99"/>
    <w:semiHidden/>
    <w:rsid w:val="002A5320"/>
    <w:rPr>
      <w:b/>
      <w:bCs/>
      <w:sz w:val="20"/>
      <w:szCs w:val="20"/>
    </w:rPr>
  </w:style>
  <w:style w:type="paragraph" w:styleId="Paraststmeklis">
    <w:name w:val="Normal (Web)"/>
    <w:basedOn w:val="Parasts"/>
    <w:uiPriority w:val="99"/>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Parasts"/>
    <w:uiPriority w:val="99"/>
    <w:semiHidden/>
    <w:rsid w:val="0002671B"/>
    <w:pPr>
      <w:spacing w:after="0" w:line="240" w:lineRule="auto"/>
    </w:pPr>
    <w:rPr>
      <w:rFonts w:ascii="Times New Roman" w:hAnsi="Times New Roman" w:cs="Times New Roman"/>
      <w:sz w:val="24"/>
      <w:szCs w:val="24"/>
      <w:lang w:eastAsia="lv-LV"/>
    </w:rPr>
  </w:style>
  <w:style w:type="paragraph" w:styleId="Galvene">
    <w:name w:val="header"/>
    <w:basedOn w:val="Parasts"/>
    <w:link w:val="GalveneRakstz"/>
    <w:uiPriority w:val="99"/>
    <w:unhideWhenUsed/>
    <w:rsid w:val="001E21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216C"/>
  </w:style>
  <w:style w:type="paragraph" w:styleId="Kjene">
    <w:name w:val="footer"/>
    <w:basedOn w:val="Parasts"/>
    <w:link w:val="KjeneRakstz"/>
    <w:uiPriority w:val="99"/>
    <w:unhideWhenUsed/>
    <w:rsid w:val="001E216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216C"/>
  </w:style>
  <w:style w:type="character" w:customStyle="1" w:styleId="checkbox-label">
    <w:name w:val="checkbox-label"/>
    <w:basedOn w:val="Noklusjumarindkopasfonts"/>
    <w:rsid w:val="00B44D7B"/>
  </w:style>
  <w:style w:type="character" w:styleId="Izmantotahipersaite">
    <w:name w:val="FollowedHyperlink"/>
    <w:basedOn w:val="Noklusjumarindkopasfonts"/>
    <w:uiPriority w:val="99"/>
    <w:semiHidden/>
    <w:unhideWhenUsed/>
    <w:rsid w:val="00FC6676"/>
    <w:rPr>
      <w:color w:val="954F72" w:themeColor="followedHyperlink"/>
      <w:u w:val="single"/>
    </w:rPr>
  </w:style>
  <w:style w:type="paragraph" w:styleId="Nosaukums">
    <w:name w:val="Title"/>
    <w:basedOn w:val="Parasts"/>
    <w:next w:val="Parasts"/>
    <w:link w:val="NosaukumsRakstz"/>
    <w:uiPriority w:val="10"/>
    <w:qFormat/>
    <w:rsid w:val="00C30A84"/>
    <w:pPr>
      <w:spacing w:after="0" w:line="240" w:lineRule="auto"/>
      <w:contextualSpacing/>
      <w:jc w:val="both"/>
    </w:pPr>
    <w:rPr>
      <w:rFonts w:ascii="Palatino" w:eastAsia="Palatino" w:hAnsi="Palatino" w:cs="Palatino"/>
      <w:color w:val="333333"/>
      <w:sz w:val="60"/>
      <w:szCs w:val="20"/>
      <w:lang w:eastAsia="lv-LV"/>
    </w:rPr>
  </w:style>
  <w:style w:type="character" w:customStyle="1" w:styleId="NosaukumsRakstz">
    <w:name w:val="Nosaukums Rakstz."/>
    <w:basedOn w:val="Noklusjumarindkopasfonts"/>
    <w:link w:val="Nosaukums"/>
    <w:uiPriority w:val="10"/>
    <w:rsid w:val="00C30A84"/>
    <w:rPr>
      <w:rFonts w:ascii="Palatino" w:eastAsia="Palatino" w:hAnsi="Palatino" w:cs="Palatino"/>
      <w:color w:val="333333"/>
      <w:sz w:val="6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875235073">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https://www.nometnes.gov.lv/customimg/671a559c13cc96d6bd2b1eb9949060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DFB1-8A93-48FA-9DF8-75B05C2F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Daina Roze</cp:lastModifiedBy>
  <cp:revision>4</cp:revision>
  <cp:lastPrinted>2022-06-01T10:55:00Z</cp:lastPrinted>
  <dcterms:created xsi:type="dcterms:W3CDTF">2024-04-16T12:41:00Z</dcterms:created>
  <dcterms:modified xsi:type="dcterms:W3CDTF">2024-05-21T09:16:00Z</dcterms:modified>
</cp:coreProperties>
</file>