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F38A" w14:textId="77777777" w:rsidR="00BC0861" w:rsidRPr="006C06B7" w:rsidRDefault="00BC0861" w:rsidP="00024CFB">
      <w:pPr>
        <w:suppressAutoHyphens w:val="0"/>
        <w:rPr>
          <w:rFonts w:eastAsia="Calibri" w:cs="Arial"/>
          <w:szCs w:val="22"/>
          <w:lang w:eastAsia="en-US"/>
        </w:rPr>
      </w:pPr>
      <w:bookmarkStart w:id="0" w:name="_Hlk142988052"/>
    </w:p>
    <w:bookmarkEnd w:id="0"/>
    <w:p w14:paraId="40C01ECA" w14:textId="6430B4C7" w:rsidR="00A021F8" w:rsidRPr="0083199F" w:rsidRDefault="00A021F8" w:rsidP="00A021F8">
      <w:pPr>
        <w:pStyle w:val="NoSpacing"/>
        <w:jc w:val="center"/>
        <w:rPr>
          <w:rStyle w:val="BodytextBold"/>
          <w:rFonts w:ascii="Arial" w:eastAsia="Arial Unicode MS" w:hAnsi="Arial" w:cs="Arial"/>
          <w:color w:val="auto"/>
          <w:sz w:val="22"/>
          <w:szCs w:val="22"/>
          <w:lang w:val="lv-LV"/>
        </w:rPr>
      </w:pPr>
      <w:r w:rsidRPr="0083199F">
        <w:rPr>
          <w:rStyle w:val="BodytextBold"/>
          <w:rFonts w:ascii="Arial" w:eastAsia="Arial Unicode MS" w:hAnsi="Arial" w:cs="Arial"/>
          <w:color w:val="auto"/>
          <w:sz w:val="22"/>
          <w:szCs w:val="22"/>
          <w:lang w:val="lv-LV"/>
        </w:rPr>
        <w:t>Deleģēšanas līgums Nr.10.901/</w:t>
      </w:r>
      <w:r w:rsidR="00757831">
        <w:rPr>
          <w:rStyle w:val="BodytextBold"/>
          <w:rFonts w:ascii="Arial" w:eastAsia="Arial Unicode MS" w:hAnsi="Arial" w:cs="Arial"/>
          <w:color w:val="auto"/>
          <w:sz w:val="22"/>
          <w:szCs w:val="22"/>
          <w:lang w:val="lv-LV"/>
        </w:rPr>
        <w:t>9.5.2/23/</w:t>
      </w:r>
      <w:r w:rsidR="00175F13">
        <w:rPr>
          <w:rStyle w:val="BodytextBold"/>
          <w:rFonts w:ascii="Arial" w:eastAsia="Arial Unicode MS" w:hAnsi="Arial" w:cs="Arial"/>
          <w:color w:val="auto"/>
          <w:sz w:val="22"/>
          <w:szCs w:val="22"/>
          <w:lang w:val="lv-LV"/>
        </w:rPr>
        <w:t>247</w:t>
      </w:r>
    </w:p>
    <w:p w14:paraId="2569EF7F" w14:textId="77777777" w:rsidR="00A021F8" w:rsidRPr="0083199F" w:rsidRDefault="00A021F8" w:rsidP="00A021F8">
      <w:pPr>
        <w:pStyle w:val="NoSpacing"/>
        <w:jc w:val="center"/>
        <w:rPr>
          <w:rStyle w:val="BodytextBold"/>
          <w:rFonts w:ascii="Arial" w:eastAsia="Arial Unicode MS" w:hAnsi="Arial" w:cs="Arial"/>
          <w:b w:val="0"/>
          <w:bCs w:val="0"/>
          <w:color w:val="auto"/>
          <w:sz w:val="22"/>
          <w:szCs w:val="22"/>
          <w:lang w:val="lv-LV"/>
        </w:rPr>
      </w:pPr>
      <w:r w:rsidRPr="0083199F">
        <w:rPr>
          <w:rStyle w:val="BodytextBold"/>
          <w:rFonts w:ascii="Arial" w:eastAsia="Arial Unicode MS" w:hAnsi="Arial" w:cs="Arial"/>
          <w:color w:val="auto"/>
          <w:sz w:val="22"/>
          <w:szCs w:val="22"/>
          <w:lang w:val="lv-LV"/>
        </w:rPr>
        <w:t>par grupu mājas (dzīvokļa) un dienas aprūpes centra pakalpojuma sniegšanu</w:t>
      </w:r>
    </w:p>
    <w:p w14:paraId="6C1592E2" w14:textId="77777777" w:rsidR="00A021F8" w:rsidRPr="0083199F" w:rsidRDefault="00A021F8" w:rsidP="00A021F8">
      <w:pPr>
        <w:pStyle w:val="NoSpacing"/>
        <w:rPr>
          <w:rStyle w:val="BodytextBold"/>
          <w:rFonts w:ascii="Arial" w:eastAsia="Arial Unicode MS" w:hAnsi="Arial" w:cs="Arial"/>
          <w:color w:val="auto"/>
          <w:sz w:val="22"/>
          <w:szCs w:val="22"/>
          <w:lang w:val="lv-LV"/>
        </w:rPr>
      </w:pPr>
    </w:p>
    <w:p w14:paraId="12B0C757" w14:textId="77777777" w:rsidR="00A021F8" w:rsidRPr="0083199F" w:rsidRDefault="00A021F8" w:rsidP="00A021F8">
      <w:pPr>
        <w:rPr>
          <w:rFonts w:cs="Arial"/>
          <w:szCs w:val="22"/>
        </w:rPr>
      </w:pPr>
      <w:bookmarkStart w:id="1" w:name="_Hlk50554080"/>
      <w:r w:rsidRPr="0083199F">
        <w:rPr>
          <w:rFonts w:cs="Arial"/>
          <w:szCs w:val="22"/>
        </w:rPr>
        <w:t>Valmierā, Valmieras novadā</w:t>
      </w:r>
    </w:p>
    <w:p w14:paraId="22DC02FD" w14:textId="77777777" w:rsidR="00A021F8" w:rsidRPr="0083199F" w:rsidRDefault="00A021F8" w:rsidP="00A021F8">
      <w:pPr>
        <w:rPr>
          <w:rFonts w:cs="Arial"/>
          <w:szCs w:val="22"/>
        </w:rPr>
      </w:pPr>
      <w:bookmarkStart w:id="2" w:name="_Hlk47620498"/>
      <w:r w:rsidRPr="0083199F">
        <w:rPr>
          <w:rFonts w:cs="Arial"/>
          <w:szCs w:val="22"/>
        </w:rPr>
        <w:t>Līguma abpusējās parakstīšanas datums ir pēdējā parakstītāja pievienotā laika zīmoga datums un laiks</w:t>
      </w:r>
      <w:bookmarkEnd w:id="1"/>
      <w:bookmarkEnd w:id="2"/>
    </w:p>
    <w:p w14:paraId="6D6B6818" w14:textId="77777777" w:rsidR="00A021F8" w:rsidRPr="0083199F" w:rsidRDefault="00A021F8" w:rsidP="00A021F8">
      <w:pPr>
        <w:tabs>
          <w:tab w:val="left" w:pos="5529"/>
        </w:tabs>
        <w:rPr>
          <w:rFonts w:cs="Arial"/>
          <w:szCs w:val="22"/>
        </w:rPr>
      </w:pPr>
    </w:p>
    <w:p w14:paraId="4C8545CC" w14:textId="77777777" w:rsidR="00A021F8" w:rsidRPr="0083199F" w:rsidRDefault="00A021F8" w:rsidP="00A021F8">
      <w:pPr>
        <w:pStyle w:val="Default"/>
        <w:ind w:firstLine="397"/>
        <w:jc w:val="both"/>
        <w:rPr>
          <w:rFonts w:ascii="Arial" w:eastAsia="Times New Roman" w:hAnsi="Arial" w:cs="Arial"/>
          <w:color w:val="auto"/>
          <w:sz w:val="22"/>
          <w:szCs w:val="22"/>
        </w:rPr>
      </w:pPr>
      <w:bookmarkStart w:id="3" w:name="bookmark3"/>
      <w:r w:rsidRPr="0083199F">
        <w:rPr>
          <w:rFonts w:ascii="Arial" w:eastAsia="Times New Roman" w:hAnsi="Arial" w:cs="Arial"/>
          <w:b/>
          <w:color w:val="auto"/>
          <w:sz w:val="22"/>
          <w:szCs w:val="22"/>
        </w:rPr>
        <w:t>Valmieras novada pašvaldība</w:t>
      </w:r>
      <w:r w:rsidRPr="0083199F">
        <w:rPr>
          <w:rFonts w:ascii="Arial" w:eastAsia="Times New Roman" w:hAnsi="Arial" w:cs="Arial"/>
          <w:color w:val="auto"/>
          <w:sz w:val="22"/>
          <w:szCs w:val="22"/>
        </w:rPr>
        <w:t>, nodokļu maksātāja reģistrācijas kods 90000043403,</w:t>
      </w:r>
      <w:r w:rsidRPr="0083199F">
        <w:rPr>
          <w:rFonts w:ascii="Arial" w:hAnsi="Arial" w:cs="Arial"/>
          <w:color w:val="auto"/>
          <w:sz w:val="22"/>
          <w:szCs w:val="22"/>
        </w:rPr>
        <w:t xml:space="preserve"> juridiskā </w:t>
      </w:r>
      <w:r w:rsidRPr="0083199F">
        <w:rPr>
          <w:rFonts w:ascii="Arial" w:eastAsia="Times New Roman" w:hAnsi="Arial" w:cs="Arial"/>
          <w:color w:val="auto"/>
          <w:sz w:val="22"/>
          <w:szCs w:val="22"/>
        </w:rPr>
        <w:t>adrese: Lāčplēša iela 2, Valmiera, Valmieras novads, LV-4201</w:t>
      </w:r>
      <w:r w:rsidRPr="0083199F">
        <w:rPr>
          <w:rFonts w:ascii="Arial" w:hAnsi="Arial" w:cs="Arial"/>
          <w:color w:val="auto"/>
          <w:sz w:val="22"/>
          <w:szCs w:val="22"/>
        </w:rPr>
        <w:t xml:space="preserve">, tās izpilddirektores </w:t>
      </w:r>
      <w:r w:rsidRPr="0083199F">
        <w:rPr>
          <w:rFonts w:ascii="Arial" w:hAnsi="Arial" w:cs="Arial"/>
          <w:b/>
          <w:color w:val="auto"/>
          <w:sz w:val="22"/>
          <w:szCs w:val="22"/>
        </w:rPr>
        <w:t>Evijas Voitkānes</w:t>
      </w:r>
      <w:r w:rsidRPr="0083199F">
        <w:rPr>
          <w:rFonts w:ascii="Arial" w:hAnsi="Arial" w:cs="Arial"/>
          <w:color w:val="auto"/>
          <w:sz w:val="22"/>
          <w:szCs w:val="22"/>
        </w:rPr>
        <w:t xml:space="preserve"> personā, kura rīkojas, pamatojoties uz Valmieras novada pašvaldības nolikumu un Valmieras novada pašvaldības domes 2023.gada 29.jūnija lēmumu Nr. 276 (protokols Nr. 9, 8.§) (</w:t>
      </w:r>
      <w:r w:rsidRPr="0083199F">
        <w:rPr>
          <w:rFonts w:ascii="Arial" w:eastAsia="Times New Roman" w:hAnsi="Arial" w:cs="Arial"/>
          <w:color w:val="auto"/>
          <w:sz w:val="22"/>
          <w:szCs w:val="22"/>
        </w:rPr>
        <w:t>turpmāk – Pašvaldība), no vienas puses un</w:t>
      </w:r>
    </w:p>
    <w:p w14:paraId="2FD37E4C" w14:textId="77777777" w:rsidR="00A021F8" w:rsidRPr="0083199F" w:rsidRDefault="00A021F8" w:rsidP="00A021F8">
      <w:pPr>
        <w:pStyle w:val="Default"/>
        <w:ind w:firstLine="397"/>
        <w:jc w:val="both"/>
        <w:rPr>
          <w:rFonts w:ascii="Arial" w:hAnsi="Arial" w:cs="Arial"/>
          <w:color w:val="auto"/>
          <w:sz w:val="22"/>
          <w:szCs w:val="22"/>
        </w:rPr>
      </w:pPr>
      <w:r w:rsidRPr="0083199F">
        <w:rPr>
          <w:rFonts w:ascii="Arial" w:eastAsia="Times New Roman" w:hAnsi="Arial" w:cs="Arial"/>
          <w:b/>
          <w:color w:val="auto"/>
          <w:sz w:val="22"/>
          <w:szCs w:val="22"/>
        </w:rPr>
        <w:t>Biedrība “Latvijas Samariešu apvienība”</w:t>
      </w:r>
      <w:r w:rsidRPr="0083199F">
        <w:rPr>
          <w:rFonts w:ascii="Arial" w:eastAsia="Times New Roman" w:hAnsi="Arial" w:cs="Arial"/>
          <w:bCs/>
          <w:color w:val="auto"/>
          <w:sz w:val="22"/>
          <w:szCs w:val="22"/>
        </w:rPr>
        <w:t xml:space="preserve">, reģistrācijas Nr.40008001803, </w:t>
      </w:r>
      <w:r w:rsidRPr="0083199F">
        <w:rPr>
          <w:rFonts w:ascii="Arial" w:hAnsi="Arial" w:cs="Arial"/>
          <w:color w:val="auto"/>
          <w:sz w:val="22"/>
          <w:szCs w:val="22"/>
        </w:rPr>
        <w:t xml:space="preserve">adrese: Katoļu iela 22, Rīga, LV-1003, tās valdes locekļa </w:t>
      </w:r>
      <w:r w:rsidRPr="0083199F">
        <w:rPr>
          <w:rFonts w:ascii="Arial" w:hAnsi="Arial" w:cs="Arial"/>
          <w:b/>
          <w:color w:val="auto"/>
          <w:sz w:val="22"/>
          <w:szCs w:val="22"/>
        </w:rPr>
        <w:t>Andra Bērziņa</w:t>
      </w:r>
      <w:r w:rsidRPr="0083199F">
        <w:rPr>
          <w:rFonts w:ascii="Arial" w:hAnsi="Arial" w:cs="Arial"/>
          <w:color w:val="auto"/>
          <w:sz w:val="22"/>
          <w:szCs w:val="22"/>
        </w:rPr>
        <w:t xml:space="preserve"> personā, kurš rīkojas saskaņā ar biedrības “Latvijas Samariešu apvienība” statūtiem </w:t>
      </w:r>
      <w:r w:rsidRPr="0083199F">
        <w:rPr>
          <w:rFonts w:ascii="Arial" w:eastAsia="Times New Roman" w:hAnsi="Arial" w:cs="Arial"/>
          <w:bCs/>
          <w:color w:val="auto"/>
          <w:sz w:val="22"/>
          <w:szCs w:val="22"/>
        </w:rPr>
        <w:t>(turpmāk –</w:t>
      </w:r>
      <w:r w:rsidRPr="0083199F">
        <w:rPr>
          <w:rFonts w:ascii="Arial" w:hAnsi="Arial" w:cs="Arial"/>
          <w:color w:val="auto"/>
          <w:sz w:val="22"/>
          <w:szCs w:val="22"/>
        </w:rPr>
        <w:t xml:space="preserve"> </w:t>
      </w:r>
      <w:r w:rsidRPr="0083199F">
        <w:rPr>
          <w:rFonts w:ascii="Arial" w:eastAsia="Calibri" w:hAnsi="Arial" w:cs="Arial"/>
          <w:color w:val="auto"/>
          <w:sz w:val="22"/>
          <w:szCs w:val="22"/>
        </w:rPr>
        <w:t>Pilnvarotā persona</w:t>
      </w:r>
      <w:r w:rsidRPr="0083199F">
        <w:rPr>
          <w:rFonts w:ascii="Arial" w:hAnsi="Arial" w:cs="Arial"/>
          <w:color w:val="auto"/>
          <w:sz w:val="22"/>
          <w:szCs w:val="22"/>
        </w:rPr>
        <w:t>), no otras puses, abas turpmāk kopā sauktas Puses, bet katrs atsevišķi – Puse, saskaņā ar:</w:t>
      </w:r>
    </w:p>
    <w:bookmarkEnd w:id="3"/>
    <w:p w14:paraId="5FA1059F" w14:textId="77777777" w:rsidR="00A021F8" w:rsidRPr="0083199F" w:rsidRDefault="00A021F8" w:rsidP="00A021F8">
      <w:pPr>
        <w:pStyle w:val="BodyText2"/>
        <w:numPr>
          <w:ilvl w:val="0"/>
          <w:numId w:val="26"/>
        </w:numPr>
        <w:ind w:right="-2"/>
        <w:rPr>
          <w:rFonts w:ascii="Arial" w:hAnsi="Arial" w:cs="Arial"/>
          <w:sz w:val="22"/>
          <w:szCs w:val="22"/>
        </w:rPr>
      </w:pPr>
      <w:r w:rsidRPr="0083199F">
        <w:rPr>
          <w:rFonts w:ascii="Arial" w:hAnsi="Arial" w:cs="Arial"/>
          <w:sz w:val="22"/>
          <w:szCs w:val="22"/>
        </w:rPr>
        <w:t xml:space="preserve">Pašvaldību likuma 4.panta pirmās daļas 9.punktu un 7.pantu; </w:t>
      </w:r>
    </w:p>
    <w:p w14:paraId="3F6180B3" w14:textId="77777777" w:rsidR="00A021F8" w:rsidRPr="0083199F" w:rsidRDefault="00A021F8" w:rsidP="00A021F8">
      <w:pPr>
        <w:pStyle w:val="BodyText2"/>
        <w:numPr>
          <w:ilvl w:val="0"/>
          <w:numId w:val="26"/>
        </w:numPr>
        <w:ind w:right="-2"/>
        <w:rPr>
          <w:rFonts w:ascii="Arial" w:hAnsi="Arial" w:cs="Arial"/>
          <w:sz w:val="22"/>
          <w:szCs w:val="22"/>
        </w:rPr>
      </w:pPr>
      <w:r w:rsidRPr="0083199F">
        <w:rPr>
          <w:rFonts w:ascii="Arial" w:hAnsi="Arial" w:cs="Arial"/>
          <w:sz w:val="22"/>
          <w:szCs w:val="22"/>
        </w:rPr>
        <w:t>Valsts pārvaldes iekārtas likuma 40. panta pirmo un otro daļu un 41. panta pirmo daļu,</w:t>
      </w:r>
    </w:p>
    <w:p w14:paraId="1A932800" w14:textId="77777777" w:rsidR="00A021F8" w:rsidRPr="0083199F" w:rsidRDefault="00A021F8" w:rsidP="00A021F8">
      <w:pPr>
        <w:pStyle w:val="BodyText2"/>
        <w:numPr>
          <w:ilvl w:val="0"/>
          <w:numId w:val="26"/>
        </w:numPr>
        <w:ind w:right="-2"/>
        <w:rPr>
          <w:rFonts w:ascii="Arial" w:hAnsi="Arial" w:cs="Arial"/>
          <w:sz w:val="22"/>
          <w:szCs w:val="22"/>
        </w:rPr>
      </w:pPr>
      <w:r w:rsidRPr="0083199F">
        <w:rPr>
          <w:rFonts w:ascii="Arial" w:hAnsi="Arial" w:cs="Arial"/>
          <w:sz w:val="22"/>
          <w:szCs w:val="22"/>
        </w:rPr>
        <w:t>Sociālo pakalpojumu un sociālās palīdzības likuma 9.panta pirmo daļu, 17. panta pirmo daļu;</w:t>
      </w:r>
    </w:p>
    <w:p w14:paraId="1A723ABB" w14:textId="141E7818" w:rsidR="00A021F8" w:rsidRPr="00122E0D" w:rsidRDefault="00A021F8" w:rsidP="00BA29E2">
      <w:pPr>
        <w:pStyle w:val="BodyText2"/>
        <w:numPr>
          <w:ilvl w:val="0"/>
          <w:numId w:val="26"/>
        </w:numPr>
        <w:ind w:right="-2"/>
        <w:rPr>
          <w:rFonts w:ascii="Arial" w:hAnsi="Arial" w:cs="Arial"/>
          <w:sz w:val="22"/>
          <w:lang w:eastAsia="lv-LV"/>
        </w:rPr>
      </w:pPr>
      <w:r w:rsidRPr="0083199F">
        <w:rPr>
          <w:rFonts w:ascii="Arial" w:hAnsi="Arial" w:cs="Arial"/>
          <w:sz w:val="22"/>
          <w:szCs w:val="22"/>
        </w:rPr>
        <w:t xml:space="preserve">Valmieras novada pašvaldības domes 2023.gada </w:t>
      </w:r>
      <w:r w:rsidRPr="00122E0D">
        <w:rPr>
          <w:rFonts w:ascii="Arial" w:hAnsi="Arial" w:cs="Arial"/>
          <w:sz w:val="22"/>
          <w:szCs w:val="22"/>
        </w:rPr>
        <w:t>28.septembra lēmumu Nr.  </w:t>
      </w:r>
      <w:r w:rsidR="00122E0D" w:rsidRPr="00BA29E2">
        <w:rPr>
          <w:rFonts w:ascii="Arial" w:hAnsi="Arial" w:cs="Arial"/>
          <w:sz w:val="22"/>
          <w:szCs w:val="22"/>
        </w:rPr>
        <w:t>462</w:t>
      </w:r>
      <w:r w:rsidRPr="00122E0D">
        <w:rPr>
          <w:rFonts w:ascii="Arial" w:hAnsi="Arial" w:cs="Arial"/>
          <w:sz w:val="22"/>
          <w:szCs w:val="22"/>
        </w:rPr>
        <w:t xml:space="preserve"> </w:t>
      </w:r>
      <w:r w:rsidR="00122E0D" w:rsidRPr="00BA29E2">
        <w:rPr>
          <w:rFonts w:ascii="Arial" w:hAnsi="Arial" w:cs="Arial"/>
          <w:sz w:val="22"/>
          <w:szCs w:val="22"/>
        </w:rPr>
        <w:t xml:space="preserve"> </w:t>
      </w:r>
      <w:r w:rsidRPr="00122E0D">
        <w:rPr>
          <w:rFonts w:ascii="Arial" w:hAnsi="Arial" w:cs="Arial"/>
          <w:sz w:val="22"/>
          <w:szCs w:val="22"/>
        </w:rPr>
        <w:t>(protokols Nr.</w:t>
      </w:r>
      <w:r w:rsidR="00122E0D" w:rsidRPr="00BA29E2">
        <w:rPr>
          <w:rFonts w:ascii="Arial" w:hAnsi="Arial" w:cs="Arial"/>
          <w:sz w:val="22"/>
          <w:szCs w:val="22"/>
        </w:rPr>
        <w:t>14</w:t>
      </w:r>
      <w:r w:rsidRPr="00122E0D">
        <w:rPr>
          <w:rFonts w:ascii="Arial" w:hAnsi="Arial" w:cs="Arial"/>
          <w:sz w:val="22"/>
          <w:szCs w:val="22"/>
        </w:rPr>
        <w:t xml:space="preserve">, </w:t>
      </w:r>
      <w:r w:rsidR="00122E0D" w:rsidRPr="00BA29E2">
        <w:rPr>
          <w:rFonts w:ascii="Arial" w:hAnsi="Arial" w:cs="Arial"/>
          <w:sz w:val="22"/>
          <w:szCs w:val="22"/>
        </w:rPr>
        <w:t>23</w:t>
      </w:r>
      <w:r w:rsidRPr="00122E0D">
        <w:rPr>
          <w:rFonts w:ascii="Arial" w:hAnsi="Arial" w:cs="Arial"/>
          <w:sz w:val="22"/>
          <w:szCs w:val="22"/>
        </w:rPr>
        <w:t>.§)</w:t>
      </w:r>
      <w:r w:rsidR="00122E0D" w:rsidRPr="00BA29E2">
        <w:rPr>
          <w:rFonts w:ascii="Arial" w:hAnsi="Arial" w:cs="Arial"/>
          <w:sz w:val="22"/>
          <w:szCs w:val="22"/>
        </w:rPr>
        <w:t xml:space="preserve"> </w:t>
      </w:r>
      <w:r w:rsidR="00122E0D" w:rsidRPr="00122E0D">
        <w:rPr>
          <w:rFonts w:ascii="Arial" w:hAnsi="Arial" w:cs="Arial"/>
          <w:sz w:val="22"/>
          <w:szCs w:val="22"/>
        </w:rPr>
        <w:t>“</w:t>
      </w:r>
      <w:r w:rsidR="00122E0D" w:rsidRPr="00BA29E2">
        <w:rPr>
          <w:rFonts w:ascii="Arial" w:hAnsi="Arial" w:cs="Arial"/>
          <w:sz w:val="22"/>
          <w:szCs w:val="22"/>
        </w:rPr>
        <w:t>Par deleģēšanas līguma slēgšanu ar biedrību “Latvijas Samariešu apvienība</w:t>
      </w:r>
      <w:r w:rsidR="00122E0D" w:rsidRPr="00844C19">
        <w:rPr>
          <w:rFonts w:ascii="Arial" w:hAnsi="Arial" w:cs="Arial"/>
          <w:sz w:val="22"/>
          <w:szCs w:val="22"/>
        </w:rPr>
        <w:t>”</w:t>
      </w:r>
      <w:r w:rsidRPr="00844C19">
        <w:rPr>
          <w:rFonts w:ascii="Arial" w:hAnsi="Arial" w:cs="Arial"/>
          <w:sz w:val="22"/>
          <w:szCs w:val="22"/>
        </w:rPr>
        <w:t>;</w:t>
      </w:r>
    </w:p>
    <w:p w14:paraId="2B43CA49" w14:textId="77777777" w:rsidR="00A021F8" w:rsidRPr="0083199F" w:rsidRDefault="00A021F8" w:rsidP="00A021F8">
      <w:pPr>
        <w:pStyle w:val="BodyText2"/>
        <w:numPr>
          <w:ilvl w:val="0"/>
          <w:numId w:val="26"/>
        </w:numPr>
        <w:ind w:right="-2"/>
        <w:rPr>
          <w:rFonts w:ascii="Arial" w:hAnsi="Arial" w:cs="Arial"/>
          <w:sz w:val="22"/>
          <w:szCs w:val="22"/>
        </w:rPr>
      </w:pPr>
      <w:r w:rsidRPr="0083199F">
        <w:rPr>
          <w:rFonts w:ascii="Arial" w:hAnsi="Arial" w:cs="Arial"/>
          <w:sz w:val="22"/>
          <w:szCs w:val="22"/>
        </w:rPr>
        <w:t>Ministru kabineta 2017.gada 13.jūnija noteikumu Nr.338 “Prasības sociālo pakalpojumu sniedzējiem” I, II, X, XIX nodaļu;</w:t>
      </w:r>
    </w:p>
    <w:p w14:paraId="62B42EC1" w14:textId="77777777" w:rsidR="00A021F8" w:rsidRPr="0083199F" w:rsidRDefault="00A021F8" w:rsidP="00A021F8">
      <w:pPr>
        <w:pStyle w:val="BodyText2"/>
        <w:numPr>
          <w:ilvl w:val="0"/>
          <w:numId w:val="26"/>
        </w:numPr>
        <w:ind w:right="-2"/>
        <w:rPr>
          <w:rFonts w:ascii="Arial" w:hAnsi="Arial" w:cs="Arial"/>
          <w:sz w:val="22"/>
          <w:szCs w:val="22"/>
        </w:rPr>
      </w:pPr>
      <w:r w:rsidRPr="0083199F">
        <w:rPr>
          <w:rFonts w:ascii="Arial" w:hAnsi="Arial" w:cs="Arial"/>
          <w:sz w:val="22"/>
          <w:szCs w:val="22"/>
        </w:rPr>
        <w:t>Pašvaldības domes 2021.gada 25.novembra saistošajiem noteikumiem Nr.18 “Par sociālajiem pakalpojumiem Valmieras novadā”,</w:t>
      </w:r>
    </w:p>
    <w:p w14:paraId="357292F5" w14:textId="77777777" w:rsidR="00A021F8" w:rsidRPr="0083199F" w:rsidRDefault="00A021F8" w:rsidP="00A021F8">
      <w:pPr>
        <w:pStyle w:val="BodyText2"/>
        <w:ind w:left="720" w:right="-2" w:hanging="436"/>
        <w:rPr>
          <w:rFonts w:ascii="Arial" w:hAnsi="Arial" w:cs="Arial"/>
          <w:sz w:val="22"/>
          <w:szCs w:val="22"/>
        </w:rPr>
      </w:pPr>
      <w:r w:rsidRPr="0083199F">
        <w:rPr>
          <w:rFonts w:ascii="Arial" w:hAnsi="Arial" w:cs="Arial"/>
          <w:sz w:val="22"/>
          <w:szCs w:val="22"/>
        </w:rPr>
        <w:t>un ievērojot, ka:</w:t>
      </w:r>
    </w:p>
    <w:p w14:paraId="077C899D" w14:textId="77777777" w:rsidR="00A021F8" w:rsidRPr="0083199F" w:rsidRDefault="00A021F8" w:rsidP="00A021F8">
      <w:pPr>
        <w:pStyle w:val="BodyText2"/>
        <w:ind w:left="720" w:right="-2" w:hanging="436"/>
        <w:rPr>
          <w:rFonts w:ascii="Arial" w:hAnsi="Arial" w:cs="Arial"/>
          <w:sz w:val="22"/>
          <w:szCs w:val="22"/>
        </w:rPr>
      </w:pPr>
      <w:r w:rsidRPr="0083199F">
        <w:rPr>
          <w:rFonts w:ascii="Arial" w:hAnsi="Arial" w:cs="Arial"/>
          <w:sz w:val="22"/>
          <w:szCs w:val="22"/>
        </w:rPr>
        <w:t xml:space="preserve"> - </w:t>
      </w:r>
      <w:r w:rsidRPr="0083199F">
        <w:rPr>
          <w:rFonts w:ascii="Arial" w:hAnsi="Arial" w:cs="Arial"/>
          <w:sz w:val="22"/>
          <w:szCs w:val="22"/>
        </w:rPr>
        <w:tab/>
        <w:t>saskaņā ar Ministru kabineta 2015.gada 16.jūnija noteikumiem Nr.313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“Deinstitucionalizācija” īstenošanas noteikumi” Valmieras novada pašvaldība īsteno projektu “Vidzeme iekļauj” Nr.9.2.2.1/15/I/003, deinstitucionālizācijas pasākumu ietvaros nodrošinot sociālos pakalpojumus Projekta mērķa grupām – personām ar garīga rakstura traucējumiem (turpmāk – GRT);</w:t>
      </w:r>
    </w:p>
    <w:p w14:paraId="4FB7FFE3" w14:textId="2B7B0FAD" w:rsidR="00A021F8" w:rsidRPr="0083199F" w:rsidRDefault="00A021F8" w:rsidP="00A021F8">
      <w:pPr>
        <w:pStyle w:val="BodyText2"/>
        <w:ind w:left="720" w:right="-2" w:hanging="436"/>
        <w:rPr>
          <w:rFonts w:ascii="Arial" w:hAnsi="Arial" w:cs="Arial"/>
          <w:b/>
          <w:bCs/>
          <w:sz w:val="22"/>
          <w:szCs w:val="22"/>
        </w:rPr>
      </w:pPr>
      <w:r w:rsidRPr="0083199F">
        <w:rPr>
          <w:rFonts w:ascii="Arial" w:hAnsi="Arial" w:cs="Arial"/>
          <w:sz w:val="22"/>
          <w:szCs w:val="22"/>
        </w:rPr>
        <w:t>-</w:t>
      </w:r>
      <w:r w:rsidRPr="0083199F">
        <w:rPr>
          <w:rFonts w:ascii="Arial" w:hAnsi="Arial" w:cs="Arial"/>
          <w:sz w:val="22"/>
          <w:szCs w:val="22"/>
        </w:rPr>
        <w:tab/>
        <w:t>saskaņā ar Ministru kabineta 2016.gada 20.decembra noteikumiem Nr.871 “Darbības programmas "Izaugsme un nodarbinātība" 9.3.1.specifiskā atbalsta mērķa "Attīstīt pakalpojumu infrastruktūru bērnu aprūpei ģimeniskā vidē un personu ar invaliditāti neatkarīgai dzīvei un integrācijai sabiedrībā" 9.3.1.1.pasākuma “Pakalpojumu infrastruktūras attīstība deinstitucionalizācijas plānu īstenošanai” (turpmāk – Noteikumi Nr.871)</w:t>
      </w:r>
      <w:r w:rsidR="00757831">
        <w:rPr>
          <w:rFonts w:ascii="Arial" w:hAnsi="Arial" w:cs="Arial"/>
          <w:sz w:val="22"/>
          <w:szCs w:val="22"/>
        </w:rPr>
        <w:t>,</w:t>
      </w:r>
      <w:r w:rsidRPr="0083199F">
        <w:rPr>
          <w:rFonts w:ascii="Arial" w:hAnsi="Arial" w:cs="Arial"/>
          <w:sz w:val="22"/>
          <w:szCs w:val="22"/>
        </w:rPr>
        <w:t xml:space="preserve"> </w:t>
      </w:r>
    </w:p>
    <w:p w14:paraId="67F12B01" w14:textId="5B84AFDC" w:rsidR="00757831" w:rsidRDefault="00A021F8" w:rsidP="00A021F8">
      <w:pPr>
        <w:pStyle w:val="BodyText2"/>
        <w:ind w:right="-2" w:firstLine="720"/>
        <w:rPr>
          <w:rFonts w:ascii="Arial" w:hAnsi="Arial" w:cs="Arial"/>
          <w:sz w:val="22"/>
          <w:szCs w:val="22"/>
        </w:rPr>
      </w:pPr>
      <w:bookmarkStart w:id="4" w:name="bookmark4"/>
      <w:r w:rsidRPr="0083199F">
        <w:rPr>
          <w:rFonts w:ascii="Arial" w:hAnsi="Arial" w:cs="Arial"/>
          <w:sz w:val="22"/>
          <w:szCs w:val="22"/>
        </w:rPr>
        <w:t>lai nodrošinātu vietējo iedzīvotāju vajadzībām atbilstošu pakalpojumu un, proti, veicinātu personu ar GRT reintegrāciju sabiedrībā, tiesības uz cilvēka pašcieņu un sadzīves apstākļu uzlabošanu, aktivizējot personas funkcionēšanas spēju saglabāšanu un uzlabošanu</w:t>
      </w:r>
      <w:r w:rsidR="00757831">
        <w:rPr>
          <w:rFonts w:ascii="Arial" w:hAnsi="Arial" w:cs="Arial"/>
          <w:sz w:val="22"/>
          <w:szCs w:val="22"/>
        </w:rPr>
        <w:t>,</w:t>
      </w:r>
      <w:r w:rsidRPr="0083199F">
        <w:rPr>
          <w:rFonts w:ascii="Arial" w:hAnsi="Arial" w:cs="Arial"/>
          <w:sz w:val="22"/>
          <w:szCs w:val="22"/>
        </w:rPr>
        <w:t xml:space="preserve"> iesaistoties sociālās aktivitātēs, </w:t>
      </w:r>
    </w:p>
    <w:p w14:paraId="60E0759D" w14:textId="2B153724" w:rsidR="00A021F8" w:rsidRPr="0083199F" w:rsidRDefault="00A021F8" w:rsidP="00A021F8">
      <w:pPr>
        <w:pStyle w:val="BodyText2"/>
        <w:ind w:right="-2" w:firstLine="720"/>
        <w:rPr>
          <w:rStyle w:val="BodytextBold"/>
          <w:rFonts w:ascii="Arial" w:eastAsia="Arial Unicode MS" w:hAnsi="Arial" w:cs="Arial"/>
          <w:b w:val="0"/>
          <w:sz w:val="22"/>
          <w:szCs w:val="22"/>
        </w:rPr>
      </w:pPr>
      <w:r w:rsidRPr="0083199F">
        <w:rPr>
          <w:rFonts w:ascii="Arial" w:hAnsi="Arial" w:cs="Arial"/>
          <w:sz w:val="22"/>
          <w:szCs w:val="22"/>
        </w:rPr>
        <w:t xml:space="preserve">noslēdz šādu deleģēšanas līgumu (turpmāk – </w:t>
      </w:r>
      <w:r w:rsidRPr="0083199F">
        <w:rPr>
          <w:rStyle w:val="BodytextBold"/>
          <w:rFonts w:ascii="Arial" w:eastAsia="Arial Unicode MS" w:hAnsi="Arial" w:cs="Arial"/>
          <w:sz w:val="22"/>
          <w:szCs w:val="22"/>
        </w:rPr>
        <w:t>Līgums):</w:t>
      </w:r>
    </w:p>
    <w:p w14:paraId="1E0CF32F" w14:textId="77777777" w:rsidR="00A021F8" w:rsidRPr="0083199F" w:rsidRDefault="00A021F8" w:rsidP="00A021F8">
      <w:pPr>
        <w:pStyle w:val="BodyText2"/>
        <w:ind w:right="-2"/>
        <w:rPr>
          <w:rFonts w:ascii="Arial" w:hAnsi="Arial" w:cs="Arial"/>
          <w:sz w:val="22"/>
          <w:szCs w:val="22"/>
        </w:rPr>
      </w:pPr>
    </w:p>
    <w:bookmarkEnd w:id="4"/>
    <w:p w14:paraId="71DA222B" w14:textId="77777777" w:rsidR="00A021F8" w:rsidRPr="0083199F" w:rsidRDefault="00A021F8" w:rsidP="00A021F8">
      <w:pPr>
        <w:numPr>
          <w:ilvl w:val="0"/>
          <w:numId w:val="27"/>
        </w:numPr>
        <w:suppressAutoHyphens w:val="0"/>
        <w:jc w:val="center"/>
        <w:rPr>
          <w:rFonts w:cs="Arial"/>
          <w:b/>
          <w:szCs w:val="22"/>
        </w:rPr>
      </w:pPr>
      <w:r w:rsidRPr="0083199F">
        <w:rPr>
          <w:rFonts w:cs="Arial"/>
          <w:b/>
          <w:bCs/>
          <w:szCs w:val="22"/>
        </w:rPr>
        <w:t>Līguma</w:t>
      </w:r>
      <w:r w:rsidRPr="0083199F">
        <w:rPr>
          <w:rFonts w:cs="Arial"/>
          <w:b/>
          <w:szCs w:val="22"/>
        </w:rPr>
        <w:t xml:space="preserve"> priekšmets</w:t>
      </w:r>
    </w:p>
    <w:p w14:paraId="585DD27E" w14:textId="77777777" w:rsidR="00A021F8" w:rsidRPr="0083199F" w:rsidRDefault="00A021F8" w:rsidP="00A021F8">
      <w:pPr>
        <w:pStyle w:val="Default"/>
        <w:jc w:val="both"/>
        <w:rPr>
          <w:rFonts w:ascii="Arial" w:hAnsi="Arial" w:cs="Arial"/>
          <w:bCs/>
          <w:color w:val="auto"/>
          <w:sz w:val="22"/>
          <w:szCs w:val="22"/>
        </w:rPr>
      </w:pPr>
      <w:r w:rsidRPr="0083199F">
        <w:rPr>
          <w:rFonts w:ascii="Arial" w:hAnsi="Arial" w:cs="Arial"/>
          <w:color w:val="auto"/>
          <w:sz w:val="22"/>
          <w:szCs w:val="22"/>
        </w:rPr>
        <w:t xml:space="preserve">Pašvaldība deleģē Pilnvarotajai personai un Pilnvarotā persona apņemas atbilstoši Pašvaldības iestādes “Valmieras novada Sociālās lietu pārvalde” (turpmāk – Sociālo lietu pārvalde) lēmumam vai nosūtījumam nodrošināt personām un ES fonda projektā “Vidzeme iekļauj” Nr.9.2.2.1/15/I/003 (turpmāk – Projekts) iesaistītajām personām (turpmāk - klienti) šāda sociālā pakalpojuma sniegšanu – grupu mājas (dzīvokļa) (līdz 16 klientiem) un dienas aprūpes centra (līdz 24 klientiem) pakalpojums pilngadīgām personām ar garīga rakstura traucējumiem (turpmāk – Uzdevums) Valdemāra ielā 26, Rūjienā, Valmieras novadā, LV-4240, kas </w:t>
      </w:r>
      <w:r w:rsidRPr="0083199F">
        <w:rPr>
          <w:rFonts w:ascii="Arial" w:hAnsi="Arial" w:cs="Arial"/>
          <w:bCs/>
          <w:color w:val="auto"/>
          <w:sz w:val="22"/>
          <w:szCs w:val="22"/>
        </w:rPr>
        <w:t>nodrošināms</w:t>
      </w:r>
      <w:r w:rsidRPr="0083199F">
        <w:rPr>
          <w:rFonts w:ascii="Arial" w:hAnsi="Arial" w:cs="Arial"/>
          <w:color w:val="auto"/>
          <w:sz w:val="22"/>
          <w:szCs w:val="22"/>
        </w:rPr>
        <w:t xml:space="preserve"> </w:t>
      </w:r>
      <w:r w:rsidRPr="0083199F">
        <w:rPr>
          <w:rFonts w:ascii="Arial" w:hAnsi="Arial" w:cs="Arial"/>
          <w:bCs/>
          <w:color w:val="auto"/>
          <w:sz w:val="22"/>
          <w:szCs w:val="22"/>
        </w:rPr>
        <w:t xml:space="preserve">klientiem ar pašaprūpes prasmēm (nav </w:t>
      </w:r>
      <w:r w:rsidRPr="0083199F">
        <w:rPr>
          <w:rFonts w:ascii="Arial" w:hAnsi="Arial" w:cs="Arial"/>
          <w:color w:val="auto"/>
          <w:sz w:val="22"/>
          <w:szCs w:val="22"/>
        </w:rPr>
        <w:t>nepieciešams</w:t>
      </w:r>
      <w:r w:rsidRPr="0083199F">
        <w:rPr>
          <w:rFonts w:ascii="Arial" w:hAnsi="Arial" w:cs="Arial"/>
          <w:bCs/>
          <w:color w:val="auto"/>
          <w:sz w:val="22"/>
          <w:szCs w:val="22"/>
        </w:rPr>
        <w:t xml:space="preserve"> atbalsts pašaprūpē) un klientiem, kuriem nav pietiekamas pašaprūpes </w:t>
      </w:r>
      <w:r w:rsidRPr="0083199F">
        <w:rPr>
          <w:rFonts w:ascii="Arial" w:hAnsi="Arial" w:cs="Arial"/>
          <w:color w:val="auto"/>
          <w:sz w:val="22"/>
          <w:szCs w:val="22"/>
        </w:rPr>
        <w:t>prasmes</w:t>
      </w:r>
      <w:r w:rsidRPr="0083199F">
        <w:rPr>
          <w:rFonts w:ascii="Arial" w:hAnsi="Arial" w:cs="Arial"/>
          <w:bCs/>
          <w:color w:val="auto"/>
          <w:sz w:val="22"/>
          <w:szCs w:val="22"/>
        </w:rPr>
        <w:t xml:space="preserve"> (nepieciešams atbalsts pašaprūpē)</w:t>
      </w:r>
      <w:r w:rsidRPr="0083199F">
        <w:rPr>
          <w:rFonts w:ascii="Arial" w:hAnsi="Arial" w:cs="Arial"/>
          <w:color w:val="auto"/>
          <w:sz w:val="22"/>
          <w:szCs w:val="22"/>
        </w:rPr>
        <w:t>.</w:t>
      </w:r>
    </w:p>
    <w:p w14:paraId="226103D1" w14:textId="77777777" w:rsidR="00A021F8" w:rsidRPr="0083199F" w:rsidRDefault="00A021F8" w:rsidP="00A021F8">
      <w:pPr>
        <w:pStyle w:val="Default"/>
        <w:jc w:val="both"/>
        <w:rPr>
          <w:rFonts w:ascii="Arial" w:hAnsi="Arial" w:cs="Arial"/>
          <w:bCs/>
          <w:color w:val="auto"/>
          <w:sz w:val="22"/>
          <w:szCs w:val="22"/>
        </w:rPr>
      </w:pPr>
    </w:p>
    <w:p w14:paraId="7EDC2CCF" w14:textId="77777777" w:rsidR="00A021F8" w:rsidRPr="0083199F" w:rsidRDefault="00A021F8" w:rsidP="00A021F8">
      <w:pPr>
        <w:numPr>
          <w:ilvl w:val="0"/>
          <w:numId w:val="27"/>
        </w:numPr>
        <w:suppressAutoHyphens w:val="0"/>
        <w:jc w:val="center"/>
        <w:rPr>
          <w:rFonts w:cs="Arial"/>
          <w:b/>
          <w:szCs w:val="22"/>
        </w:rPr>
      </w:pPr>
      <w:r w:rsidRPr="0083199F">
        <w:rPr>
          <w:rFonts w:cs="Arial"/>
          <w:b/>
          <w:szCs w:val="22"/>
        </w:rPr>
        <w:lastRenderedPageBreak/>
        <w:t xml:space="preserve">Pušu </w:t>
      </w:r>
      <w:r w:rsidRPr="0083199F">
        <w:rPr>
          <w:rFonts w:cs="Arial"/>
          <w:b/>
          <w:bCs/>
          <w:szCs w:val="22"/>
        </w:rPr>
        <w:t>pienākumi</w:t>
      </w:r>
      <w:r w:rsidRPr="0083199F">
        <w:rPr>
          <w:rFonts w:cs="Arial"/>
          <w:b/>
          <w:szCs w:val="22"/>
        </w:rPr>
        <w:t xml:space="preserve"> un tiesības</w:t>
      </w:r>
    </w:p>
    <w:p w14:paraId="5FAFF0C4"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Sociālo lietu pārvalde:</w:t>
      </w:r>
    </w:p>
    <w:p w14:paraId="7BB47ADF"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pārrauga un kontrolē Līguma izpildi, Uzdevuma ietvaros sniegtā pakalpojuma apjomu, saturu, kvalitātes atbilstību Līguma noteikumiem;</w:t>
      </w:r>
    </w:p>
    <w:p w14:paraId="55DABDE3"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ne vēlāk kā nedēļas laikā no neatbilstības konstatēšanas dienas rakstveidā informē Pilnvaroto personu par pakalpojuma kvalitātes neatbilstību;</w:t>
      </w:r>
    </w:p>
    <w:p w14:paraId="43B3977D"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konstatējot Līguma nepienācīgu izpildi vai neatbilstību tā izpildes noteiktajiem kvalitātes kritērijiem, ne vēlāk kā 10 (desmit) darbdienu laikā no konstatācijas brīža, rakstiski informē Pilnvaroto personu par izdoto rīkojumu</w:t>
      </w:r>
      <w:bookmarkStart w:id="5" w:name="bookmark5"/>
      <w:r w:rsidRPr="0083199F">
        <w:rPr>
          <w:rFonts w:cs="Arial"/>
          <w:bCs/>
          <w:szCs w:val="22"/>
        </w:rPr>
        <w:t>;</w:t>
      </w:r>
    </w:p>
    <w:p w14:paraId="5BC77112"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rakstveidā uzdod Pilnvarotajai personai veikt nepieciešamās darbības Uzdevuma izpildes uzlabošanai un no Pilnvarotās personas saņemt apstiprinošu atskaiti par veiktajiem konkrētajiem uzlabojumiem</w:t>
      </w:r>
      <w:bookmarkEnd w:id="5"/>
      <w:r w:rsidRPr="0083199F">
        <w:rPr>
          <w:rFonts w:cs="Arial"/>
          <w:bCs/>
          <w:szCs w:val="22"/>
        </w:rPr>
        <w:t>;</w:t>
      </w:r>
    </w:p>
    <w:p w14:paraId="0D49B781" w14:textId="77777777" w:rsidR="00A021F8" w:rsidRPr="0083199F" w:rsidRDefault="00A021F8" w:rsidP="00A021F8">
      <w:pPr>
        <w:pStyle w:val="ListParagraph"/>
        <w:numPr>
          <w:ilvl w:val="2"/>
          <w:numId w:val="27"/>
        </w:numPr>
        <w:tabs>
          <w:tab w:val="clear" w:pos="1440"/>
        </w:tabs>
        <w:ind w:left="1276" w:hanging="709"/>
        <w:jc w:val="both"/>
        <w:rPr>
          <w:rFonts w:cs="Arial"/>
          <w:strike/>
          <w:szCs w:val="22"/>
        </w:rPr>
      </w:pPr>
      <w:r w:rsidRPr="0083199F">
        <w:rPr>
          <w:rFonts w:cs="Arial"/>
          <w:bCs/>
          <w:szCs w:val="22"/>
        </w:rPr>
        <w:t>piešķir</w:t>
      </w:r>
      <w:r w:rsidRPr="0083199F">
        <w:rPr>
          <w:rFonts w:cs="Arial"/>
          <w:szCs w:val="22"/>
        </w:rPr>
        <w:t xml:space="preserve"> finanšu resursus Uzdevuma izpildei;</w:t>
      </w:r>
    </w:p>
    <w:p w14:paraId="60117BEB"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informē klientus par Uzdevuma ietvaros sniedzamajiem sociālajiem pakalpojumiem un to pieprasīšanas un saņemšanas kārtību;</w:t>
      </w:r>
    </w:p>
    <w:p w14:paraId="19CBDF15"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kontrolē Uzdevuma izpildi, nodrošina Uzdevuma izpildes uzraudzību un veicina Pušu sadarbību;</w:t>
      </w:r>
    </w:p>
    <w:p w14:paraId="3D39F402" w14:textId="77777777" w:rsidR="00A021F8" w:rsidRPr="0083199F" w:rsidRDefault="00A021F8" w:rsidP="00A021F8">
      <w:pPr>
        <w:pStyle w:val="ListParagraph"/>
        <w:numPr>
          <w:ilvl w:val="2"/>
          <w:numId w:val="27"/>
        </w:numPr>
        <w:tabs>
          <w:tab w:val="clear" w:pos="1440"/>
        </w:tabs>
        <w:ind w:left="1276" w:hanging="709"/>
        <w:jc w:val="both"/>
        <w:rPr>
          <w:rFonts w:cs="Arial"/>
          <w:szCs w:val="22"/>
        </w:rPr>
      </w:pPr>
      <w:r w:rsidRPr="0083199F">
        <w:rPr>
          <w:rFonts w:cs="Arial"/>
          <w:bCs/>
          <w:szCs w:val="22"/>
        </w:rPr>
        <w:t>Uzdevuma</w:t>
      </w:r>
      <w:r w:rsidRPr="0083199F">
        <w:rPr>
          <w:rStyle w:val="Bodytext11pt"/>
          <w:rFonts w:ascii="Arial" w:eastAsia="Arial Unicode MS" w:hAnsi="Arial" w:cs="Arial"/>
        </w:rPr>
        <w:t xml:space="preserve"> ietvaros</w:t>
      </w:r>
      <w:r w:rsidRPr="0083199F">
        <w:rPr>
          <w:rFonts w:cs="Arial"/>
          <w:szCs w:val="22"/>
        </w:rPr>
        <w:t xml:space="preserve"> pieņem lēmumus par pakalpojuma piešķiršanu vai nepiešķiršanu klientiem, sagatavo nosūtījumus atbilstoši pieņemtajiem lēmumiem pakalpojuma saņemšanai.</w:t>
      </w:r>
    </w:p>
    <w:p w14:paraId="7352C039"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Pilnvarotās personas pienākumi un tiesības:</w:t>
      </w:r>
    </w:p>
    <w:p w14:paraId="48A54032" w14:textId="77777777" w:rsidR="00A021F8" w:rsidRPr="0083199F" w:rsidRDefault="00A021F8" w:rsidP="00A021F8">
      <w:pPr>
        <w:pStyle w:val="ListParagraph"/>
        <w:numPr>
          <w:ilvl w:val="2"/>
          <w:numId w:val="27"/>
        </w:numPr>
        <w:tabs>
          <w:tab w:val="clear" w:pos="1440"/>
        </w:tabs>
        <w:ind w:left="1276" w:hanging="709"/>
        <w:jc w:val="both"/>
        <w:rPr>
          <w:rFonts w:cs="Arial"/>
          <w:szCs w:val="22"/>
        </w:rPr>
      </w:pPr>
      <w:r w:rsidRPr="0083199F">
        <w:rPr>
          <w:rFonts w:cs="Arial"/>
          <w:szCs w:val="22"/>
        </w:rPr>
        <w:t>Pilnvarotās personas pienākumi:</w:t>
      </w:r>
    </w:p>
    <w:p w14:paraId="069C90D0" w14:textId="77777777" w:rsidR="00A021F8" w:rsidRPr="0083199F" w:rsidRDefault="00A021F8" w:rsidP="00A021F8">
      <w:pPr>
        <w:pStyle w:val="ListParagraph"/>
        <w:numPr>
          <w:ilvl w:val="3"/>
          <w:numId w:val="27"/>
        </w:numPr>
        <w:ind w:left="2127" w:hanging="851"/>
        <w:jc w:val="both"/>
        <w:rPr>
          <w:rFonts w:cs="Arial"/>
          <w:szCs w:val="22"/>
        </w:rPr>
      </w:pPr>
      <w:r w:rsidRPr="0083199F">
        <w:rPr>
          <w:rFonts w:cs="Arial"/>
          <w:szCs w:val="22"/>
        </w:rPr>
        <w:t>Uzdevuma ietvaros noteikto sociālo pakalpojumu sniegt tikai kā bezmaksas pakalpojumu projektā “Vidzeme iekļauj” paredzēto mērķa grupu Valmieras novada klientiem atbilstoši Sociālo lietu pārvaldes lēmumiem vai nosūtījumiem;</w:t>
      </w:r>
    </w:p>
    <w:p w14:paraId="3F6C3C73" w14:textId="77777777" w:rsidR="00A021F8" w:rsidRPr="0083199F" w:rsidRDefault="00A021F8" w:rsidP="00A021F8">
      <w:pPr>
        <w:pStyle w:val="ListParagraph"/>
        <w:numPr>
          <w:ilvl w:val="3"/>
          <w:numId w:val="27"/>
        </w:numPr>
        <w:ind w:left="2127" w:hanging="851"/>
        <w:jc w:val="both"/>
        <w:rPr>
          <w:rFonts w:cs="Arial"/>
          <w:szCs w:val="22"/>
        </w:rPr>
      </w:pPr>
      <w:r w:rsidRPr="0083199F">
        <w:rPr>
          <w:rFonts w:cs="Arial"/>
          <w:szCs w:val="22"/>
        </w:rPr>
        <w:t xml:space="preserve">informēt Pilnvarotās personas tīmekļa vietnē vietējos iedzīvotājus un Sociālo lietu pārvaldi par Līgumu, uzdevuma ietvaros sniedzamo sociālo pakalpojumu (aktualitātes, pakalpojuma veidu un aprakstu); </w:t>
      </w:r>
    </w:p>
    <w:p w14:paraId="3657ED28" w14:textId="77777777" w:rsidR="00A021F8" w:rsidRPr="0083199F" w:rsidRDefault="00A021F8" w:rsidP="00A021F8">
      <w:pPr>
        <w:pStyle w:val="ListParagraph"/>
        <w:numPr>
          <w:ilvl w:val="3"/>
          <w:numId w:val="27"/>
        </w:numPr>
        <w:ind w:left="2127" w:hanging="851"/>
        <w:jc w:val="both"/>
        <w:rPr>
          <w:rFonts w:cs="Arial"/>
          <w:szCs w:val="22"/>
        </w:rPr>
      </w:pPr>
      <w:r w:rsidRPr="0083199F">
        <w:rPr>
          <w:rFonts w:cs="Arial"/>
          <w:szCs w:val="22"/>
        </w:rPr>
        <w:t>nodrošināt komunikāciju ar vietējiem iedzīvotājiem par Uzdevuma izpildi ar plašsaziņas līdzekļu un sociālo tīklu starpniecību;</w:t>
      </w:r>
    </w:p>
    <w:p w14:paraId="6631E827" w14:textId="77777777" w:rsidR="00A021F8" w:rsidRPr="0083199F" w:rsidRDefault="00A021F8" w:rsidP="00A021F8">
      <w:pPr>
        <w:pStyle w:val="ListParagraph"/>
        <w:numPr>
          <w:ilvl w:val="3"/>
          <w:numId w:val="27"/>
        </w:numPr>
        <w:ind w:left="2127" w:hanging="851"/>
        <w:jc w:val="both"/>
        <w:rPr>
          <w:rFonts w:cs="Arial"/>
          <w:szCs w:val="22"/>
        </w:rPr>
      </w:pPr>
      <w:r w:rsidRPr="0083199F">
        <w:rPr>
          <w:rFonts w:cs="Arial"/>
          <w:szCs w:val="22"/>
        </w:rPr>
        <w:t>nodrošināt Uzdevuma ietvaros pakalpojuma pieejamību mērķa grupas klientiem atbilstoši Līguma nosacījumiem;</w:t>
      </w:r>
    </w:p>
    <w:p w14:paraId="23A40B18" w14:textId="77777777" w:rsidR="00A021F8" w:rsidRPr="0083199F" w:rsidRDefault="00A021F8" w:rsidP="00A021F8">
      <w:pPr>
        <w:pStyle w:val="ListParagraph"/>
        <w:numPr>
          <w:ilvl w:val="3"/>
          <w:numId w:val="27"/>
        </w:numPr>
        <w:ind w:left="2127" w:hanging="851"/>
        <w:jc w:val="both"/>
        <w:rPr>
          <w:rFonts w:cs="Arial"/>
          <w:szCs w:val="22"/>
        </w:rPr>
      </w:pPr>
      <w:r w:rsidRPr="0083199F">
        <w:rPr>
          <w:rFonts w:cs="Arial"/>
          <w:szCs w:val="22"/>
        </w:rPr>
        <w:t xml:space="preserve">patstāvīgi veikt visus nepieciešamos pasākumus Uzdevuma īstenošanai, tai skaitā veikt materiālo resursu iegādi; </w:t>
      </w:r>
    </w:p>
    <w:p w14:paraId="674A52E9" w14:textId="77777777" w:rsidR="00A021F8" w:rsidRPr="0083199F" w:rsidRDefault="00A021F8" w:rsidP="00A021F8">
      <w:pPr>
        <w:pStyle w:val="ListParagraph"/>
        <w:numPr>
          <w:ilvl w:val="3"/>
          <w:numId w:val="27"/>
        </w:numPr>
        <w:ind w:left="2127" w:hanging="851"/>
        <w:jc w:val="both"/>
        <w:rPr>
          <w:rFonts w:cs="Arial"/>
          <w:szCs w:val="22"/>
        </w:rPr>
      </w:pPr>
      <w:r w:rsidRPr="0083199F">
        <w:rPr>
          <w:rFonts w:cs="Arial"/>
          <w:szCs w:val="22"/>
        </w:rPr>
        <w:t>sadarboties ar citām valsts un pašvaldību iestādēm, kā arī nevalstiskajām organizācijām;</w:t>
      </w:r>
    </w:p>
    <w:p w14:paraId="295BA184" w14:textId="77777777" w:rsidR="00A021F8" w:rsidRPr="0083199F" w:rsidRDefault="00A021F8" w:rsidP="00A021F8">
      <w:pPr>
        <w:pStyle w:val="ListParagraph"/>
        <w:numPr>
          <w:ilvl w:val="3"/>
          <w:numId w:val="27"/>
        </w:numPr>
        <w:ind w:left="2127" w:hanging="851"/>
        <w:jc w:val="both"/>
        <w:rPr>
          <w:rFonts w:cs="Arial"/>
          <w:szCs w:val="22"/>
        </w:rPr>
      </w:pPr>
      <w:r w:rsidRPr="0083199F">
        <w:rPr>
          <w:rFonts w:cs="Arial"/>
          <w:szCs w:val="22"/>
        </w:rPr>
        <w:t>katru mēnesi līdz 5.datumam iesniegt atskaiti Sociālo lietu pārvaldei par iepriekšējā mēnesī īstenoto Uzdevumu attiecībā par katru klientu, atskaitei pievienojot pakalpojuma uzskaites dokumentus un rēķinu, kur cena par klientiem sniegto pakalpojumu noteikta atbilstoši Līguma 3.2.punktam;</w:t>
      </w:r>
    </w:p>
    <w:p w14:paraId="3B501BDF" w14:textId="77777777" w:rsidR="00A021F8" w:rsidRPr="0083199F" w:rsidRDefault="00A021F8" w:rsidP="00A021F8">
      <w:pPr>
        <w:pStyle w:val="ListParagraph"/>
        <w:numPr>
          <w:ilvl w:val="3"/>
          <w:numId w:val="27"/>
        </w:numPr>
        <w:ind w:left="2127" w:hanging="851"/>
        <w:jc w:val="both"/>
        <w:rPr>
          <w:rFonts w:cs="Arial"/>
          <w:szCs w:val="22"/>
        </w:rPr>
      </w:pPr>
      <w:r w:rsidRPr="0083199F">
        <w:rPr>
          <w:rFonts w:cs="Arial"/>
          <w:bCs/>
          <w:szCs w:val="22"/>
        </w:rPr>
        <w:t>10 (desmit) darbdienu laikā pēc 2.1.3.punktā noteiktā dokumenta saņemšanas veikt attiecīgās darbības un sniegt paskaidrojumus.</w:t>
      </w:r>
    </w:p>
    <w:p w14:paraId="0B4A0877"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Pilnvarotās personas tiesības:</w:t>
      </w:r>
    </w:p>
    <w:p w14:paraId="32337787"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szCs w:val="22"/>
        </w:rPr>
        <w:t xml:space="preserve">slēgt līgumus ar fiziskām un juridiskām personām par pakalpojuma </w:t>
      </w:r>
      <w:r w:rsidRPr="0083199F">
        <w:rPr>
          <w:rFonts w:cs="Arial"/>
          <w:bCs/>
          <w:szCs w:val="22"/>
        </w:rPr>
        <w:t>nodrošināšanu un sniegšanu;</w:t>
      </w:r>
    </w:p>
    <w:p w14:paraId="7B7D35A7"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veikt nepieciešamos pasākumus, lai piesaistītu projektu un ziedojumu līdzekļus, lai nodrošinātu kvalitatīvu un izmaksu ziņā konkurētspējīgu sociālā pakalpojuma piedāvājumu;</w:t>
      </w:r>
    </w:p>
    <w:p w14:paraId="0D80500A" w14:textId="77777777" w:rsidR="00A021F8" w:rsidRPr="0083199F" w:rsidRDefault="00A021F8" w:rsidP="00A021F8">
      <w:pPr>
        <w:pStyle w:val="ListParagraph"/>
        <w:numPr>
          <w:ilvl w:val="2"/>
          <w:numId w:val="27"/>
        </w:numPr>
        <w:tabs>
          <w:tab w:val="clear" w:pos="1440"/>
        </w:tabs>
        <w:ind w:left="1276" w:hanging="709"/>
        <w:jc w:val="both"/>
        <w:rPr>
          <w:rFonts w:cs="Arial"/>
          <w:szCs w:val="22"/>
        </w:rPr>
      </w:pPr>
      <w:r w:rsidRPr="0083199F">
        <w:rPr>
          <w:rFonts w:cs="Arial"/>
          <w:bCs/>
          <w:szCs w:val="22"/>
        </w:rPr>
        <w:t>pieprasīt</w:t>
      </w:r>
      <w:r w:rsidRPr="0083199F">
        <w:rPr>
          <w:rFonts w:cs="Arial"/>
          <w:szCs w:val="22"/>
        </w:rPr>
        <w:t xml:space="preserve"> Sociālo lietu pārvaldei un saņemt no tās informāciju, ja šāda informācija nepieciešama Uzdevuma vai Līguma izpildei.</w:t>
      </w:r>
    </w:p>
    <w:p w14:paraId="12F8B40D" w14:textId="77777777" w:rsidR="00A021F8" w:rsidRDefault="00A021F8" w:rsidP="00A021F8">
      <w:pPr>
        <w:pStyle w:val="NoSpacing"/>
        <w:jc w:val="both"/>
        <w:rPr>
          <w:rStyle w:val="Bodytext595pt"/>
          <w:rFonts w:ascii="Arial" w:eastAsia="Arial Unicode MS" w:hAnsi="Arial" w:cs="Arial"/>
          <w:color w:val="auto"/>
          <w:sz w:val="22"/>
          <w:szCs w:val="22"/>
          <w:lang w:val="lv-LV"/>
        </w:rPr>
      </w:pPr>
    </w:p>
    <w:p w14:paraId="6A20010E" w14:textId="77777777" w:rsidR="00A021F8" w:rsidRPr="0083199F" w:rsidRDefault="00A021F8" w:rsidP="00A021F8">
      <w:pPr>
        <w:numPr>
          <w:ilvl w:val="0"/>
          <w:numId w:val="27"/>
        </w:numPr>
        <w:suppressAutoHyphens w:val="0"/>
        <w:jc w:val="center"/>
        <w:rPr>
          <w:rFonts w:cs="Arial"/>
          <w:b/>
          <w:strike/>
          <w:szCs w:val="22"/>
        </w:rPr>
      </w:pPr>
      <w:r w:rsidRPr="0083199F">
        <w:rPr>
          <w:rFonts w:cs="Arial"/>
          <w:b/>
          <w:szCs w:val="22"/>
          <w:shd w:val="clear" w:color="auto" w:fill="FFFFFF"/>
        </w:rPr>
        <w:t xml:space="preserve">Uzdevuma </w:t>
      </w:r>
      <w:r w:rsidRPr="0083199F">
        <w:rPr>
          <w:rFonts w:cs="Arial"/>
          <w:b/>
          <w:szCs w:val="22"/>
        </w:rPr>
        <w:t>finansēšana</w:t>
      </w:r>
      <w:r w:rsidRPr="0083199F">
        <w:rPr>
          <w:rFonts w:cs="Arial"/>
          <w:b/>
          <w:szCs w:val="22"/>
          <w:shd w:val="clear" w:color="auto" w:fill="FFFFFF"/>
        </w:rPr>
        <w:t xml:space="preserve"> un Pušu s</w:t>
      </w:r>
      <w:r w:rsidRPr="0083199F">
        <w:rPr>
          <w:rFonts w:cs="Arial"/>
          <w:b/>
          <w:szCs w:val="22"/>
        </w:rPr>
        <w:t>avstarpējo norēķinu kārtība</w:t>
      </w:r>
    </w:p>
    <w:p w14:paraId="68D567FA"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bookmarkStart w:id="6" w:name="bookmark6"/>
      <w:r w:rsidRPr="0083199F">
        <w:rPr>
          <w:rFonts w:cs="Arial"/>
          <w:szCs w:val="22"/>
        </w:rPr>
        <w:t>Finansējumu Uzdevuma izpildei veido Sociālo lietu pārvaldes maksa par Uzdevuma ietvaros sniegtajiem sociāliem pakalpojumiem.</w:t>
      </w:r>
    </w:p>
    <w:p w14:paraId="5E02BF41"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Uzdevuma ietvaros sniedzamā pakalpojuma cena Projekta īstenošanas laikā ir noteikta atbilstoši 1.pielikumam.</w:t>
      </w:r>
    </w:p>
    <w:p w14:paraId="2A700DDC"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lastRenderedPageBreak/>
        <w:t>Sociālo lietu pārvalde 15 darbdienu laikā pēc Pilnvarotās personas Līguma 2.2.1.7.apakšpunktā noteiktās atskaites un rēķina saņemšanas pārskaita finansējumu Pilnvarotajai personai uz Līguma rekvizītos norādīto kredītiestādes norēķinu kontu.</w:t>
      </w:r>
    </w:p>
    <w:p w14:paraId="27D08452"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Pilnvarotā persona var lūgt Sociālo lietu pārvaldi piešķirt papildu finanšu līdzekļus, ja ar Līgumā paredzēto finansējumu nav iespējama Uzdevuma izpildes nodrošināšana atbilstoši prasībām sociālā pakalpojuma sniedzējiem.</w:t>
      </w:r>
    </w:p>
    <w:p w14:paraId="0570F7A3"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 xml:space="preserve">Sociālo lietu pārvaldes finansējumu, kuru Biedrība nav izlietojusi atbilstoši Līguma noteikumiem, Biedrība pēc Sociālo lietu pārvaldes pieprasījuma atmaksā Sociālo lietu pārvaldes norādītajā termiņā vai Sociālo lietu pārvalde par attiecīgo summu samazina kārtējo Sociālo lietu pārvaldes finansējuma maksājumu. </w:t>
      </w:r>
    </w:p>
    <w:p w14:paraId="59D8E462" w14:textId="0C5B66F0" w:rsidR="00A021F8"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Ja finanšu līdzekļu atmaksa apdraud Uzdevuma izpildes nepārtrauktību, Pašvaldība var noslēgt vienošanos ar Pilnvaroto personu par finanšu līdzekļu atmaksāšanu ilgākā laika periodā.</w:t>
      </w:r>
    </w:p>
    <w:p w14:paraId="2988BAC3" w14:textId="77777777" w:rsidR="00757831" w:rsidRPr="0083199F" w:rsidRDefault="00757831" w:rsidP="00757831">
      <w:pPr>
        <w:suppressAutoHyphens w:val="0"/>
        <w:ind w:left="567"/>
        <w:jc w:val="both"/>
        <w:rPr>
          <w:rFonts w:cs="Arial"/>
          <w:szCs w:val="22"/>
        </w:rPr>
      </w:pPr>
    </w:p>
    <w:p w14:paraId="70BE57F8" w14:textId="77777777" w:rsidR="00A021F8" w:rsidRPr="0083199F" w:rsidRDefault="00A021F8" w:rsidP="00A021F8">
      <w:pPr>
        <w:numPr>
          <w:ilvl w:val="0"/>
          <w:numId w:val="27"/>
        </w:numPr>
        <w:suppressAutoHyphens w:val="0"/>
        <w:jc w:val="center"/>
        <w:rPr>
          <w:rFonts w:cs="Arial"/>
          <w:b/>
          <w:szCs w:val="22"/>
        </w:rPr>
      </w:pPr>
      <w:r w:rsidRPr="0083199F">
        <w:rPr>
          <w:rFonts w:cs="Arial"/>
          <w:b/>
          <w:szCs w:val="22"/>
        </w:rPr>
        <w:t>Pušu atbildība</w:t>
      </w:r>
      <w:bookmarkEnd w:id="6"/>
    </w:p>
    <w:p w14:paraId="5141B32A"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 xml:space="preserve">Sociālo lietu pārvalde atbild par tās funkciju, kurās ietilpst Uzdevums, izpildi kopumā un no sava budžeta atlīdzina zaudējumus un kaitējumu, kas nodarīts Pilnvarotai personai un/vai trešajai personai. </w:t>
      </w:r>
    </w:p>
    <w:p w14:paraId="608325A7"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bookmarkStart w:id="7" w:name="bookmark9"/>
      <w:r w:rsidRPr="0083199F">
        <w:rPr>
          <w:rFonts w:cs="Arial"/>
          <w:szCs w:val="22"/>
        </w:rPr>
        <w:t>Pilnvarotā persona atlīdzina Sociālo lietu pārvaldei visus zaudējumus un izdevumus, kas Sociālo lietu pārvaldei radušies Pilnvarotās personas prettiesiskas darbības vai bezdarbības, kā arī neizpildīta vai nepienācīgi izpildīta Uzdevuma rezultātā.</w:t>
      </w:r>
    </w:p>
    <w:p w14:paraId="224857E1"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Pilnvarotā persona atbild par sniegtā Pakalpojuma kvalitāti un kompetento institūciju konstatētajiem sociālā pakalpojuma sniegšanas pārkāpumiem.</w:t>
      </w:r>
    </w:p>
    <w:p w14:paraId="4C600EE8" w14:textId="77777777" w:rsidR="00A021F8" w:rsidRPr="0083199F" w:rsidRDefault="00A021F8" w:rsidP="00A021F8">
      <w:pPr>
        <w:numPr>
          <w:ilvl w:val="1"/>
          <w:numId w:val="27"/>
        </w:numPr>
        <w:tabs>
          <w:tab w:val="clear" w:pos="792"/>
        </w:tabs>
        <w:suppressAutoHyphens w:val="0"/>
        <w:ind w:left="567" w:hanging="567"/>
        <w:jc w:val="both"/>
        <w:rPr>
          <w:rFonts w:eastAsia="Calibri" w:cs="Arial"/>
          <w:kern w:val="1"/>
          <w:szCs w:val="22"/>
        </w:rPr>
      </w:pPr>
      <w:r w:rsidRPr="0083199F">
        <w:rPr>
          <w:rFonts w:cs="Arial"/>
          <w:szCs w:val="22"/>
        </w:rPr>
        <w:t>Ja pilnvarotā persona Uzdevumu izpilda nekvalitatīvi vai ir konstatēti Līguma 4.2.punktā minētie pārkāpumi, Sociālo lietu pārvaldei ir tiesības iesniegt pretenziju vai uzdot Pilnvarotajai personai veikt nepieciešamās darbības saskaņā ar Līguma 2.1.3. un 2.1.4.apakšpunktiem vai uzteikt Līgumu saskaņā ar 9.2.1.punktu.</w:t>
      </w:r>
    </w:p>
    <w:p w14:paraId="1C28AEA7" w14:textId="77777777" w:rsidR="00A021F8" w:rsidRPr="0083199F" w:rsidRDefault="00A021F8" w:rsidP="00A021F8">
      <w:pPr>
        <w:pStyle w:val="NoSpacing"/>
        <w:rPr>
          <w:rFonts w:ascii="Arial" w:hAnsi="Arial" w:cs="Arial"/>
          <w:b/>
          <w:color w:val="auto"/>
          <w:sz w:val="22"/>
          <w:szCs w:val="22"/>
          <w:lang w:val="lv-LV"/>
        </w:rPr>
      </w:pPr>
    </w:p>
    <w:p w14:paraId="5FC1045F" w14:textId="77777777" w:rsidR="00A021F8" w:rsidRPr="0083199F" w:rsidRDefault="00A021F8" w:rsidP="00A021F8">
      <w:pPr>
        <w:numPr>
          <w:ilvl w:val="0"/>
          <w:numId w:val="27"/>
        </w:numPr>
        <w:suppressAutoHyphens w:val="0"/>
        <w:jc w:val="center"/>
        <w:rPr>
          <w:rFonts w:cs="Arial"/>
          <w:b/>
          <w:szCs w:val="22"/>
        </w:rPr>
      </w:pPr>
      <w:r w:rsidRPr="0083199F">
        <w:rPr>
          <w:rFonts w:cs="Arial"/>
          <w:b/>
          <w:szCs w:val="22"/>
        </w:rPr>
        <w:t>Pilnvarotās personas darbības uzraudzība</w:t>
      </w:r>
    </w:p>
    <w:p w14:paraId="0AD1AA33"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Pilnvarotā persona attiecībā uz Uzdevuma izpildi atrodas Sociālo lietu pārvaldes pārraudzībā.</w:t>
      </w:r>
    </w:p>
    <w:p w14:paraId="287B1968" w14:textId="77777777" w:rsidR="00A021F8" w:rsidRPr="0083199F" w:rsidRDefault="00A021F8" w:rsidP="00A021F8">
      <w:pPr>
        <w:numPr>
          <w:ilvl w:val="1"/>
          <w:numId w:val="27"/>
        </w:numPr>
        <w:tabs>
          <w:tab w:val="clear" w:pos="792"/>
        </w:tabs>
        <w:suppressAutoHyphens w:val="0"/>
        <w:ind w:left="567" w:hanging="567"/>
        <w:jc w:val="both"/>
        <w:rPr>
          <w:rFonts w:cs="Arial"/>
          <w:strike/>
          <w:szCs w:val="22"/>
        </w:rPr>
      </w:pPr>
      <w:r w:rsidRPr="0083199F">
        <w:rPr>
          <w:rFonts w:cs="Arial"/>
          <w:szCs w:val="22"/>
        </w:rPr>
        <w:t>Sociālo lietu pārvalde nodrošinot Uzdevuma izpildes uzraudzību:</w:t>
      </w:r>
    </w:p>
    <w:p w14:paraId="158A6B13"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szCs w:val="22"/>
        </w:rPr>
        <w:t xml:space="preserve">ir </w:t>
      </w:r>
      <w:r w:rsidRPr="0083199F">
        <w:rPr>
          <w:rFonts w:cs="Arial"/>
          <w:bCs/>
          <w:szCs w:val="22"/>
        </w:rPr>
        <w:t>tiesīgs pieprasīt no Pilnvarotās personas noteiktā kārtībā iesniegt informāciju par Uzdevuma izpildi,</w:t>
      </w:r>
    </w:p>
    <w:p w14:paraId="7A3A6588"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apkopo un izvērtē Pilnvarotās personas iesniegtos pārskatus, atskaites un ziņojumus,</w:t>
      </w:r>
    </w:p>
    <w:p w14:paraId="2D560400"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veic Uzdevuma izpildes kontroli un novērtē Uzdevuma izpildes kvalitāti saskaņā ar Līguma 7.2.punktā norādītājiem Uzdevuma izpildes kvalitātes novērtējuma kritērijiem,</w:t>
      </w:r>
    </w:p>
    <w:p w14:paraId="57E43590" w14:textId="77777777" w:rsidR="00A021F8" w:rsidRPr="0083199F" w:rsidRDefault="00A021F8" w:rsidP="00A021F8">
      <w:pPr>
        <w:pStyle w:val="ListParagraph"/>
        <w:numPr>
          <w:ilvl w:val="2"/>
          <w:numId w:val="27"/>
        </w:numPr>
        <w:tabs>
          <w:tab w:val="clear" w:pos="1440"/>
        </w:tabs>
        <w:ind w:left="1276" w:hanging="709"/>
        <w:jc w:val="both"/>
        <w:rPr>
          <w:rFonts w:cs="Arial"/>
          <w:strike/>
          <w:szCs w:val="22"/>
        </w:rPr>
      </w:pPr>
      <w:r w:rsidRPr="0083199F">
        <w:rPr>
          <w:rFonts w:cs="Arial"/>
          <w:bCs/>
          <w:szCs w:val="22"/>
        </w:rPr>
        <w:t>īsteno</w:t>
      </w:r>
      <w:r w:rsidRPr="0083199F">
        <w:rPr>
          <w:rFonts w:cs="Arial"/>
          <w:szCs w:val="22"/>
        </w:rPr>
        <w:t xml:space="preserve"> citas tiesības un pienākumus, kas izriet no Līguma, atbilst Sociālo lietu pārvaldes kompetencei un ir nepieciešami uzraudzības nodrošināšanai.</w:t>
      </w:r>
    </w:p>
    <w:p w14:paraId="68E7ACAD" w14:textId="77777777" w:rsidR="00A021F8" w:rsidRPr="0083199F" w:rsidRDefault="00A021F8" w:rsidP="00A021F8">
      <w:pPr>
        <w:numPr>
          <w:ilvl w:val="1"/>
          <w:numId w:val="27"/>
        </w:numPr>
        <w:tabs>
          <w:tab w:val="clear" w:pos="792"/>
        </w:tabs>
        <w:suppressAutoHyphens w:val="0"/>
        <w:ind w:left="567" w:hanging="567"/>
        <w:jc w:val="both"/>
        <w:rPr>
          <w:rFonts w:cs="Arial"/>
          <w:strike/>
          <w:szCs w:val="22"/>
        </w:rPr>
      </w:pPr>
      <w:r w:rsidRPr="0083199F">
        <w:rPr>
          <w:rFonts w:cs="Arial"/>
          <w:szCs w:val="22"/>
        </w:rPr>
        <w:t>Pilnvarotā persona atbilstoši tās budžeta iespējām ievēro Pašvaldības, t.sk. Sociālo lietu pārvaldes priekšlikumus un ieteikumus, kas vērsti uz Uzdevuma izpildes nodrošināšanu.</w:t>
      </w:r>
    </w:p>
    <w:p w14:paraId="1AD8611C" w14:textId="77777777" w:rsidR="00A021F8" w:rsidRPr="0083199F" w:rsidRDefault="00A021F8" w:rsidP="00A021F8">
      <w:pPr>
        <w:numPr>
          <w:ilvl w:val="1"/>
          <w:numId w:val="27"/>
        </w:numPr>
        <w:tabs>
          <w:tab w:val="clear" w:pos="792"/>
        </w:tabs>
        <w:suppressAutoHyphens w:val="0"/>
        <w:ind w:left="567" w:hanging="567"/>
        <w:jc w:val="both"/>
        <w:rPr>
          <w:rFonts w:cs="Arial"/>
          <w:strike/>
          <w:szCs w:val="22"/>
        </w:rPr>
      </w:pPr>
      <w:r w:rsidRPr="0083199F">
        <w:rPr>
          <w:rFonts w:cs="Arial"/>
          <w:szCs w:val="22"/>
        </w:rPr>
        <w:t>Pašvaldībai, t.sk. Sociālo lietu pārvaldei ir tiesības veikt pārbaudes par Pilnvarotajai personai no Pašvaldības budžeta piešķirto finanšu līdzekļu izlietojumu un tā atbilstību piešķiršanas mērķim.</w:t>
      </w:r>
    </w:p>
    <w:p w14:paraId="7A12371A" w14:textId="77777777" w:rsidR="00A021F8" w:rsidRPr="0083199F" w:rsidRDefault="00A021F8" w:rsidP="00A021F8">
      <w:pPr>
        <w:numPr>
          <w:ilvl w:val="1"/>
          <w:numId w:val="27"/>
        </w:numPr>
        <w:tabs>
          <w:tab w:val="clear" w:pos="792"/>
        </w:tabs>
        <w:suppressAutoHyphens w:val="0"/>
        <w:ind w:left="567" w:hanging="567"/>
        <w:jc w:val="both"/>
        <w:rPr>
          <w:rFonts w:cs="Arial"/>
          <w:strike/>
          <w:szCs w:val="22"/>
        </w:rPr>
      </w:pPr>
      <w:r w:rsidRPr="0083199F">
        <w:rPr>
          <w:rFonts w:cs="Arial"/>
          <w:szCs w:val="22"/>
        </w:rPr>
        <w:t>Sociālo lietu pārvalde ir tiesības iesniegt pretenziju vai uzdot Pilnvarotajai personai veikt nepieciešamās darbības saskaņā ar Līguma 5.2. vai 5.3.punktu vai uzteikt Līgumu saskaņā ar 9.2.1.punktu.</w:t>
      </w:r>
    </w:p>
    <w:p w14:paraId="27D8C8AC" w14:textId="77777777" w:rsidR="00A021F8" w:rsidRPr="0083199F" w:rsidRDefault="00A021F8" w:rsidP="00A021F8">
      <w:pPr>
        <w:pStyle w:val="NoSpacing"/>
        <w:ind w:hanging="360"/>
        <w:jc w:val="both"/>
        <w:rPr>
          <w:rFonts w:ascii="Arial" w:hAnsi="Arial" w:cs="Arial"/>
          <w:color w:val="auto"/>
          <w:sz w:val="22"/>
          <w:szCs w:val="22"/>
          <w:lang w:val="lv-LV"/>
        </w:rPr>
      </w:pPr>
    </w:p>
    <w:p w14:paraId="42973B70" w14:textId="77777777" w:rsidR="00A021F8" w:rsidRPr="0083199F" w:rsidRDefault="00A021F8" w:rsidP="00A021F8">
      <w:pPr>
        <w:numPr>
          <w:ilvl w:val="0"/>
          <w:numId w:val="27"/>
        </w:numPr>
        <w:suppressAutoHyphens w:val="0"/>
        <w:jc w:val="center"/>
        <w:rPr>
          <w:rFonts w:cs="Arial"/>
          <w:b/>
          <w:szCs w:val="22"/>
        </w:rPr>
      </w:pPr>
      <w:r w:rsidRPr="0083199F">
        <w:rPr>
          <w:rFonts w:cs="Arial"/>
          <w:b/>
          <w:szCs w:val="22"/>
        </w:rPr>
        <w:t>Pārskatu un ziņojumu sniegšanas kārtība</w:t>
      </w:r>
    </w:p>
    <w:p w14:paraId="3ED00012"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Pilnvarotā Persona iesniedz ziņojumu Sociālo lietu pārvaldei par Uzdevumu izpildes neiespējamību, izpildes grūtībām un citiem apstākļiem, kuri var ietekmēt vai ietekmē Uzdevumu izpildi. Pilnvarotā persona nekavējoties, ne vēlāk kā vienas darbdienas laikā paziņo Sociālo lietu pārvaldei, ja ir radušies apstākļi, kas ir vai varētu būt par pamatu Līguma 1.1.punktā noteiktā Uzdevuma vai kādas tā daļas (pakalpojuma) izpildes pārtraukšanai un norāda radušos apstākļus un Uzdevuma vai tā daļas pārtraukšanas iemeslus.</w:t>
      </w:r>
    </w:p>
    <w:p w14:paraId="4C9F77D9"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 xml:space="preserve">Pārskatā par Uzdevuma izpildi Pilnvarotā persona iekļauj informāciju par: </w:t>
      </w:r>
    </w:p>
    <w:p w14:paraId="1CC59A59"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 xml:space="preserve">Uzdevuma izpildes sasniegtajiem rezultātiem un Uzdevuma izpildi; </w:t>
      </w:r>
    </w:p>
    <w:p w14:paraId="63BF0BFE"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Uzdevuma nodrošinājuma nepārtrauktību;</w:t>
      </w:r>
    </w:p>
    <w:p w14:paraId="333BE9F0"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lastRenderedPageBreak/>
        <w:t>klientu apmierinātību ar Uzdevuma ietvaros sniegtajiem pakalpojumiem, t.sk. par saņemto sūdzību skaitu un pamatotība;</w:t>
      </w:r>
    </w:p>
    <w:p w14:paraId="1C8A6DC9"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Uzdevuma ietvaros piesaistīto speciālistu kvalifikāciju;</w:t>
      </w:r>
    </w:p>
    <w:p w14:paraId="05A28A72"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iekšējo pārvaldes procesu organizāciju efektīvai pakalpojuma nodrošināšanai;</w:t>
      </w:r>
    </w:p>
    <w:p w14:paraId="47A5E366"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informācijas pieejamību/izvietojamību tīmekļa vietnē par Uzdevumu ietvaros sniegtajiem sociālajiem pakalpojumiem (t.i., informācijas veidi, saturs, tīmekļa vietnes apmeklētāju skaits);</w:t>
      </w:r>
    </w:p>
    <w:p w14:paraId="42118B6F" w14:textId="77777777" w:rsidR="00A021F8" w:rsidRPr="0083199F" w:rsidRDefault="00A021F8" w:rsidP="00A021F8">
      <w:pPr>
        <w:pStyle w:val="ListParagraph"/>
        <w:numPr>
          <w:ilvl w:val="2"/>
          <w:numId w:val="27"/>
        </w:numPr>
        <w:tabs>
          <w:tab w:val="clear" w:pos="1440"/>
        </w:tabs>
        <w:ind w:left="1276" w:hanging="709"/>
        <w:jc w:val="both"/>
        <w:rPr>
          <w:rFonts w:cs="Arial"/>
          <w:szCs w:val="22"/>
        </w:rPr>
      </w:pPr>
      <w:r w:rsidRPr="0083199F">
        <w:rPr>
          <w:rFonts w:cs="Arial"/>
          <w:bCs/>
          <w:szCs w:val="22"/>
        </w:rPr>
        <w:t>jebkuru</w:t>
      </w:r>
      <w:r w:rsidRPr="0083199F">
        <w:rPr>
          <w:rFonts w:cs="Arial"/>
          <w:szCs w:val="22"/>
        </w:rPr>
        <w:t xml:space="preserve"> citu papildus informāciju, kuru Pilnvarotā persona uzskata par būtisku, piemēram, informāciju par no Sociālo lietu pārvaldes saņemto līdzekļu izlietojumu un investīcijām, informāciju par veiktajiem ieguldījumiem nepieciešamajās iekārtās un aprīkojumā. </w:t>
      </w:r>
    </w:p>
    <w:p w14:paraId="361EF0D3"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Pārskatu par Uzdevumu izpildi Pilnvarotā persona iesniedz Sociālo lietu pārvaldei līdz 2023.gada 20.decembrim.</w:t>
      </w:r>
    </w:p>
    <w:p w14:paraId="5C099DC6" w14:textId="35D2A193"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 xml:space="preserve">Sociālo lietu pārvaldei ir </w:t>
      </w:r>
      <w:r w:rsidR="006C06B7" w:rsidRPr="0083199F">
        <w:rPr>
          <w:rFonts w:cs="Arial"/>
          <w:szCs w:val="22"/>
        </w:rPr>
        <w:t>tiesības</w:t>
      </w:r>
      <w:r w:rsidRPr="0083199F">
        <w:rPr>
          <w:rFonts w:cs="Arial"/>
          <w:szCs w:val="22"/>
        </w:rPr>
        <w:t xml:space="preserve"> </w:t>
      </w:r>
      <w:r w:rsidR="006C06B7" w:rsidRPr="0083199F">
        <w:rPr>
          <w:rFonts w:cs="Arial"/>
          <w:szCs w:val="22"/>
        </w:rPr>
        <w:t>pieprasīt</w:t>
      </w:r>
      <w:r w:rsidRPr="0083199F">
        <w:rPr>
          <w:rFonts w:cs="Arial"/>
          <w:szCs w:val="22"/>
        </w:rPr>
        <w:t xml:space="preserve"> un </w:t>
      </w:r>
      <w:r w:rsidR="006C06B7" w:rsidRPr="0083199F">
        <w:rPr>
          <w:rFonts w:cs="Arial"/>
          <w:szCs w:val="22"/>
        </w:rPr>
        <w:t>saņemt</w:t>
      </w:r>
      <w:r w:rsidRPr="0083199F">
        <w:rPr>
          <w:rFonts w:cs="Arial"/>
          <w:szCs w:val="22"/>
        </w:rPr>
        <w:t xml:space="preserve"> no </w:t>
      </w:r>
      <w:r w:rsidR="006C06B7" w:rsidRPr="0083199F">
        <w:rPr>
          <w:rFonts w:cs="Arial"/>
          <w:szCs w:val="22"/>
        </w:rPr>
        <w:t>Pilnvarotās</w:t>
      </w:r>
      <w:r w:rsidRPr="0083199F">
        <w:rPr>
          <w:rFonts w:cs="Arial"/>
          <w:szCs w:val="22"/>
        </w:rPr>
        <w:t xml:space="preserve"> personas </w:t>
      </w:r>
      <w:r w:rsidR="006C06B7" w:rsidRPr="0083199F">
        <w:rPr>
          <w:rFonts w:cs="Arial"/>
          <w:szCs w:val="22"/>
        </w:rPr>
        <w:t>pārskatu</w:t>
      </w:r>
      <w:r w:rsidRPr="0083199F">
        <w:rPr>
          <w:rFonts w:cs="Arial"/>
          <w:szCs w:val="22"/>
        </w:rPr>
        <w:t xml:space="preserve"> par Uzdevumu izpildi </w:t>
      </w:r>
      <w:r w:rsidR="006C06B7" w:rsidRPr="0083199F">
        <w:rPr>
          <w:rFonts w:cs="Arial"/>
          <w:szCs w:val="22"/>
        </w:rPr>
        <w:t>biežāk</w:t>
      </w:r>
      <w:r w:rsidRPr="0083199F">
        <w:rPr>
          <w:rFonts w:cs="Arial"/>
          <w:szCs w:val="22"/>
        </w:rPr>
        <w:t xml:space="preserve">, kā </w:t>
      </w:r>
      <w:r w:rsidR="006C06B7" w:rsidRPr="0083199F">
        <w:rPr>
          <w:rFonts w:cs="Arial"/>
          <w:szCs w:val="22"/>
        </w:rPr>
        <w:t>norādīts</w:t>
      </w:r>
      <w:r w:rsidRPr="0083199F">
        <w:rPr>
          <w:rFonts w:cs="Arial"/>
          <w:szCs w:val="22"/>
        </w:rPr>
        <w:t xml:space="preserve"> </w:t>
      </w:r>
      <w:r w:rsidR="006C06B7" w:rsidRPr="0083199F">
        <w:rPr>
          <w:rFonts w:cs="Arial"/>
          <w:szCs w:val="22"/>
        </w:rPr>
        <w:t>Līguma</w:t>
      </w:r>
      <w:r w:rsidRPr="0083199F">
        <w:rPr>
          <w:rFonts w:cs="Arial"/>
          <w:szCs w:val="22"/>
        </w:rPr>
        <w:t xml:space="preserve"> 6.3.punktā. Šādā gadījumā rakstveida pieprasījums Pilnvarotajai personai iesniedzams 10 (desmit) darba dienas </w:t>
      </w:r>
      <w:r w:rsidR="006C06B7" w:rsidRPr="0083199F">
        <w:rPr>
          <w:rFonts w:cs="Arial"/>
          <w:szCs w:val="22"/>
        </w:rPr>
        <w:t>iepriekš</w:t>
      </w:r>
      <w:r w:rsidRPr="0083199F">
        <w:rPr>
          <w:rFonts w:cs="Arial"/>
          <w:szCs w:val="22"/>
        </w:rPr>
        <w:t>̌.</w:t>
      </w:r>
    </w:p>
    <w:p w14:paraId="77F6ADF0" w14:textId="3DB0142E"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 xml:space="preserve">Sociālo lietu pārvaldei pēc </w:t>
      </w:r>
      <w:r w:rsidR="006C06B7" w:rsidRPr="0083199F">
        <w:rPr>
          <w:rFonts w:cs="Arial"/>
          <w:szCs w:val="22"/>
        </w:rPr>
        <w:t>pārskata</w:t>
      </w:r>
      <w:r w:rsidRPr="0083199F">
        <w:rPr>
          <w:rFonts w:cs="Arial"/>
          <w:szCs w:val="22"/>
        </w:rPr>
        <w:t xml:space="preserve"> </w:t>
      </w:r>
      <w:r w:rsidR="006C06B7" w:rsidRPr="0083199F">
        <w:rPr>
          <w:rFonts w:cs="Arial"/>
          <w:szCs w:val="22"/>
        </w:rPr>
        <w:t>saņemšanas</w:t>
      </w:r>
      <w:r w:rsidRPr="0083199F">
        <w:rPr>
          <w:rFonts w:cs="Arial"/>
          <w:szCs w:val="22"/>
        </w:rPr>
        <w:t xml:space="preserve"> ir </w:t>
      </w:r>
      <w:r w:rsidR="006C06B7" w:rsidRPr="0083199F">
        <w:rPr>
          <w:rFonts w:cs="Arial"/>
          <w:szCs w:val="22"/>
        </w:rPr>
        <w:t>tiesības</w:t>
      </w:r>
      <w:r w:rsidRPr="0083199F">
        <w:rPr>
          <w:rFonts w:cs="Arial"/>
          <w:szCs w:val="22"/>
        </w:rPr>
        <w:t xml:space="preserve">, par to 1 (vienu) </w:t>
      </w:r>
      <w:r w:rsidR="006C06B7" w:rsidRPr="0083199F">
        <w:rPr>
          <w:rFonts w:cs="Arial"/>
          <w:szCs w:val="22"/>
        </w:rPr>
        <w:t>nedēļu</w:t>
      </w:r>
      <w:r w:rsidRPr="0083199F">
        <w:rPr>
          <w:rFonts w:cs="Arial"/>
          <w:szCs w:val="22"/>
        </w:rPr>
        <w:t xml:space="preserve"> </w:t>
      </w:r>
      <w:r w:rsidR="006C06B7" w:rsidRPr="0083199F">
        <w:rPr>
          <w:rFonts w:cs="Arial"/>
          <w:szCs w:val="22"/>
        </w:rPr>
        <w:t>iepriekš</w:t>
      </w:r>
      <w:r w:rsidRPr="0083199F">
        <w:rPr>
          <w:rFonts w:cs="Arial"/>
          <w:szCs w:val="22"/>
        </w:rPr>
        <w:t xml:space="preserve">̌ rakstiski </w:t>
      </w:r>
      <w:r w:rsidR="006C06B7" w:rsidRPr="0083199F">
        <w:rPr>
          <w:rFonts w:cs="Arial"/>
          <w:szCs w:val="22"/>
        </w:rPr>
        <w:t>brīdinot</w:t>
      </w:r>
      <w:r w:rsidRPr="0083199F">
        <w:rPr>
          <w:rFonts w:cs="Arial"/>
          <w:szCs w:val="22"/>
        </w:rPr>
        <w:t xml:space="preserve"> Pilnvaroto personu, veikt Uzdevumu izpildes pārbaudi, ko veic Sociālo lietu pārvaldes noteikta persona vai personu grupa.</w:t>
      </w:r>
    </w:p>
    <w:p w14:paraId="4D7BB770" w14:textId="77777777" w:rsidR="00A021F8" w:rsidRPr="0083199F" w:rsidRDefault="00A021F8" w:rsidP="00A021F8">
      <w:pPr>
        <w:pStyle w:val="NoSpacing"/>
        <w:ind w:left="567" w:hanging="567"/>
        <w:jc w:val="center"/>
        <w:rPr>
          <w:rFonts w:ascii="Arial" w:hAnsi="Arial" w:cs="Arial"/>
          <w:b/>
          <w:color w:val="auto"/>
          <w:sz w:val="22"/>
          <w:szCs w:val="22"/>
          <w:lang w:val="lv-LV"/>
        </w:rPr>
      </w:pPr>
    </w:p>
    <w:p w14:paraId="1E392938" w14:textId="77777777" w:rsidR="00A021F8" w:rsidRPr="0083199F" w:rsidRDefault="00A021F8" w:rsidP="00A021F8">
      <w:pPr>
        <w:numPr>
          <w:ilvl w:val="0"/>
          <w:numId w:val="27"/>
        </w:numPr>
        <w:suppressAutoHyphens w:val="0"/>
        <w:jc w:val="center"/>
        <w:rPr>
          <w:rFonts w:cs="Arial"/>
          <w:b/>
          <w:szCs w:val="22"/>
        </w:rPr>
      </w:pPr>
      <w:r w:rsidRPr="0083199F">
        <w:rPr>
          <w:rFonts w:cs="Arial"/>
          <w:b/>
          <w:szCs w:val="22"/>
        </w:rPr>
        <w:t>Uzdevuma izpildes kvalitātes novērtējuma kritēriji un sasniedzamie rezultāti</w:t>
      </w:r>
    </w:p>
    <w:p w14:paraId="11EF018B"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 xml:space="preserve">Pilnvarotās personas darbību Sociālo lietu pārvalde vērtē pēc kritērijiem, kas raksturo Uzdevuma sniegšanu pienācīgā kvalitātē un apmērā, Pilnvarotās personas darbības atbilstību normatīvajiem aktiem un labas pārvaldības principiem. </w:t>
      </w:r>
    </w:p>
    <w:p w14:paraId="191AEDD1"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bookmarkStart w:id="8" w:name="_Hlk92198673"/>
      <w:r w:rsidRPr="0083199F">
        <w:rPr>
          <w:rFonts w:cs="Arial"/>
          <w:szCs w:val="22"/>
        </w:rPr>
        <w:t>Novērtējot Pilnvarotās personas sniedzamā Pakalpojuma kvalitāti, tiek ņemti vērā šādi kritēriji:</w:t>
      </w:r>
    </w:p>
    <w:bookmarkEnd w:id="8"/>
    <w:p w14:paraId="392226DF"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Uzdevuma ietvaros sniedzamo pakalpojuma nodrošināšanas pieejamība;</w:t>
      </w:r>
    </w:p>
    <w:p w14:paraId="6E39F879" w14:textId="746D362D"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 xml:space="preserve">klientu </w:t>
      </w:r>
      <w:r w:rsidR="006C06B7" w:rsidRPr="0083199F">
        <w:rPr>
          <w:rFonts w:cs="Arial"/>
          <w:bCs/>
          <w:szCs w:val="22"/>
        </w:rPr>
        <w:t>apmierinātība</w:t>
      </w:r>
      <w:r w:rsidRPr="0083199F">
        <w:rPr>
          <w:rFonts w:cs="Arial"/>
          <w:bCs/>
          <w:szCs w:val="22"/>
        </w:rPr>
        <w:t xml:space="preserve"> ar pakalpojuma </w:t>
      </w:r>
      <w:r w:rsidR="006C06B7" w:rsidRPr="0083199F">
        <w:rPr>
          <w:rFonts w:cs="Arial"/>
          <w:bCs/>
          <w:szCs w:val="22"/>
        </w:rPr>
        <w:t>kvalitāti</w:t>
      </w:r>
      <w:r w:rsidRPr="0083199F">
        <w:rPr>
          <w:rFonts w:cs="Arial"/>
          <w:bCs/>
          <w:szCs w:val="22"/>
        </w:rPr>
        <w:t>, ievērojot pakalpojuma saņēmēju viedokļu vērtējumu rezultātus;</w:t>
      </w:r>
    </w:p>
    <w:p w14:paraId="40FE3464"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klientu pamatoto sūdzību skaits;</w:t>
      </w:r>
    </w:p>
    <w:p w14:paraId="732CB2AC"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Pilnvarotās personas iekšējo pārvaldes procesu organizācija, lai nodrošinātu efektīvu Uzdevuma izpildi;</w:t>
      </w:r>
    </w:p>
    <w:p w14:paraId="14CF623A"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kvalificētu speciālistu nodrošinājums visā Uzdevuma ietvaros paredzētā pakalpojuma sniegšanas laikā;</w:t>
      </w:r>
    </w:p>
    <w:p w14:paraId="72F81AB7"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bCs/>
          <w:szCs w:val="22"/>
        </w:rPr>
        <w:t>informācijas pieejamība par Uzdevumu ietvaros sniegtajiem sociālajiem pakalpojumiem (informācijas veidi, saturs, tīmekļa vietnes (Pilnvarotās personas mājaslapas) apmeklētāju skaits);</w:t>
      </w:r>
    </w:p>
    <w:p w14:paraId="3325E1E8" w14:textId="77777777" w:rsidR="00A021F8" w:rsidRPr="0083199F" w:rsidRDefault="00A021F8" w:rsidP="00A021F8">
      <w:pPr>
        <w:pStyle w:val="ListParagraph"/>
        <w:numPr>
          <w:ilvl w:val="2"/>
          <w:numId w:val="27"/>
        </w:numPr>
        <w:tabs>
          <w:tab w:val="clear" w:pos="1440"/>
        </w:tabs>
        <w:ind w:left="1276" w:hanging="709"/>
        <w:jc w:val="both"/>
        <w:rPr>
          <w:rFonts w:cs="Arial"/>
          <w:szCs w:val="22"/>
        </w:rPr>
      </w:pPr>
      <w:r w:rsidRPr="0083199F">
        <w:rPr>
          <w:rFonts w:cs="Arial"/>
          <w:bCs/>
          <w:szCs w:val="22"/>
        </w:rPr>
        <w:t>sa</w:t>
      </w:r>
      <w:r w:rsidRPr="0083199F">
        <w:rPr>
          <w:rFonts w:cs="Arial"/>
          <w:szCs w:val="22"/>
        </w:rPr>
        <w:t>vlaicīgu kvalitatīvu pārskatu u.c. pieprasītās informācijas iesniegšana (saturs, iesniegšanas termiņš).</w:t>
      </w:r>
    </w:p>
    <w:p w14:paraId="4F584BD6"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 xml:space="preserve">Pilnvarotās personas darbības rezultātus un sasniegtos rezultatīvos rādītājus, kas noteikti Līguma 1.1.punktā, Sociālo lietu pārvalde izvērtē vienu reizi, divas nedēļas pirms 9.1.punktā noteiktā termiņa. </w:t>
      </w:r>
    </w:p>
    <w:p w14:paraId="09622052" w14:textId="77777777" w:rsidR="00A021F8" w:rsidRPr="0083199F" w:rsidRDefault="00A021F8" w:rsidP="00A021F8">
      <w:pPr>
        <w:autoSpaceDE w:val="0"/>
        <w:autoSpaceDN w:val="0"/>
        <w:adjustRightInd w:val="0"/>
        <w:jc w:val="both"/>
        <w:rPr>
          <w:rFonts w:cs="Arial"/>
          <w:szCs w:val="22"/>
        </w:rPr>
      </w:pPr>
    </w:p>
    <w:p w14:paraId="147E9985" w14:textId="77777777" w:rsidR="00A021F8" w:rsidRPr="0083199F" w:rsidRDefault="00A021F8" w:rsidP="00A021F8">
      <w:pPr>
        <w:numPr>
          <w:ilvl w:val="0"/>
          <w:numId w:val="27"/>
        </w:numPr>
        <w:suppressAutoHyphens w:val="0"/>
        <w:jc w:val="center"/>
        <w:rPr>
          <w:rFonts w:cs="Arial"/>
          <w:b/>
          <w:bCs/>
          <w:szCs w:val="22"/>
        </w:rPr>
      </w:pPr>
      <w:r w:rsidRPr="0083199F">
        <w:rPr>
          <w:rFonts w:cs="Arial"/>
          <w:b/>
          <w:szCs w:val="22"/>
        </w:rPr>
        <w:t>Personas</w:t>
      </w:r>
      <w:r w:rsidRPr="0083199F">
        <w:rPr>
          <w:rFonts w:cs="Arial"/>
          <w:b/>
          <w:bCs/>
          <w:szCs w:val="22"/>
        </w:rPr>
        <w:t xml:space="preserve"> </w:t>
      </w:r>
      <w:r w:rsidRPr="0083199F">
        <w:rPr>
          <w:rFonts w:cs="Arial"/>
          <w:b/>
          <w:szCs w:val="22"/>
        </w:rPr>
        <w:t>datu</w:t>
      </w:r>
      <w:r w:rsidRPr="0083199F">
        <w:rPr>
          <w:rFonts w:cs="Arial"/>
          <w:b/>
          <w:bCs/>
          <w:szCs w:val="22"/>
        </w:rPr>
        <w:t xml:space="preserve"> aizsardzība</w:t>
      </w:r>
    </w:p>
    <w:p w14:paraId="57D451D7"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Puses ir atbildīgas par personas datu aizsardzības un informācijas tehnoloģiju drošības organizēšanu atbilstoši Līguma 2. pielikumam “Personas datu aizsardzība un informācijas tehnoloģiju drošība”.</w:t>
      </w:r>
    </w:p>
    <w:bookmarkEnd w:id="7"/>
    <w:p w14:paraId="07548CBC" w14:textId="77777777" w:rsidR="00A021F8" w:rsidRPr="0083199F" w:rsidRDefault="00A021F8" w:rsidP="00A021F8">
      <w:pPr>
        <w:pStyle w:val="NoSpacing"/>
        <w:jc w:val="center"/>
        <w:rPr>
          <w:rFonts w:ascii="Arial" w:hAnsi="Arial" w:cs="Arial"/>
          <w:b/>
          <w:color w:val="auto"/>
          <w:sz w:val="22"/>
          <w:szCs w:val="22"/>
          <w:lang w:val="lv-LV"/>
        </w:rPr>
      </w:pPr>
    </w:p>
    <w:p w14:paraId="51A7C3CA" w14:textId="77777777" w:rsidR="00A021F8" w:rsidRPr="0083199F" w:rsidRDefault="00A021F8" w:rsidP="00A021F8">
      <w:pPr>
        <w:numPr>
          <w:ilvl w:val="0"/>
          <w:numId w:val="27"/>
        </w:numPr>
        <w:suppressAutoHyphens w:val="0"/>
        <w:jc w:val="center"/>
        <w:rPr>
          <w:rFonts w:cs="Arial"/>
          <w:b/>
          <w:szCs w:val="22"/>
        </w:rPr>
      </w:pPr>
      <w:r w:rsidRPr="0083199F">
        <w:rPr>
          <w:rFonts w:cs="Arial"/>
          <w:b/>
          <w:szCs w:val="22"/>
        </w:rPr>
        <w:t>Līguma spēkā stāšanās, izbeigšanas un grozīšanas noteikumi</w:t>
      </w:r>
    </w:p>
    <w:p w14:paraId="2C0EFEC4"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Līgums ir spēkā no 2023.gada 1.novembra līdz 2023.gada 31.decembrim.</w:t>
      </w:r>
    </w:p>
    <w:p w14:paraId="56506BA2"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bookmarkStart w:id="9" w:name="bookmark11"/>
      <w:r w:rsidRPr="0083199F">
        <w:rPr>
          <w:rFonts w:cs="Arial"/>
          <w:szCs w:val="22"/>
        </w:rPr>
        <w:t>Katra Puse var uzteikt Līgumu nekavējoties, ja:</w:t>
      </w:r>
    </w:p>
    <w:p w14:paraId="663E1C29" w14:textId="77777777" w:rsidR="00A021F8" w:rsidRPr="0083199F" w:rsidRDefault="00A021F8" w:rsidP="00A021F8">
      <w:pPr>
        <w:pStyle w:val="ListParagraph"/>
        <w:numPr>
          <w:ilvl w:val="2"/>
          <w:numId w:val="27"/>
        </w:numPr>
        <w:tabs>
          <w:tab w:val="clear" w:pos="1440"/>
        </w:tabs>
        <w:ind w:left="1276" w:hanging="709"/>
        <w:jc w:val="both"/>
        <w:rPr>
          <w:rFonts w:cs="Arial"/>
          <w:bCs/>
          <w:szCs w:val="22"/>
        </w:rPr>
      </w:pPr>
      <w:r w:rsidRPr="0083199F">
        <w:rPr>
          <w:rFonts w:cs="Arial"/>
          <w:szCs w:val="22"/>
        </w:rPr>
        <w:t xml:space="preserve">otra </w:t>
      </w:r>
      <w:r w:rsidRPr="0083199F">
        <w:rPr>
          <w:rFonts w:cs="Arial"/>
          <w:bCs/>
          <w:szCs w:val="22"/>
        </w:rPr>
        <w:t>Puse rupji pārkāpj Līguma noteikumus;</w:t>
      </w:r>
    </w:p>
    <w:p w14:paraId="77CB49D3" w14:textId="77777777" w:rsidR="00A021F8" w:rsidRPr="0083199F" w:rsidRDefault="00A021F8" w:rsidP="00A021F8">
      <w:pPr>
        <w:pStyle w:val="ListParagraph"/>
        <w:numPr>
          <w:ilvl w:val="2"/>
          <w:numId w:val="27"/>
        </w:numPr>
        <w:tabs>
          <w:tab w:val="clear" w:pos="1440"/>
        </w:tabs>
        <w:ind w:left="1276" w:hanging="709"/>
        <w:jc w:val="both"/>
        <w:rPr>
          <w:rFonts w:cs="Arial"/>
          <w:szCs w:val="22"/>
        </w:rPr>
      </w:pPr>
      <w:r w:rsidRPr="0083199F">
        <w:rPr>
          <w:rFonts w:cs="Arial"/>
          <w:bCs/>
          <w:szCs w:val="22"/>
        </w:rPr>
        <w:t>pastā</w:t>
      </w:r>
      <w:r w:rsidRPr="0083199F">
        <w:rPr>
          <w:rFonts w:cs="Arial"/>
          <w:szCs w:val="22"/>
        </w:rPr>
        <w:t>v svarīgs iemesls, kas neļauj turpināt Līguma attiecības.</w:t>
      </w:r>
    </w:p>
    <w:p w14:paraId="4CDC2A4C"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Jebkura no Pusēm ir tiesīga</w:t>
      </w:r>
      <w:r w:rsidRPr="0083199F">
        <w:rPr>
          <w:rFonts w:cs="Arial"/>
          <w:b/>
          <w:bCs/>
          <w:szCs w:val="22"/>
        </w:rPr>
        <w:t xml:space="preserve"> </w:t>
      </w:r>
      <w:r w:rsidRPr="0083199F">
        <w:rPr>
          <w:rFonts w:cs="Arial"/>
          <w:bCs/>
          <w:szCs w:val="22"/>
        </w:rPr>
        <w:t>vienpusēji</w:t>
      </w:r>
      <w:r w:rsidRPr="0083199F">
        <w:rPr>
          <w:rFonts w:cs="Arial"/>
          <w:szCs w:val="22"/>
        </w:rPr>
        <w:t xml:space="preserve"> uzteikt Līgumu, nenorādot iemeslu, arī tad, ja otra Puse nepārkāpj Līgumu. Šādā gadījumā Puse, kas uzteic Līgumu, rakstveidā paziņo par to otrai Pusei vismaz 1 (vienu) mēnesi iepriekš.</w:t>
      </w:r>
    </w:p>
    <w:p w14:paraId="354F8F2F"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lastRenderedPageBreak/>
        <w:t xml:space="preserve">Līguma pirmstermiņa izbeigšanās gadījumā Pilnvarotajai personai ir pienākums atmaksāt finansējumu, kas nav izlietots atbilstoši Līguma noteikumiem saskaņā ar Sociālo lietu pārvaldes izrakstītu rēķinu 10 (desmit) darba dienu laikā no rēķina saņemšanas dienas.  </w:t>
      </w:r>
    </w:p>
    <w:p w14:paraId="4834D54A"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Visi Līguma grozījumi ir neatņemama Līguma sastāvdaļa un stājas spēkā ar parakstīšanas brīdi, ja Līguma grozījumos nav noteikts citādi.</w:t>
      </w:r>
    </w:p>
    <w:p w14:paraId="2DE76235" w14:textId="77777777" w:rsidR="00A021F8" w:rsidRPr="0083199F" w:rsidRDefault="00A021F8" w:rsidP="00A021F8">
      <w:pPr>
        <w:pStyle w:val="NoSpacing"/>
        <w:ind w:left="567" w:hanging="567"/>
        <w:jc w:val="both"/>
        <w:rPr>
          <w:rFonts w:ascii="Arial" w:hAnsi="Arial" w:cs="Arial"/>
          <w:color w:val="auto"/>
          <w:sz w:val="22"/>
          <w:szCs w:val="22"/>
          <w:lang w:val="lv-LV"/>
        </w:rPr>
      </w:pPr>
    </w:p>
    <w:p w14:paraId="20AF5B6E" w14:textId="77777777" w:rsidR="00A021F8" w:rsidRPr="0083199F" w:rsidRDefault="00A021F8" w:rsidP="00A021F8">
      <w:pPr>
        <w:numPr>
          <w:ilvl w:val="0"/>
          <w:numId w:val="27"/>
        </w:numPr>
        <w:suppressAutoHyphens w:val="0"/>
        <w:jc w:val="center"/>
        <w:rPr>
          <w:rFonts w:cs="Arial"/>
          <w:b/>
          <w:szCs w:val="22"/>
        </w:rPr>
      </w:pPr>
      <w:r w:rsidRPr="0083199F">
        <w:rPr>
          <w:rFonts w:cs="Arial"/>
          <w:b/>
          <w:szCs w:val="22"/>
        </w:rPr>
        <w:t>Noslēguma jautājumi</w:t>
      </w:r>
      <w:bookmarkEnd w:id="9"/>
    </w:p>
    <w:p w14:paraId="02534C14"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Līgums neietekmē Pušu tiesības slēgt sadarbības, pilnvarojuma vai citus līgumus, kā arī līdz šim noslēgto līgumu spēkā esamību.</w:t>
      </w:r>
    </w:p>
    <w:p w14:paraId="509A48D2"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 xml:space="preserve">Kādam no Līguma noteikumiem zaudējot spēku normatīvo aktu izmaiņu gadījumā, Līgums nezaudē spēku tā pārējos punktos, izņemot tādus normatīvos aktus, kas atceļ Līguma noslēgšanas pamatnoteikumus. </w:t>
      </w:r>
    </w:p>
    <w:p w14:paraId="49E88AEA"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r w:rsidRPr="0083199F">
        <w:rPr>
          <w:rFonts w:cs="Arial"/>
          <w:szCs w:val="22"/>
        </w:rPr>
        <w:t>Visus strīdus un domstarpības, kas rodas Līguma izpildes laikā, Puses risina pārrunu ceļā, savstarpēji vienojoties, vai arī, ja tas nav iespējams, vēršoties tiesā</w:t>
      </w:r>
    </w:p>
    <w:p w14:paraId="79260FB1" w14:textId="77777777" w:rsidR="00A021F8" w:rsidRPr="0083199F" w:rsidRDefault="00A021F8" w:rsidP="00A021F8">
      <w:pPr>
        <w:numPr>
          <w:ilvl w:val="1"/>
          <w:numId w:val="27"/>
        </w:numPr>
        <w:tabs>
          <w:tab w:val="clear" w:pos="792"/>
        </w:tabs>
        <w:suppressAutoHyphens w:val="0"/>
        <w:ind w:left="567" w:hanging="567"/>
        <w:jc w:val="both"/>
        <w:rPr>
          <w:rFonts w:cs="Arial"/>
          <w:szCs w:val="22"/>
        </w:rPr>
      </w:pPr>
      <w:bookmarkStart w:id="10" w:name="_Hlk43474171"/>
      <w:bookmarkStart w:id="11" w:name="_Hlk52299119"/>
      <w:r w:rsidRPr="0083199F">
        <w:rPr>
          <w:rFonts w:cs="Arial"/>
          <w:szCs w:val="22"/>
        </w:rPr>
        <w:t xml:space="preserve">Līgums </w:t>
      </w:r>
      <w:bookmarkStart w:id="12" w:name="_Hlk46325980"/>
      <w:bookmarkEnd w:id="10"/>
      <w:bookmarkEnd w:id="11"/>
      <w:r w:rsidRPr="0083199F">
        <w:rPr>
          <w:rFonts w:cs="Arial"/>
          <w:szCs w:val="22"/>
        </w:rPr>
        <w:t xml:space="preserve">noformēts elektroniskā dokumenta veidā un parakstīts ar drošu elektronisko parakstu, kas satura laika zīmogu. </w:t>
      </w:r>
      <w:bookmarkStart w:id="13" w:name="_Hlk70094399"/>
      <w:r w:rsidRPr="0083199F">
        <w:rPr>
          <w:rFonts w:cs="Arial"/>
          <w:szCs w:val="22"/>
        </w:rPr>
        <w:t>Katra Puse glabā abpusēji parakstītu Līgumu elektroniskā dokumenta formā</w:t>
      </w:r>
      <w:bookmarkEnd w:id="12"/>
      <w:bookmarkEnd w:id="13"/>
      <w:r w:rsidRPr="0083199F">
        <w:rPr>
          <w:rFonts w:cs="Arial"/>
          <w:szCs w:val="22"/>
        </w:rPr>
        <w:t>.</w:t>
      </w:r>
    </w:p>
    <w:p w14:paraId="4434ED97" w14:textId="77777777" w:rsidR="00A021F8" w:rsidRPr="0083199F" w:rsidRDefault="00A021F8" w:rsidP="00A021F8">
      <w:pPr>
        <w:jc w:val="both"/>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4"/>
      </w:tblGrid>
      <w:tr w:rsidR="0083199F" w:rsidRPr="0083199F" w14:paraId="59D9DD49" w14:textId="77777777" w:rsidTr="00D70F8B">
        <w:tc>
          <w:tcPr>
            <w:tcW w:w="1413" w:type="dxa"/>
          </w:tcPr>
          <w:p w14:paraId="3D8B9019" w14:textId="77777777" w:rsidR="00A021F8" w:rsidRPr="0083199F" w:rsidRDefault="00A021F8" w:rsidP="00D70F8B">
            <w:pPr>
              <w:jc w:val="both"/>
              <w:rPr>
                <w:rFonts w:cs="Arial"/>
                <w:szCs w:val="22"/>
              </w:rPr>
            </w:pPr>
            <w:r w:rsidRPr="0083199F">
              <w:rPr>
                <w:rFonts w:cs="Arial"/>
                <w:szCs w:val="22"/>
              </w:rPr>
              <w:t>Pielikumā:</w:t>
            </w:r>
          </w:p>
          <w:p w14:paraId="2E23EB8C" w14:textId="77777777" w:rsidR="00A021F8" w:rsidRPr="0083199F" w:rsidRDefault="00A021F8" w:rsidP="00D70F8B">
            <w:pPr>
              <w:jc w:val="both"/>
              <w:rPr>
                <w:rFonts w:cs="Arial"/>
                <w:szCs w:val="22"/>
              </w:rPr>
            </w:pPr>
          </w:p>
        </w:tc>
        <w:tc>
          <w:tcPr>
            <w:tcW w:w="8214" w:type="dxa"/>
          </w:tcPr>
          <w:p w14:paraId="331012E2" w14:textId="77777777" w:rsidR="00A021F8" w:rsidRPr="0083199F" w:rsidRDefault="00A021F8" w:rsidP="00A021F8">
            <w:pPr>
              <w:pStyle w:val="NoSpacing"/>
              <w:numPr>
                <w:ilvl w:val="0"/>
                <w:numId w:val="28"/>
              </w:numPr>
              <w:ind w:left="456"/>
              <w:jc w:val="both"/>
              <w:rPr>
                <w:rFonts w:ascii="Arial" w:hAnsi="Arial" w:cs="Arial"/>
                <w:color w:val="auto"/>
                <w:sz w:val="22"/>
                <w:szCs w:val="22"/>
                <w:lang w:val="lv-LV"/>
              </w:rPr>
            </w:pPr>
            <w:r w:rsidRPr="0083199F">
              <w:rPr>
                <w:rFonts w:ascii="Arial" w:hAnsi="Arial" w:cs="Arial"/>
                <w:color w:val="auto"/>
                <w:sz w:val="22"/>
                <w:szCs w:val="22"/>
                <w:lang w:val="lv-LV"/>
              </w:rPr>
              <w:t>Uzdevuma ietvaros sniedzamā pakalpojuma cena uz 1 lappuses;</w:t>
            </w:r>
          </w:p>
          <w:p w14:paraId="0AB12459" w14:textId="77777777" w:rsidR="00A021F8" w:rsidRPr="0083199F" w:rsidRDefault="00A021F8" w:rsidP="00A021F8">
            <w:pPr>
              <w:pStyle w:val="NoSpacing"/>
              <w:numPr>
                <w:ilvl w:val="0"/>
                <w:numId w:val="28"/>
              </w:numPr>
              <w:ind w:left="456"/>
              <w:jc w:val="both"/>
              <w:rPr>
                <w:rFonts w:ascii="Arial" w:hAnsi="Arial" w:cs="Arial"/>
                <w:color w:val="auto"/>
                <w:sz w:val="22"/>
                <w:szCs w:val="22"/>
                <w:lang w:val="lv-LV"/>
              </w:rPr>
            </w:pPr>
            <w:r w:rsidRPr="0083199F">
              <w:rPr>
                <w:rFonts w:ascii="Arial" w:hAnsi="Arial" w:cs="Arial"/>
                <w:color w:val="auto"/>
                <w:sz w:val="22"/>
                <w:szCs w:val="22"/>
                <w:lang w:val="lv-LV"/>
              </w:rPr>
              <w:t xml:space="preserve">Personas datu aizsardzība un informācijas tehnoloģiju drošība uz 1 lappuses.  </w:t>
            </w:r>
          </w:p>
          <w:p w14:paraId="48CC1F4E" w14:textId="77777777" w:rsidR="00A021F8" w:rsidRPr="0083199F" w:rsidRDefault="00A021F8" w:rsidP="00D70F8B">
            <w:pPr>
              <w:jc w:val="both"/>
              <w:rPr>
                <w:rFonts w:cs="Arial"/>
                <w:szCs w:val="22"/>
              </w:rPr>
            </w:pPr>
          </w:p>
        </w:tc>
      </w:tr>
    </w:tbl>
    <w:p w14:paraId="160B0D38" w14:textId="77777777" w:rsidR="00A021F8" w:rsidRPr="0083199F" w:rsidRDefault="00A021F8" w:rsidP="00A021F8">
      <w:pPr>
        <w:jc w:val="both"/>
        <w:rPr>
          <w:rFonts w:cs="Arial"/>
          <w:szCs w:val="22"/>
        </w:rPr>
      </w:pPr>
    </w:p>
    <w:p w14:paraId="4106CCB3" w14:textId="02159027" w:rsidR="00A021F8" w:rsidRDefault="00A021F8" w:rsidP="00A021F8">
      <w:pPr>
        <w:numPr>
          <w:ilvl w:val="0"/>
          <w:numId w:val="27"/>
        </w:numPr>
        <w:suppressAutoHyphens w:val="0"/>
        <w:jc w:val="center"/>
        <w:rPr>
          <w:rFonts w:cs="Arial"/>
          <w:b/>
          <w:iCs/>
          <w:szCs w:val="22"/>
        </w:rPr>
      </w:pPr>
      <w:r w:rsidRPr="0083199F">
        <w:rPr>
          <w:rFonts w:cs="Arial"/>
          <w:b/>
          <w:szCs w:val="22"/>
        </w:rPr>
        <w:t>PUŠU</w:t>
      </w:r>
      <w:r w:rsidRPr="0083199F">
        <w:rPr>
          <w:rFonts w:cs="Arial"/>
          <w:b/>
          <w:iCs/>
          <w:szCs w:val="22"/>
        </w:rPr>
        <w:t xml:space="preserve"> REKVIZĪTI</w:t>
      </w:r>
    </w:p>
    <w:p w14:paraId="1047EA7C" w14:textId="77777777" w:rsidR="00072640" w:rsidRPr="0083199F" w:rsidRDefault="00072640" w:rsidP="00072640">
      <w:pPr>
        <w:suppressAutoHyphens w:val="0"/>
        <w:ind w:left="360"/>
        <w:rPr>
          <w:rFonts w:cs="Arial"/>
          <w:b/>
          <w:i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95"/>
      </w:tblGrid>
      <w:tr w:rsidR="0083199F" w:rsidRPr="0083199F" w14:paraId="2E24248D" w14:textId="77777777" w:rsidTr="00D70F8B">
        <w:tc>
          <w:tcPr>
            <w:tcW w:w="4694" w:type="dxa"/>
          </w:tcPr>
          <w:p w14:paraId="3CE7C113" w14:textId="77777777" w:rsidR="00A021F8" w:rsidRPr="0083199F" w:rsidRDefault="00A021F8" w:rsidP="00D70F8B">
            <w:pPr>
              <w:jc w:val="both"/>
              <w:rPr>
                <w:rFonts w:cs="Arial"/>
                <w:b/>
                <w:bCs/>
                <w:szCs w:val="22"/>
              </w:rPr>
            </w:pPr>
            <w:r w:rsidRPr="0083199F">
              <w:rPr>
                <w:rFonts w:cs="Arial"/>
                <w:b/>
                <w:bCs/>
                <w:szCs w:val="22"/>
              </w:rPr>
              <w:t>PAŠVALDĪBA</w:t>
            </w:r>
          </w:p>
        </w:tc>
        <w:tc>
          <w:tcPr>
            <w:tcW w:w="4695" w:type="dxa"/>
          </w:tcPr>
          <w:p w14:paraId="21E6CBC6" w14:textId="77777777" w:rsidR="00A021F8" w:rsidRPr="0083199F" w:rsidRDefault="00A021F8" w:rsidP="00D70F8B">
            <w:pPr>
              <w:jc w:val="both"/>
              <w:rPr>
                <w:rFonts w:cs="Arial"/>
                <w:b/>
                <w:bCs/>
                <w:szCs w:val="22"/>
              </w:rPr>
            </w:pPr>
            <w:r w:rsidRPr="0083199F">
              <w:rPr>
                <w:rFonts w:cs="Arial"/>
                <w:b/>
                <w:bCs/>
                <w:szCs w:val="22"/>
              </w:rPr>
              <w:t>PILNVAROTĀ PERSONA</w:t>
            </w:r>
          </w:p>
        </w:tc>
      </w:tr>
      <w:tr w:rsidR="0083199F" w:rsidRPr="0083199F" w14:paraId="218721B5" w14:textId="77777777" w:rsidTr="00D70F8B">
        <w:tc>
          <w:tcPr>
            <w:tcW w:w="4694" w:type="dxa"/>
          </w:tcPr>
          <w:p w14:paraId="3B9B02D9" w14:textId="77777777" w:rsidR="00A021F8" w:rsidRPr="0083199F" w:rsidRDefault="00A021F8" w:rsidP="00D70F8B">
            <w:pPr>
              <w:rPr>
                <w:rFonts w:cs="Arial"/>
                <w:b/>
                <w:bCs/>
                <w:szCs w:val="22"/>
              </w:rPr>
            </w:pPr>
            <w:r w:rsidRPr="0083199F">
              <w:rPr>
                <w:rFonts w:cs="Arial"/>
                <w:b/>
                <w:bCs/>
                <w:szCs w:val="22"/>
              </w:rPr>
              <w:t>Valmieras novada pašvaldība</w:t>
            </w:r>
          </w:p>
          <w:p w14:paraId="44C91F91" w14:textId="77777777" w:rsidR="00A021F8" w:rsidRPr="0083199F" w:rsidRDefault="00A021F8" w:rsidP="00D70F8B">
            <w:pPr>
              <w:rPr>
                <w:rFonts w:cs="Arial"/>
                <w:szCs w:val="22"/>
              </w:rPr>
            </w:pPr>
            <w:r w:rsidRPr="0083199F">
              <w:rPr>
                <w:rFonts w:cs="Arial"/>
                <w:szCs w:val="22"/>
              </w:rPr>
              <w:t>Nod. maks. reģ. Nr.90000043403</w:t>
            </w:r>
          </w:p>
          <w:p w14:paraId="72CCC441" w14:textId="77777777" w:rsidR="00A021F8" w:rsidRPr="0083199F" w:rsidRDefault="00A021F8" w:rsidP="00D70F8B">
            <w:pPr>
              <w:rPr>
                <w:rFonts w:cs="Arial"/>
                <w:szCs w:val="22"/>
              </w:rPr>
            </w:pPr>
            <w:r w:rsidRPr="0083199F">
              <w:rPr>
                <w:rFonts w:cs="Arial"/>
                <w:szCs w:val="22"/>
              </w:rPr>
              <w:t>Juridiskā adrese: Lāčplēša iela 2, Valmiera, Valmieras nov., LV – 4201</w:t>
            </w:r>
          </w:p>
          <w:p w14:paraId="3491F5DD" w14:textId="2608BADF" w:rsidR="00A021F8" w:rsidRPr="0083199F" w:rsidRDefault="00A021F8" w:rsidP="00D70F8B">
            <w:pPr>
              <w:rPr>
                <w:rFonts w:cs="Arial"/>
                <w:szCs w:val="22"/>
              </w:rPr>
            </w:pPr>
            <w:r w:rsidRPr="0083199F">
              <w:rPr>
                <w:rFonts w:cs="Arial"/>
                <w:szCs w:val="22"/>
              </w:rPr>
              <w:t xml:space="preserve">Tālrunis: </w:t>
            </w:r>
            <w:r w:rsidR="00072640">
              <w:rPr>
                <w:rFonts w:cs="Arial"/>
                <w:szCs w:val="22"/>
              </w:rPr>
              <w:t>29372138</w:t>
            </w:r>
          </w:p>
          <w:p w14:paraId="5E91E9B0" w14:textId="77777777" w:rsidR="00A021F8" w:rsidRPr="0083199F" w:rsidRDefault="00A021F8" w:rsidP="00D70F8B">
            <w:pPr>
              <w:widowControl w:val="0"/>
              <w:autoSpaceDE w:val="0"/>
              <w:autoSpaceDN w:val="0"/>
              <w:adjustRightInd w:val="0"/>
              <w:rPr>
                <w:rFonts w:cs="Arial"/>
                <w:szCs w:val="22"/>
              </w:rPr>
            </w:pPr>
            <w:r w:rsidRPr="0083199F">
              <w:rPr>
                <w:rFonts w:cs="Arial"/>
                <w:szCs w:val="22"/>
              </w:rPr>
              <w:t>e-pasts: pasts@valmierasnovads.lv</w:t>
            </w:r>
          </w:p>
          <w:p w14:paraId="1EBEECF1" w14:textId="77777777" w:rsidR="00A021F8" w:rsidRPr="0083199F" w:rsidRDefault="00A021F8" w:rsidP="00D70F8B">
            <w:pPr>
              <w:widowControl w:val="0"/>
              <w:autoSpaceDE w:val="0"/>
              <w:autoSpaceDN w:val="0"/>
              <w:adjustRightInd w:val="0"/>
              <w:rPr>
                <w:rFonts w:cs="Arial"/>
                <w:szCs w:val="22"/>
              </w:rPr>
            </w:pPr>
            <w:r w:rsidRPr="0083199F">
              <w:rPr>
                <w:rFonts w:cs="Arial"/>
                <w:szCs w:val="22"/>
              </w:rPr>
              <w:t>Banka: AS Citadele banka</w:t>
            </w:r>
          </w:p>
          <w:p w14:paraId="1D949186" w14:textId="178E293B" w:rsidR="00A021F8" w:rsidRPr="0083199F" w:rsidRDefault="00757831" w:rsidP="00D70F8B">
            <w:pPr>
              <w:widowControl w:val="0"/>
              <w:autoSpaceDE w:val="0"/>
              <w:autoSpaceDN w:val="0"/>
              <w:adjustRightInd w:val="0"/>
              <w:rPr>
                <w:rFonts w:cs="Arial"/>
                <w:szCs w:val="22"/>
              </w:rPr>
            </w:pPr>
            <w:r>
              <w:rPr>
                <w:rFonts w:cs="Arial"/>
                <w:szCs w:val="22"/>
              </w:rPr>
              <w:t>K</w:t>
            </w:r>
            <w:r w:rsidR="00A021F8" w:rsidRPr="0083199F">
              <w:rPr>
                <w:rFonts w:cs="Arial"/>
                <w:szCs w:val="22"/>
              </w:rPr>
              <w:t>ods</w:t>
            </w:r>
            <w:r>
              <w:rPr>
                <w:rFonts w:cs="Arial"/>
                <w:szCs w:val="22"/>
              </w:rPr>
              <w:t>:</w:t>
            </w:r>
            <w:r w:rsidR="00A021F8" w:rsidRPr="0083199F">
              <w:rPr>
                <w:rFonts w:cs="Arial"/>
                <w:szCs w:val="22"/>
              </w:rPr>
              <w:t xml:space="preserve"> PARXLV22</w:t>
            </w:r>
          </w:p>
          <w:p w14:paraId="679F8F74" w14:textId="6C8BFDC7" w:rsidR="00A021F8" w:rsidRPr="0083199F" w:rsidRDefault="00A021F8" w:rsidP="00D70F8B">
            <w:pPr>
              <w:widowControl w:val="0"/>
              <w:autoSpaceDE w:val="0"/>
              <w:autoSpaceDN w:val="0"/>
              <w:adjustRightInd w:val="0"/>
              <w:rPr>
                <w:rFonts w:cs="Arial"/>
                <w:szCs w:val="22"/>
              </w:rPr>
            </w:pPr>
            <w:r w:rsidRPr="0083199F">
              <w:rPr>
                <w:rFonts w:cs="Arial"/>
                <w:szCs w:val="22"/>
              </w:rPr>
              <w:t>Kont</w:t>
            </w:r>
            <w:r w:rsidR="00757831">
              <w:rPr>
                <w:rFonts w:cs="Arial"/>
                <w:szCs w:val="22"/>
              </w:rPr>
              <w:t xml:space="preserve">s: </w:t>
            </w:r>
            <w:r w:rsidRPr="0083199F">
              <w:rPr>
                <w:rFonts w:cs="Arial"/>
                <w:szCs w:val="22"/>
              </w:rPr>
              <w:t>LV07PARX0006607060001</w:t>
            </w:r>
          </w:p>
          <w:p w14:paraId="6F4F43CF" w14:textId="77777777" w:rsidR="00A021F8" w:rsidRPr="0083199F" w:rsidRDefault="00A021F8" w:rsidP="00D70F8B">
            <w:pPr>
              <w:rPr>
                <w:rFonts w:cs="Arial"/>
                <w:szCs w:val="22"/>
              </w:rPr>
            </w:pPr>
          </w:p>
          <w:p w14:paraId="4EE940E7" w14:textId="77777777" w:rsidR="00A021F8" w:rsidRPr="0083199F" w:rsidRDefault="00A021F8" w:rsidP="00D70F8B">
            <w:pPr>
              <w:rPr>
                <w:rFonts w:cs="Arial"/>
                <w:szCs w:val="22"/>
              </w:rPr>
            </w:pPr>
          </w:p>
          <w:p w14:paraId="656BBC8D" w14:textId="77777777" w:rsidR="00A021F8" w:rsidRPr="0083199F" w:rsidRDefault="00A021F8" w:rsidP="00D70F8B">
            <w:pPr>
              <w:rPr>
                <w:rFonts w:cs="Arial"/>
                <w:szCs w:val="22"/>
              </w:rPr>
            </w:pPr>
            <w:r w:rsidRPr="0083199F">
              <w:rPr>
                <w:rFonts w:cs="Arial"/>
                <w:szCs w:val="22"/>
              </w:rPr>
              <w:t>___________________ Evija Voitkāne</w:t>
            </w:r>
          </w:p>
          <w:p w14:paraId="712D56DE" w14:textId="77777777" w:rsidR="00A021F8" w:rsidRPr="0083199F" w:rsidRDefault="00A021F8" w:rsidP="00D70F8B">
            <w:pPr>
              <w:ind w:firstLine="746"/>
              <w:rPr>
                <w:rFonts w:cs="Arial"/>
                <w:szCs w:val="22"/>
              </w:rPr>
            </w:pPr>
            <w:r w:rsidRPr="0083199F">
              <w:rPr>
                <w:rFonts w:cs="Arial"/>
                <w:i/>
                <w:iCs/>
                <w:szCs w:val="22"/>
              </w:rPr>
              <w:t>(paraksts)</w:t>
            </w:r>
          </w:p>
        </w:tc>
        <w:tc>
          <w:tcPr>
            <w:tcW w:w="4695" w:type="dxa"/>
          </w:tcPr>
          <w:p w14:paraId="736A8732" w14:textId="77777777" w:rsidR="00A021F8" w:rsidRPr="0083199F" w:rsidRDefault="00A021F8" w:rsidP="00D70F8B">
            <w:pPr>
              <w:tabs>
                <w:tab w:val="num" w:pos="426"/>
              </w:tabs>
              <w:rPr>
                <w:rFonts w:cs="Arial"/>
                <w:b/>
                <w:szCs w:val="22"/>
              </w:rPr>
            </w:pPr>
            <w:r w:rsidRPr="0083199F">
              <w:rPr>
                <w:rFonts w:cs="Arial"/>
                <w:b/>
                <w:szCs w:val="22"/>
              </w:rPr>
              <w:t>Biedrība ”Latvijas Samariešu apvienība”</w:t>
            </w:r>
          </w:p>
          <w:p w14:paraId="58D16F71" w14:textId="77777777" w:rsidR="00A021F8" w:rsidRPr="0083199F" w:rsidRDefault="00A021F8" w:rsidP="00D70F8B">
            <w:pPr>
              <w:tabs>
                <w:tab w:val="num" w:pos="426"/>
              </w:tabs>
              <w:rPr>
                <w:rFonts w:cs="Arial"/>
                <w:szCs w:val="22"/>
              </w:rPr>
            </w:pPr>
            <w:r w:rsidRPr="0083199F">
              <w:rPr>
                <w:rFonts w:cs="Arial"/>
                <w:szCs w:val="22"/>
              </w:rPr>
              <w:t>Reģistrācijas Nr.40008001803</w:t>
            </w:r>
          </w:p>
          <w:p w14:paraId="75AD19A4" w14:textId="77777777" w:rsidR="00A021F8" w:rsidRPr="0083199F" w:rsidRDefault="00A021F8" w:rsidP="00D70F8B">
            <w:pPr>
              <w:tabs>
                <w:tab w:val="num" w:pos="426"/>
              </w:tabs>
              <w:rPr>
                <w:rFonts w:cs="Arial"/>
                <w:szCs w:val="22"/>
              </w:rPr>
            </w:pPr>
            <w:r w:rsidRPr="0083199F">
              <w:rPr>
                <w:rFonts w:cs="Arial"/>
                <w:szCs w:val="22"/>
              </w:rPr>
              <w:t xml:space="preserve">Juridiskā adrese: Katoļu iela 22, Rīga, </w:t>
            </w:r>
          </w:p>
          <w:p w14:paraId="0CBD8F62" w14:textId="77777777" w:rsidR="00A021F8" w:rsidRPr="0083199F" w:rsidRDefault="00A021F8" w:rsidP="00D70F8B">
            <w:pPr>
              <w:tabs>
                <w:tab w:val="num" w:pos="426"/>
              </w:tabs>
              <w:rPr>
                <w:rFonts w:cs="Arial"/>
                <w:szCs w:val="22"/>
              </w:rPr>
            </w:pPr>
            <w:r w:rsidRPr="0083199F">
              <w:rPr>
                <w:rFonts w:cs="Arial"/>
                <w:szCs w:val="22"/>
              </w:rPr>
              <w:t>LV-1003</w:t>
            </w:r>
          </w:p>
          <w:p w14:paraId="5F325E2B" w14:textId="77777777" w:rsidR="00A021F8" w:rsidRPr="0083199F" w:rsidRDefault="00A021F8" w:rsidP="00D70F8B">
            <w:pPr>
              <w:tabs>
                <w:tab w:val="num" w:pos="426"/>
              </w:tabs>
              <w:ind w:left="567" w:hanging="567"/>
              <w:rPr>
                <w:rFonts w:cs="Arial"/>
                <w:szCs w:val="22"/>
              </w:rPr>
            </w:pPr>
            <w:r w:rsidRPr="0083199F">
              <w:rPr>
                <w:rFonts w:cs="Arial"/>
                <w:szCs w:val="22"/>
              </w:rPr>
              <w:t>Tālrunis: +371 67518078</w:t>
            </w:r>
          </w:p>
          <w:p w14:paraId="2A5380F9" w14:textId="77777777" w:rsidR="00A021F8" w:rsidRPr="0083199F" w:rsidRDefault="00A021F8" w:rsidP="00D70F8B">
            <w:pPr>
              <w:rPr>
                <w:rFonts w:cs="Arial"/>
                <w:szCs w:val="22"/>
              </w:rPr>
            </w:pPr>
            <w:r w:rsidRPr="0083199F">
              <w:rPr>
                <w:rFonts w:cs="Arial"/>
                <w:szCs w:val="22"/>
              </w:rPr>
              <w:t>e-pasts: samariesi@samariesi.lv</w:t>
            </w:r>
          </w:p>
          <w:p w14:paraId="608792C4" w14:textId="77777777" w:rsidR="00A021F8" w:rsidRPr="0083199F" w:rsidRDefault="00A021F8" w:rsidP="00D70F8B">
            <w:pPr>
              <w:rPr>
                <w:rFonts w:cs="Arial"/>
                <w:szCs w:val="22"/>
              </w:rPr>
            </w:pPr>
            <w:r w:rsidRPr="0083199F">
              <w:rPr>
                <w:rFonts w:cs="Arial"/>
                <w:szCs w:val="22"/>
              </w:rPr>
              <w:t>Banka: AS Citadele banka</w:t>
            </w:r>
          </w:p>
          <w:p w14:paraId="4C165FE4" w14:textId="77777777" w:rsidR="00A021F8" w:rsidRPr="0083199F" w:rsidRDefault="00A021F8" w:rsidP="00D70F8B">
            <w:pPr>
              <w:rPr>
                <w:rFonts w:cs="Arial"/>
                <w:szCs w:val="22"/>
              </w:rPr>
            </w:pPr>
            <w:r w:rsidRPr="0083199F">
              <w:rPr>
                <w:rFonts w:cs="Arial"/>
                <w:szCs w:val="22"/>
              </w:rPr>
              <w:t>Kods: PAREXLV22</w:t>
            </w:r>
          </w:p>
          <w:p w14:paraId="11697CE1" w14:textId="77777777" w:rsidR="00A021F8" w:rsidRPr="0083199F" w:rsidRDefault="00A021F8" w:rsidP="00D70F8B">
            <w:pPr>
              <w:rPr>
                <w:rFonts w:cs="Arial"/>
                <w:szCs w:val="22"/>
              </w:rPr>
            </w:pPr>
            <w:r w:rsidRPr="0083199F">
              <w:rPr>
                <w:rFonts w:cs="Arial"/>
                <w:szCs w:val="22"/>
              </w:rPr>
              <w:t>konts LV88PARX0015208370001</w:t>
            </w:r>
          </w:p>
          <w:p w14:paraId="16E88F6B" w14:textId="77777777" w:rsidR="00A021F8" w:rsidRPr="0083199F" w:rsidRDefault="00A021F8" w:rsidP="00D70F8B">
            <w:pPr>
              <w:jc w:val="both"/>
              <w:rPr>
                <w:rFonts w:cs="Arial"/>
                <w:szCs w:val="22"/>
              </w:rPr>
            </w:pPr>
          </w:p>
          <w:p w14:paraId="72D2C0E1" w14:textId="77777777" w:rsidR="00A021F8" w:rsidRPr="0083199F" w:rsidRDefault="00A021F8" w:rsidP="00D70F8B">
            <w:pPr>
              <w:jc w:val="both"/>
              <w:rPr>
                <w:rFonts w:cs="Arial"/>
                <w:szCs w:val="22"/>
              </w:rPr>
            </w:pPr>
          </w:p>
          <w:p w14:paraId="1A3E5CBF" w14:textId="77777777" w:rsidR="00A021F8" w:rsidRPr="0083199F" w:rsidRDefault="00A021F8" w:rsidP="00D70F8B">
            <w:pPr>
              <w:rPr>
                <w:rFonts w:cs="Arial"/>
                <w:szCs w:val="22"/>
              </w:rPr>
            </w:pPr>
            <w:r w:rsidRPr="0083199F">
              <w:rPr>
                <w:rFonts w:cs="Arial"/>
                <w:szCs w:val="22"/>
              </w:rPr>
              <w:t>_______________________Andris Bērziņš</w:t>
            </w:r>
          </w:p>
          <w:p w14:paraId="6578B92A" w14:textId="77777777" w:rsidR="00A021F8" w:rsidRPr="0083199F" w:rsidRDefault="00A021F8" w:rsidP="00D70F8B">
            <w:pPr>
              <w:ind w:left="567" w:firstLine="243"/>
              <w:rPr>
                <w:rFonts w:cs="Arial"/>
                <w:szCs w:val="22"/>
              </w:rPr>
            </w:pPr>
            <w:r w:rsidRPr="0083199F">
              <w:rPr>
                <w:rFonts w:cs="Arial"/>
                <w:i/>
                <w:szCs w:val="22"/>
                <w:lang w:eastAsia="en-US"/>
              </w:rPr>
              <w:t>(paraksts)</w:t>
            </w:r>
          </w:p>
          <w:p w14:paraId="63647FC9" w14:textId="77777777" w:rsidR="00A021F8" w:rsidRPr="0083199F" w:rsidRDefault="00A021F8" w:rsidP="00D70F8B">
            <w:pPr>
              <w:jc w:val="both"/>
              <w:rPr>
                <w:rFonts w:cs="Arial"/>
                <w:szCs w:val="22"/>
              </w:rPr>
            </w:pPr>
          </w:p>
        </w:tc>
      </w:tr>
    </w:tbl>
    <w:p w14:paraId="5824CE81" w14:textId="77777777" w:rsidR="00A021F8" w:rsidRPr="0083199F" w:rsidRDefault="00A021F8" w:rsidP="00A021F8">
      <w:pPr>
        <w:jc w:val="right"/>
        <w:rPr>
          <w:rFonts w:cs="Arial"/>
          <w:szCs w:val="22"/>
        </w:rPr>
      </w:pPr>
      <w:r w:rsidRPr="0083199F">
        <w:rPr>
          <w:rFonts w:cs="Arial"/>
          <w:szCs w:val="22"/>
        </w:rPr>
        <w:t xml:space="preserve">  </w:t>
      </w:r>
    </w:p>
    <w:p w14:paraId="17131C15" w14:textId="77777777" w:rsidR="00A021F8" w:rsidRPr="0083199F" w:rsidRDefault="00A021F8" w:rsidP="00A021F8">
      <w:pPr>
        <w:rPr>
          <w:rFonts w:cs="Arial"/>
          <w:szCs w:val="22"/>
        </w:rPr>
      </w:pPr>
      <w:r w:rsidRPr="0083199F">
        <w:rPr>
          <w:rFonts w:cs="Arial"/>
          <w:szCs w:val="22"/>
        </w:rPr>
        <w:br w:type="page"/>
      </w:r>
    </w:p>
    <w:p w14:paraId="532916B6" w14:textId="2CE7CA33" w:rsidR="00A021F8" w:rsidRPr="00150482" w:rsidRDefault="00372382" w:rsidP="00072640">
      <w:pPr>
        <w:ind w:left="5529"/>
        <w:jc w:val="right"/>
        <w:rPr>
          <w:rFonts w:cs="Arial"/>
          <w:bCs/>
          <w:iCs/>
          <w:szCs w:val="22"/>
        </w:rPr>
      </w:pPr>
      <w:r w:rsidRPr="00150482">
        <w:rPr>
          <w:rFonts w:cs="Arial"/>
          <w:bCs/>
          <w:iCs/>
          <w:szCs w:val="22"/>
        </w:rPr>
        <w:lastRenderedPageBreak/>
        <w:t>1.</w:t>
      </w:r>
      <w:r w:rsidR="00A021F8" w:rsidRPr="00150482">
        <w:rPr>
          <w:rFonts w:cs="Arial"/>
          <w:bCs/>
          <w:iCs/>
          <w:szCs w:val="22"/>
        </w:rPr>
        <w:t>pielikums</w:t>
      </w:r>
    </w:p>
    <w:p w14:paraId="0247CD64" w14:textId="7C8BCE07" w:rsidR="00372382" w:rsidRPr="00150482" w:rsidRDefault="00372382" w:rsidP="00072640">
      <w:pPr>
        <w:pStyle w:val="NoSpacing"/>
        <w:ind w:left="4536"/>
        <w:jc w:val="right"/>
        <w:rPr>
          <w:rFonts w:ascii="Arial" w:hAnsi="Arial" w:cs="Arial"/>
          <w:bCs/>
          <w:color w:val="auto"/>
          <w:sz w:val="22"/>
          <w:szCs w:val="22"/>
          <w:lang w:val="lv-LV"/>
        </w:rPr>
      </w:pPr>
      <w:r w:rsidRPr="00150482">
        <w:rPr>
          <w:rStyle w:val="BodytextBold"/>
          <w:rFonts w:ascii="Arial" w:eastAsia="Arial Unicode MS" w:hAnsi="Arial" w:cs="Arial"/>
          <w:b w:val="0"/>
          <w:color w:val="auto"/>
          <w:sz w:val="22"/>
          <w:szCs w:val="22"/>
          <w:lang w:val="lv-LV"/>
        </w:rPr>
        <w:t>Deleģēšanas līgumam</w:t>
      </w:r>
      <w:r w:rsidR="00072640">
        <w:rPr>
          <w:rStyle w:val="BodytextBold"/>
          <w:rFonts w:ascii="Arial" w:eastAsia="Arial Unicode MS" w:hAnsi="Arial" w:cs="Arial"/>
          <w:b w:val="0"/>
          <w:color w:val="auto"/>
          <w:sz w:val="22"/>
          <w:szCs w:val="22"/>
          <w:lang w:val="lv-LV"/>
        </w:rPr>
        <w:t xml:space="preserve"> </w:t>
      </w:r>
      <w:r w:rsidRPr="00150482">
        <w:rPr>
          <w:rStyle w:val="BodytextBold"/>
          <w:rFonts w:ascii="Arial" w:eastAsia="Arial Unicode MS" w:hAnsi="Arial" w:cs="Arial"/>
          <w:b w:val="0"/>
          <w:color w:val="auto"/>
          <w:sz w:val="22"/>
          <w:szCs w:val="22"/>
          <w:lang w:val="lv-LV"/>
        </w:rPr>
        <w:t>Nr.10.901/</w:t>
      </w:r>
      <w:r w:rsidR="00072640">
        <w:rPr>
          <w:rStyle w:val="BodytextBold"/>
          <w:rFonts w:ascii="Arial" w:eastAsia="Arial Unicode MS" w:hAnsi="Arial" w:cs="Arial"/>
          <w:b w:val="0"/>
          <w:color w:val="auto"/>
          <w:sz w:val="22"/>
          <w:szCs w:val="22"/>
          <w:lang w:val="lv-LV"/>
        </w:rPr>
        <w:t>9.5.2/23/</w:t>
      </w:r>
      <w:r w:rsidR="00175F13">
        <w:rPr>
          <w:rStyle w:val="BodytextBold"/>
          <w:rFonts w:ascii="Arial" w:eastAsia="Arial Unicode MS" w:hAnsi="Arial" w:cs="Arial"/>
          <w:b w:val="0"/>
          <w:color w:val="auto"/>
          <w:sz w:val="22"/>
          <w:szCs w:val="22"/>
          <w:lang w:val="lv-LV"/>
        </w:rPr>
        <w:t>247</w:t>
      </w:r>
    </w:p>
    <w:p w14:paraId="6A593016" w14:textId="77777777" w:rsidR="00A021F8" w:rsidRPr="0083199F" w:rsidRDefault="00A021F8" w:rsidP="00A021F8">
      <w:pPr>
        <w:jc w:val="right"/>
        <w:rPr>
          <w:rFonts w:cs="Arial"/>
          <w:bCs/>
          <w:iCs/>
          <w:szCs w:val="22"/>
        </w:rPr>
      </w:pPr>
    </w:p>
    <w:p w14:paraId="7A96B260" w14:textId="77777777" w:rsidR="00A021F8" w:rsidRPr="0083199F" w:rsidRDefault="00A021F8" w:rsidP="00A021F8">
      <w:pPr>
        <w:rPr>
          <w:rFonts w:cs="Arial"/>
          <w:b/>
          <w:bCs/>
          <w:szCs w:val="22"/>
        </w:rPr>
      </w:pPr>
    </w:p>
    <w:p w14:paraId="02460CC8" w14:textId="77777777" w:rsidR="00A021F8" w:rsidRPr="0083199F" w:rsidRDefault="00A021F8" w:rsidP="00A021F8">
      <w:pPr>
        <w:jc w:val="center"/>
        <w:rPr>
          <w:rFonts w:cs="Arial"/>
          <w:szCs w:val="22"/>
        </w:rPr>
      </w:pPr>
      <w:r w:rsidRPr="0083199F">
        <w:rPr>
          <w:rFonts w:cs="Arial"/>
          <w:b/>
          <w:bCs/>
          <w:szCs w:val="22"/>
        </w:rPr>
        <w:t xml:space="preserve">Uzdevumu ietvaros sniedzamā pakalpojuma cena </w:t>
      </w:r>
    </w:p>
    <w:p w14:paraId="54650A87" w14:textId="77777777" w:rsidR="00A021F8" w:rsidRPr="0083199F" w:rsidRDefault="00A021F8" w:rsidP="00A021F8">
      <w:pPr>
        <w:jc w:val="center"/>
        <w:rPr>
          <w:rFonts w:cs="Arial"/>
          <w:szCs w:val="22"/>
        </w:rPr>
      </w:pPr>
    </w:p>
    <w:p w14:paraId="4351CDE3" w14:textId="77777777" w:rsidR="00A021F8" w:rsidRPr="0083199F" w:rsidRDefault="00A021F8" w:rsidP="00A021F8">
      <w:pPr>
        <w:pStyle w:val="BodyText2"/>
        <w:ind w:right="-2"/>
        <w:rPr>
          <w:rFonts w:ascii="Arial" w:hAnsi="Arial" w:cs="Arial"/>
          <w:sz w:val="22"/>
          <w:szCs w:val="22"/>
        </w:rPr>
      </w:pPr>
      <w:r w:rsidRPr="0083199F">
        <w:rPr>
          <w:rFonts w:ascii="Arial" w:hAnsi="Arial" w:cs="Arial"/>
          <w:sz w:val="22"/>
          <w:szCs w:val="22"/>
        </w:rPr>
        <w:t>(noteikta ievērojot biedrības “Latvijas Samariešu apvienība” un Valmieras novada pašvaldības (turpmāk - Pašvaldība) 2022.gada 3.oktobrī noslēgto deleģēšanas līgumu Nr.7.4.8/22/831, un Pašvaldības domes 2022.gada 29.septembra lēmumu Nr.595 (protokols Nr.18, 17.§) “Par deleģēšanas līguma slēgšanu”, daļā par biedrības “Latvijas Samariešu apvienība” pakalpojumu cenu piedāvājumu)</w:t>
      </w:r>
    </w:p>
    <w:p w14:paraId="34545D13" w14:textId="77777777" w:rsidR="00A021F8" w:rsidRPr="0083199F" w:rsidRDefault="00A021F8" w:rsidP="00A021F8">
      <w:pPr>
        <w:jc w:val="both"/>
        <w:rPr>
          <w:rFonts w:cs="Arial"/>
          <w:szCs w:val="22"/>
        </w:rPr>
      </w:pPr>
    </w:p>
    <w:tbl>
      <w:tblPr>
        <w:tblStyle w:val="TableGrid"/>
        <w:tblW w:w="0" w:type="auto"/>
        <w:tblLook w:val="04A0" w:firstRow="1" w:lastRow="0" w:firstColumn="1" w:lastColumn="0" w:noHBand="0" w:noVBand="1"/>
      </w:tblPr>
      <w:tblGrid>
        <w:gridCol w:w="901"/>
        <w:gridCol w:w="5048"/>
        <w:gridCol w:w="3327"/>
      </w:tblGrid>
      <w:tr w:rsidR="0083199F" w:rsidRPr="0083199F" w14:paraId="2770BECB" w14:textId="77777777" w:rsidTr="00D70F8B">
        <w:tc>
          <w:tcPr>
            <w:tcW w:w="901" w:type="dxa"/>
          </w:tcPr>
          <w:p w14:paraId="2383730D" w14:textId="77777777" w:rsidR="00A021F8" w:rsidRPr="0083199F" w:rsidRDefault="00A021F8" w:rsidP="00D70F8B">
            <w:pPr>
              <w:jc w:val="center"/>
              <w:rPr>
                <w:rFonts w:cs="Arial"/>
                <w:b/>
                <w:szCs w:val="22"/>
              </w:rPr>
            </w:pPr>
            <w:r w:rsidRPr="0083199F">
              <w:rPr>
                <w:rFonts w:cs="Arial"/>
                <w:b/>
                <w:szCs w:val="22"/>
              </w:rPr>
              <w:t>Nr.p.k.</w:t>
            </w:r>
          </w:p>
        </w:tc>
        <w:tc>
          <w:tcPr>
            <w:tcW w:w="5048" w:type="dxa"/>
          </w:tcPr>
          <w:p w14:paraId="04E188B3" w14:textId="77777777" w:rsidR="00A021F8" w:rsidRPr="0083199F" w:rsidRDefault="00A021F8" w:rsidP="00D70F8B">
            <w:pPr>
              <w:jc w:val="center"/>
              <w:rPr>
                <w:rFonts w:cs="Arial"/>
                <w:b/>
                <w:szCs w:val="22"/>
              </w:rPr>
            </w:pPr>
            <w:r w:rsidRPr="0083199F">
              <w:rPr>
                <w:rFonts w:cs="Arial"/>
                <w:b/>
                <w:szCs w:val="22"/>
              </w:rPr>
              <w:t>Pakalpojums</w:t>
            </w:r>
          </w:p>
        </w:tc>
        <w:tc>
          <w:tcPr>
            <w:tcW w:w="3327" w:type="dxa"/>
          </w:tcPr>
          <w:p w14:paraId="5B45FFBC" w14:textId="77777777" w:rsidR="00A021F8" w:rsidRPr="0083199F" w:rsidRDefault="00A021F8" w:rsidP="00D70F8B">
            <w:pPr>
              <w:jc w:val="center"/>
              <w:rPr>
                <w:rFonts w:cs="Arial"/>
                <w:b/>
                <w:szCs w:val="22"/>
              </w:rPr>
            </w:pPr>
            <w:r w:rsidRPr="0083199F">
              <w:rPr>
                <w:rFonts w:cs="Arial"/>
                <w:b/>
                <w:szCs w:val="22"/>
              </w:rPr>
              <w:t xml:space="preserve">Cena </w:t>
            </w:r>
            <w:r w:rsidRPr="0083199F">
              <w:rPr>
                <w:rFonts w:cs="Arial"/>
                <w:b/>
                <w:i/>
                <w:szCs w:val="22"/>
              </w:rPr>
              <w:t xml:space="preserve">euro </w:t>
            </w:r>
            <w:r w:rsidRPr="0083199F">
              <w:rPr>
                <w:rFonts w:cs="Arial"/>
                <w:b/>
                <w:szCs w:val="22"/>
              </w:rPr>
              <w:t>(bez PVN) vienai personai dienā</w:t>
            </w:r>
          </w:p>
        </w:tc>
      </w:tr>
      <w:tr w:rsidR="0083199F" w:rsidRPr="0083199F" w14:paraId="55A51702" w14:textId="77777777" w:rsidTr="00D70F8B">
        <w:trPr>
          <w:trHeight w:val="1002"/>
        </w:trPr>
        <w:tc>
          <w:tcPr>
            <w:tcW w:w="901" w:type="dxa"/>
          </w:tcPr>
          <w:p w14:paraId="2B543003" w14:textId="77777777" w:rsidR="00A021F8" w:rsidRPr="0083199F" w:rsidRDefault="00A021F8" w:rsidP="00D70F8B">
            <w:pPr>
              <w:jc w:val="both"/>
              <w:rPr>
                <w:rFonts w:cs="Arial"/>
                <w:bCs/>
                <w:szCs w:val="22"/>
              </w:rPr>
            </w:pPr>
          </w:p>
          <w:p w14:paraId="57C2BAC1" w14:textId="77777777" w:rsidR="00A021F8" w:rsidRPr="0083199F" w:rsidRDefault="00A021F8" w:rsidP="00D70F8B">
            <w:pPr>
              <w:jc w:val="both"/>
              <w:rPr>
                <w:rFonts w:cs="Arial"/>
                <w:bCs/>
                <w:szCs w:val="22"/>
              </w:rPr>
            </w:pPr>
            <w:r w:rsidRPr="0083199F">
              <w:rPr>
                <w:rFonts w:cs="Arial"/>
                <w:bCs/>
                <w:szCs w:val="22"/>
              </w:rPr>
              <w:t xml:space="preserve">1. </w:t>
            </w:r>
          </w:p>
        </w:tc>
        <w:tc>
          <w:tcPr>
            <w:tcW w:w="5048" w:type="dxa"/>
          </w:tcPr>
          <w:p w14:paraId="64836BE2" w14:textId="77777777" w:rsidR="00A021F8" w:rsidRPr="0083199F" w:rsidRDefault="00A021F8" w:rsidP="00D70F8B">
            <w:pPr>
              <w:pStyle w:val="Default"/>
              <w:rPr>
                <w:rFonts w:ascii="Arial" w:hAnsi="Arial" w:cs="Arial"/>
                <w:color w:val="auto"/>
                <w:sz w:val="22"/>
                <w:szCs w:val="22"/>
              </w:rPr>
            </w:pPr>
          </w:p>
          <w:p w14:paraId="20CE9AEA" w14:textId="77777777" w:rsidR="00A021F8" w:rsidRPr="0083199F" w:rsidRDefault="00A021F8" w:rsidP="00D70F8B">
            <w:pPr>
              <w:pStyle w:val="Default"/>
              <w:rPr>
                <w:rFonts w:ascii="Arial" w:hAnsi="Arial" w:cs="Arial"/>
                <w:bCs/>
                <w:color w:val="auto"/>
                <w:sz w:val="22"/>
                <w:szCs w:val="22"/>
              </w:rPr>
            </w:pPr>
            <w:r w:rsidRPr="0083199F">
              <w:rPr>
                <w:rFonts w:ascii="Arial" w:hAnsi="Arial" w:cs="Arial"/>
                <w:color w:val="auto"/>
                <w:sz w:val="22"/>
                <w:szCs w:val="22"/>
              </w:rPr>
              <w:t xml:space="preserve">grupu </w:t>
            </w:r>
            <w:r w:rsidRPr="0083199F">
              <w:rPr>
                <w:rFonts w:ascii="Arial" w:hAnsi="Arial" w:cs="Arial"/>
                <w:bCs/>
                <w:color w:val="auto"/>
                <w:sz w:val="22"/>
                <w:szCs w:val="22"/>
              </w:rPr>
              <w:t>mājas (dzīvoklis) pakalpojums</w:t>
            </w:r>
            <w:r w:rsidRPr="0083199F">
              <w:rPr>
                <w:rFonts w:ascii="Arial" w:hAnsi="Arial" w:cs="Arial"/>
                <w:color w:val="auto"/>
                <w:sz w:val="22"/>
                <w:szCs w:val="22"/>
              </w:rPr>
              <w:t xml:space="preserve">, </w:t>
            </w:r>
            <w:r w:rsidRPr="0083199F">
              <w:rPr>
                <w:rFonts w:ascii="Arial" w:hAnsi="Arial" w:cs="Arial"/>
                <w:bCs/>
                <w:color w:val="auto"/>
                <w:sz w:val="22"/>
                <w:szCs w:val="22"/>
              </w:rPr>
              <w:t xml:space="preserve">ja klientiem ir pašaprūpes prasmes (nav </w:t>
            </w:r>
            <w:r w:rsidRPr="0083199F">
              <w:rPr>
                <w:rFonts w:ascii="Arial" w:hAnsi="Arial" w:cs="Arial"/>
                <w:color w:val="auto"/>
                <w:sz w:val="22"/>
                <w:szCs w:val="22"/>
              </w:rPr>
              <w:t>nepieciešams</w:t>
            </w:r>
            <w:r w:rsidRPr="0083199F">
              <w:rPr>
                <w:rFonts w:ascii="Arial" w:hAnsi="Arial" w:cs="Arial"/>
                <w:bCs/>
                <w:color w:val="auto"/>
                <w:sz w:val="22"/>
                <w:szCs w:val="22"/>
              </w:rPr>
              <w:t xml:space="preserve"> atbalsts pašaprūpē) </w:t>
            </w:r>
          </w:p>
          <w:p w14:paraId="3119C65F" w14:textId="77777777" w:rsidR="00A021F8" w:rsidRPr="0083199F" w:rsidRDefault="00A021F8" w:rsidP="00D70F8B">
            <w:pPr>
              <w:pStyle w:val="Default"/>
              <w:rPr>
                <w:rFonts w:ascii="Arial" w:eastAsia="Times New Roman" w:hAnsi="Arial" w:cs="Arial"/>
                <w:bCs/>
                <w:color w:val="auto"/>
                <w:sz w:val="22"/>
                <w:szCs w:val="22"/>
              </w:rPr>
            </w:pPr>
          </w:p>
        </w:tc>
        <w:tc>
          <w:tcPr>
            <w:tcW w:w="3327" w:type="dxa"/>
            <w:vAlign w:val="center"/>
          </w:tcPr>
          <w:p w14:paraId="44DBE94D" w14:textId="77777777" w:rsidR="00A021F8" w:rsidRPr="0083199F" w:rsidRDefault="00A021F8" w:rsidP="00D70F8B">
            <w:pPr>
              <w:jc w:val="center"/>
              <w:rPr>
                <w:rFonts w:cs="Arial"/>
                <w:bCs/>
                <w:szCs w:val="22"/>
              </w:rPr>
            </w:pPr>
            <w:r w:rsidRPr="0083199F">
              <w:rPr>
                <w:rFonts w:cs="Arial"/>
                <w:bCs/>
                <w:szCs w:val="22"/>
              </w:rPr>
              <w:t>13.40</w:t>
            </w:r>
          </w:p>
          <w:p w14:paraId="4392110E" w14:textId="77777777" w:rsidR="00A021F8" w:rsidRPr="0083199F" w:rsidRDefault="00A021F8" w:rsidP="00D70F8B">
            <w:pPr>
              <w:jc w:val="center"/>
              <w:rPr>
                <w:rFonts w:cs="Arial"/>
                <w:bCs/>
                <w:szCs w:val="22"/>
              </w:rPr>
            </w:pPr>
          </w:p>
        </w:tc>
      </w:tr>
      <w:tr w:rsidR="0083199F" w:rsidRPr="0083199F" w14:paraId="5C8C8CFF" w14:textId="77777777" w:rsidTr="00D70F8B">
        <w:tc>
          <w:tcPr>
            <w:tcW w:w="901" w:type="dxa"/>
          </w:tcPr>
          <w:p w14:paraId="39708829" w14:textId="77777777" w:rsidR="00A021F8" w:rsidRPr="0083199F" w:rsidRDefault="00A021F8" w:rsidP="00D70F8B">
            <w:pPr>
              <w:jc w:val="both"/>
              <w:rPr>
                <w:rFonts w:cs="Arial"/>
                <w:bCs/>
                <w:szCs w:val="22"/>
              </w:rPr>
            </w:pPr>
          </w:p>
          <w:p w14:paraId="2D245DF8" w14:textId="77777777" w:rsidR="00A021F8" w:rsidRPr="0083199F" w:rsidRDefault="00A021F8" w:rsidP="00D70F8B">
            <w:pPr>
              <w:jc w:val="both"/>
              <w:rPr>
                <w:rFonts w:cs="Arial"/>
                <w:bCs/>
                <w:szCs w:val="22"/>
              </w:rPr>
            </w:pPr>
            <w:r w:rsidRPr="0083199F">
              <w:rPr>
                <w:rFonts w:cs="Arial"/>
                <w:bCs/>
                <w:szCs w:val="22"/>
              </w:rPr>
              <w:t xml:space="preserve">2. </w:t>
            </w:r>
          </w:p>
        </w:tc>
        <w:tc>
          <w:tcPr>
            <w:tcW w:w="5048" w:type="dxa"/>
          </w:tcPr>
          <w:p w14:paraId="6735BB19" w14:textId="77777777" w:rsidR="00A021F8" w:rsidRPr="0083199F" w:rsidRDefault="00A021F8" w:rsidP="00D70F8B">
            <w:pPr>
              <w:pStyle w:val="Default"/>
              <w:jc w:val="both"/>
              <w:rPr>
                <w:rFonts w:ascii="Arial" w:hAnsi="Arial" w:cs="Arial"/>
                <w:color w:val="auto"/>
                <w:sz w:val="22"/>
                <w:szCs w:val="22"/>
              </w:rPr>
            </w:pPr>
          </w:p>
          <w:p w14:paraId="13579D47" w14:textId="77777777" w:rsidR="00A021F8" w:rsidRPr="0083199F" w:rsidRDefault="00A021F8" w:rsidP="00D70F8B">
            <w:pPr>
              <w:pStyle w:val="Default"/>
              <w:jc w:val="both"/>
              <w:rPr>
                <w:rFonts w:ascii="Arial" w:hAnsi="Arial" w:cs="Arial"/>
                <w:bCs/>
                <w:color w:val="auto"/>
                <w:sz w:val="22"/>
                <w:szCs w:val="22"/>
              </w:rPr>
            </w:pPr>
            <w:r w:rsidRPr="0083199F">
              <w:rPr>
                <w:rFonts w:ascii="Arial" w:hAnsi="Arial" w:cs="Arial"/>
                <w:color w:val="auto"/>
                <w:sz w:val="22"/>
                <w:szCs w:val="22"/>
              </w:rPr>
              <w:t xml:space="preserve">grupu </w:t>
            </w:r>
            <w:r w:rsidRPr="0083199F">
              <w:rPr>
                <w:rFonts w:ascii="Arial" w:hAnsi="Arial" w:cs="Arial"/>
                <w:bCs/>
                <w:color w:val="auto"/>
                <w:sz w:val="22"/>
                <w:szCs w:val="22"/>
              </w:rPr>
              <w:t xml:space="preserve">mājas (dzīvoklis) pakalpojums, ja klientiem nav pietiekamas pašaprūpes </w:t>
            </w:r>
            <w:r w:rsidRPr="0083199F">
              <w:rPr>
                <w:rFonts w:ascii="Arial" w:hAnsi="Arial" w:cs="Arial"/>
                <w:color w:val="auto"/>
                <w:sz w:val="22"/>
                <w:szCs w:val="22"/>
              </w:rPr>
              <w:t>prasmes</w:t>
            </w:r>
            <w:r w:rsidRPr="0083199F">
              <w:rPr>
                <w:rFonts w:ascii="Arial" w:hAnsi="Arial" w:cs="Arial"/>
                <w:bCs/>
                <w:color w:val="auto"/>
                <w:sz w:val="22"/>
                <w:szCs w:val="22"/>
              </w:rPr>
              <w:t xml:space="preserve"> (nepieciešams atbalsts pašaprūpē) </w:t>
            </w:r>
          </w:p>
          <w:p w14:paraId="2339758D" w14:textId="77777777" w:rsidR="00A021F8" w:rsidRPr="0083199F" w:rsidRDefault="00A021F8" w:rsidP="00D70F8B">
            <w:pPr>
              <w:rPr>
                <w:rFonts w:cs="Arial"/>
                <w:bCs/>
                <w:szCs w:val="22"/>
              </w:rPr>
            </w:pPr>
          </w:p>
        </w:tc>
        <w:tc>
          <w:tcPr>
            <w:tcW w:w="3327" w:type="dxa"/>
            <w:vAlign w:val="center"/>
          </w:tcPr>
          <w:p w14:paraId="6E5F6402" w14:textId="77777777" w:rsidR="00A021F8" w:rsidRPr="0083199F" w:rsidRDefault="00A021F8" w:rsidP="00D70F8B">
            <w:pPr>
              <w:jc w:val="center"/>
              <w:rPr>
                <w:rFonts w:cs="Arial"/>
                <w:bCs/>
                <w:szCs w:val="22"/>
              </w:rPr>
            </w:pPr>
            <w:r w:rsidRPr="0083199F">
              <w:rPr>
                <w:rFonts w:cs="Arial"/>
                <w:bCs/>
                <w:szCs w:val="22"/>
              </w:rPr>
              <w:t>19.98</w:t>
            </w:r>
          </w:p>
        </w:tc>
      </w:tr>
      <w:tr w:rsidR="0083199F" w:rsidRPr="0083199F" w14:paraId="48CFFB21" w14:textId="77777777" w:rsidTr="00D70F8B">
        <w:tc>
          <w:tcPr>
            <w:tcW w:w="901" w:type="dxa"/>
          </w:tcPr>
          <w:p w14:paraId="1709FE9C" w14:textId="77777777" w:rsidR="00A021F8" w:rsidRPr="0083199F" w:rsidRDefault="00A021F8" w:rsidP="00D70F8B">
            <w:pPr>
              <w:jc w:val="both"/>
              <w:rPr>
                <w:rFonts w:cs="Arial"/>
                <w:bCs/>
                <w:szCs w:val="22"/>
              </w:rPr>
            </w:pPr>
            <w:r w:rsidRPr="0083199F">
              <w:rPr>
                <w:rFonts w:cs="Arial"/>
                <w:bCs/>
                <w:szCs w:val="22"/>
              </w:rPr>
              <w:t>3.</w:t>
            </w:r>
          </w:p>
        </w:tc>
        <w:tc>
          <w:tcPr>
            <w:tcW w:w="5048" w:type="dxa"/>
          </w:tcPr>
          <w:p w14:paraId="757976B1" w14:textId="77777777" w:rsidR="00A021F8" w:rsidRPr="0083199F" w:rsidRDefault="00A021F8" w:rsidP="00D70F8B">
            <w:pPr>
              <w:pStyle w:val="Default"/>
              <w:jc w:val="both"/>
              <w:rPr>
                <w:rFonts w:ascii="Arial" w:hAnsi="Arial" w:cs="Arial"/>
                <w:color w:val="auto"/>
                <w:sz w:val="22"/>
                <w:szCs w:val="22"/>
              </w:rPr>
            </w:pPr>
            <w:r w:rsidRPr="0083199F">
              <w:rPr>
                <w:rFonts w:ascii="Arial" w:hAnsi="Arial" w:cs="Arial"/>
                <w:color w:val="auto"/>
                <w:sz w:val="22"/>
                <w:szCs w:val="22"/>
              </w:rPr>
              <w:t xml:space="preserve">dienas aprūpes centra pakalpojums, </w:t>
            </w:r>
            <w:r w:rsidRPr="0083199F">
              <w:rPr>
                <w:rFonts w:ascii="Arial" w:hAnsi="Arial" w:cs="Arial"/>
                <w:bCs/>
                <w:color w:val="auto"/>
                <w:sz w:val="22"/>
                <w:szCs w:val="22"/>
              </w:rPr>
              <w:t xml:space="preserve">ja klientiem ir pašaprūpes prasmes (nav </w:t>
            </w:r>
            <w:r w:rsidRPr="0083199F">
              <w:rPr>
                <w:rFonts w:ascii="Arial" w:hAnsi="Arial" w:cs="Arial"/>
                <w:color w:val="auto"/>
                <w:sz w:val="22"/>
                <w:szCs w:val="22"/>
              </w:rPr>
              <w:t>nepieciešams</w:t>
            </w:r>
            <w:r w:rsidRPr="0083199F">
              <w:rPr>
                <w:rFonts w:ascii="Arial" w:hAnsi="Arial" w:cs="Arial"/>
                <w:bCs/>
                <w:color w:val="auto"/>
                <w:sz w:val="22"/>
                <w:szCs w:val="22"/>
              </w:rPr>
              <w:t xml:space="preserve"> atbalsts pašaprūpē)</w:t>
            </w:r>
          </w:p>
        </w:tc>
        <w:tc>
          <w:tcPr>
            <w:tcW w:w="3327" w:type="dxa"/>
            <w:vAlign w:val="center"/>
          </w:tcPr>
          <w:p w14:paraId="4FCB6434" w14:textId="77777777" w:rsidR="00A021F8" w:rsidRPr="0083199F" w:rsidRDefault="00A021F8" w:rsidP="00D70F8B">
            <w:pPr>
              <w:jc w:val="center"/>
              <w:rPr>
                <w:rFonts w:cs="Arial"/>
                <w:bCs/>
                <w:szCs w:val="22"/>
              </w:rPr>
            </w:pPr>
            <w:r w:rsidRPr="0083199F">
              <w:rPr>
                <w:rFonts w:cs="Arial"/>
                <w:bCs/>
                <w:szCs w:val="22"/>
              </w:rPr>
              <w:t>20.12</w:t>
            </w:r>
          </w:p>
        </w:tc>
      </w:tr>
      <w:tr w:rsidR="0083199F" w:rsidRPr="0083199F" w14:paraId="102F680C" w14:textId="77777777" w:rsidTr="00D70F8B">
        <w:tc>
          <w:tcPr>
            <w:tcW w:w="901" w:type="dxa"/>
          </w:tcPr>
          <w:p w14:paraId="6DE1EB77" w14:textId="77777777" w:rsidR="00A021F8" w:rsidRPr="0083199F" w:rsidRDefault="00A021F8" w:rsidP="00D70F8B">
            <w:pPr>
              <w:jc w:val="both"/>
              <w:rPr>
                <w:rFonts w:cs="Arial"/>
                <w:bCs/>
                <w:szCs w:val="22"/>
              </w:rPr>
            </w:pPr>
            <w:r w:rsidRPr="0083199F">
              <w:rPr>
                <w:rFonts w:cs="Arial"/>
                <w:bCs/>
                <w:szCs w:val="22"/>
              </w:rPr>
              <w:t>4.</w:t>
            </w:r>
          </w:p>
        </w:tc>
        <w:tc>
          <w:tcPr>
            <w:tcW w:w="5048" w:type="dxa"/>
          </w:tcPr>
          <w:p w14:paraId="0F132334" w14:textId="77777777" w:rsidR="00A021F8" w:rsidRPr="0083199F" w:rsidRDefault="00A021F8" w:rsidP="00D70F8B">
            <w:pPr>
              <w:pStyle w:val="Default"/>
              <w:jc w:val="both"/>
              <w:rPr>
                <w:rFonts w:ascii="Arial" w:hAnsi="Arial" w:cs="Arial"/>
                <w:color w:val="auto"/>
                <w:sz w:val="22"/>
                <w:szCs w:val="22"/>
              </w:rPr>
            </w:pPr>
            <w:r w:rsidRPr="0083199F">
              <w:rPr>
                <w:rFonts w:ascii="Arial" w:hAnsi="Arial" w:cs="Arial"/>
                <w:color w:val="auto"/>
                <w:sz w:val="22"/>
                <w:szCs w:val="22"/>
              </w:rPr>
              <w:t>dienas aprūpes centra pakalpojums,</w:t>
            </w:r>
            <w:r w:rsidRPr="0083199F">
              <w:rPr>
                <w:rFonts w:ascii="Arial" w:hAnsi="Arial" w:cs="Arial"/>
                <w:bCs/>
                <w:color w:val="auto"/>
                <w:sz w:val="22"/>
                <w:szCs w:val="22"/>
              </w:rPr>
              <w:t xml:space="preserve"> ja klientiem nav pietiekamas pašaprūpes </w:t>
            </w:r>
            <w:r w:rsidRPr="0083199F">
              <w:rPr>
                <w:rFonts w:ascii="Arial" w:hAnsi="Arial" w:cs="Arial"/>
                <w:color w:val="auto"/>
                <w:sz w:val="22"/>
                <w:szCs w:val="22"/>
              </w:rPr>
              <w:t>prasmes</w:t>
            </w:r>
            <w:r w:rsidRPr="0083199F">
              <w:rPr>
                <w:rFonts w:ascii="Arial" w:hAnsi="Arial" w:cs="Arial"/>
                <w:bCs/>
                <w:color w:val="auto"/>
                <w:sz w:val="22"/>
                <w:szCs w:val="22"/>
              </w:rPr>
              <w:t xml:space="preserve"> (nepieciešams atbalsts pašaprūpē)</w:t>
            </w:r>
          </w:p>
        </w:tc>
        <w:tc>
          <w:tcPr>
            <w:tcW w:w="3327" w:type="dxa"/>
            <w:vAlign w:val="center"/>
          </w:tcPr>
          <w:p w14:paraId="6C3A35D0" w14:textId="77777777" w:rsidR="00A021F8" w:rsidRPr="0083199F" w:rsidRDefault="00A021F8" w:rsidP="00D70F8B">
            <w:pPr>
              <w:jc w:val="center"/>
              <w:rPr>
                <w:rFonts w:cs="Arial"/>
                <w:bCs/>
                <w:szCs w:val="22"/>
              </w:rPr>
            </w:pPr>
            <w:r w:rsidRPr="0083199F">
              <w:rPr>
                <w:rFonts w:cs="Arial"/>
                <w:bCs/>
                <w:szCs w:val="22"/>
              </w:rPr>
              <w:t>24.96</w:t>
            </w:r>
          </w:p>
        </w:tc>
      </w:tr>
    </w:tbl>
    <w:p w14:paraId="2DA5BEA9" w14:textId="63F3C52E" w:rsidR="00372382" w:rsidRPr="00150482" w:rsidRDefault="00A021F8" w:rsidP="00072640">
      <w:pPr>
        <w:ind w:left="6237"/>
        <w:jc w:val="right"/>
        <w:rPr>
          <w:rFonts w:cs="Arial"/>
          <w:bCs/>
          <w:iCs/>
          <w:szCs w:val="22"/>
        </w:rPr>
      </w:pPr>
      <w:r w:rsidRPr="0083199F">
        <w:rPr>
          <w:rFonts w:cs="Arial"/>
          <w:bCs/>
          <w:iCs/>
          <w:szCs w:val="22"/>
        </w:rPr>
        <w:br w:type="page"/>
      </w:r>
      <w:r w:rsidR="00372382" w:rsidRPr="00150482">
        <w:rPr>
          <w:rFonts w:cs="Arial"/>
          <w:bCs/>
          <w:iCs/>
          <w:szCs w:val="22"/>
        </w:rPr>
        <w:lastRenderedPageBreak/>
        <w:t>2.pielikums</w:t>
      </w:r>
    </w:p>
    <w:p w14:paraId="4A90351B" w14:textId="111838ED" w:rsidR="00372382" w:rsidRPr="00150482" w:rsidRDefault="00372382" w:rsidP="00072640">
      <w:pPr>
        <w:pStyle w:val="NoSpacing"/>
        <w:ind w:left="4678"/>
        <w:jc w:val="right"/>
        <w:rPr>
          <w:rFonts w:ascii="Arial" w:hAnsi="Arial" w:cs="Arial"/>
          <w:bCs/>
          <w:color w:val="auto"/>
          <w:sz w:val="22"/>
          <w:szCs w:val="22"/>
          <w:lang w:val="lv-LV"/>
        </w:rPr>
      </w:pPr>
      <w:r w:rsidRPr="00150482">
        <w:rPr>
          <w:rStyle w:val="BodytextBold"/>
          <w:rFonts w:ascii="Arial" w:eastAsia="Arial Unicode MS" w:hAnsi="Arial" w:cs="Arial"/>
          <w:b w:val="0"/>
          <w:color w:val="auto"/>
          <w:sz w:val="22"/>
          <w:szCs w:val="22"/>
          <w:lang w:val="lv-LV"/>
        </w:rPr>
        <w:t>Deleģēšanas līgumam Nr.10.901/</w:t>
      </w:r>
      <w:r w:rsidR="00072640">
        <w:rPr>
          <w:rStyle w:val="BodytextBold"/>
          <w:rFonts w:ascii="Arial" w:eastAsia="Arial Unicode MS" w:hAnsi="Arial" w:cs="Arial"/>
          <w:b w:val="0"/>
          <w:color w:val="auto"/>
          <w:sz w:val="22"/>
          <w:szCs w:val="22"/>
          <w:lang w:val="lv-LV"/>
        </w:rPr>
        <w:t>9.5.2/23/</w:t>
      </w:r>
      <w:r w:rsidR="00175F13">
        <w:rPr>
          <w:rStyle w:val="BodytextBold"/>
          <w:rFonts w:ascii="Arial" w:eastAsia="Arial Unicode MS" w:hAnsi="Arial" w:cs="Arial"/>
          <w:b w:val="0"/>
          <w:color w:val="auto"/>
          <w:sz w:val="22"/>
          <w:szCs w:val="22"/>
          <w:lang w:val="lv-LV"/>
        </w:rPr>
        <w:t>247</w:t>
      </w:r>
    </w:p>
    <w:p w14:paraId="01930070" w14:textId="77777777" w:rsidR="00DB6120" w:rsidRPr="00072640" w:rsidRDefault="00DB6120" w:rsidP="00A021F8">
      <w:pPr>
        <w:jc w:val="center"/>
        <w:rPr>
          <w:rFonts w:cs="Arial"/>
          <w:b/>
          <w:bCs/>
          <w:sz w:val="8"/>
          <w:szCs w:val="8"/>
        </w:rPr>
      </w:pPr>
    </w:p>
    <w:p w14:paraId="654597A7" w14:textId="4A3F830A" w:rsidR="00A021F8" w:rsidRPr="0083199F" w:rsidRDefault="00A021F8" w:rsidP="00A021F8">
      <w:pPr>
        <w:jc w:val="center"/>
        <w:rPr>
          <w:rFonts w:cs="Arial"/>
          <w:b/>
          <w:bCs/>
          <w:szCs w:val="22"/>
        </w:rPr>
      </w:pPr>
      <w:r w:rsidRPr="0083199F">
        <w:rPr>
          <w:rFonts w:cs="Arial"/>
          <w:b/>
          <w:bCs/>
          <w:szCs w:val="22"/>
        </w:rPr>
        <w:t>Personas datu aizsardzība un informācijas tehnoloģiju drošība</w:t>
      </w:r>
    </w:p>
    <w:p w14:paraId="39D7BEA8" w14:textId="77777777" w:rsidR="00A021F8" w:rsidRPr="0083199F" w:rsidRDefault="00A021F8" w:rsidP="00A021F8">
      <w:pPr>
        <w:ind w:left="284" w:hanging="284"/>
        <w:jc w:val="both"/>
        <w:rPr>
          <w:rFonts w:cs="Arial"/>
          <w:szCs w:val="22"/>
        </w:rPr>
      </w:pPr>
      <w:r w:rsidRPr="0083199F">
        <w:rPr>
          <w:rFonts w:cs="Arial"/>
          <w:szCs w:val="22"/>
        </w:rPr>
        <w:t xml:space="preserve">1. </w:t>
      </w:r>
      <w:r w:rsidRPr="0083199F">
        <w:rPr>
          <w:rFonts w:cs="Arial"/>
          <w:szCs w:val="22"/>
        </w:rPr>
        <w:tab/>
        <w:t>Puses apņemas, pildot Līgumu, apstrādāt visus fizisku personu datus (turpmāk – personas dati) saskaņā ar normatīvajiem aktiem, kas attiecas uz personas datu apstrādi un aizsardzību.</w:t>
      </w:r>
    </w:p>
    <w:p w14:paraId="24B9F678" w14:textId="77777777" w:rsidR="00A021F8" w:rsidRPr="0083199F" w:rsidRDefault="00A021F8" w:rsidP="00A021F8">
      <w:pPr>
        <w:ind w:left="284" w:hanging="284"/>
        <w:jc w:val="both"/>
        <w:rPr>
          <w:rFonts w:cs="Arial"/>
          <w:szCs w:val="22"/>
        </w:rPr>
      </w:pPr>
      <w:r w:rsidRPr="0083199F">
        <w:rPr>
          <w:rFonts w:cs="Arial"/>
          <w:szCs w:val="22"/>
        </w:rPr>
        <w:t xml:space="preserve">2. </w:t>
      </w:r>
      <w:r w:rsidRPr="0083199F">
        <w:rPr>
          <w:rFonts w:cs="Arial"/>
          <w:szCs w:val="22"/>
        </w:rPr>
        <w:tab/>
        <w:t>Pašvaldība un Pilnvarotā persona ir atsevišķi datu pārziņi.</w:t>
      </w:r>
    </w:p>
    <w:p w14:paraId="0D311F5B" w14:textId="77777777" w:rsidR="00A021F8" w:rsidRPr="0083199F" w:rsidRDefault="00A021F8" w:rsidP="00A021F8">
      <w:pPr>
        <w:ind w:left="284" w:hanging="284"/>
        <w:jc w:val="both"/>
        <w:rPr>
          <w:rFonts w:cs="Arial"/>
          <w:szCs w:val="22"/>
        </w:rPr>
      </w:pPr>
      <w:r w:rsidRPr="0083199F">
        <w:rPr>
          <w:rFonts w:cs="Arial"/>
          <w:szCs w:val="22"/>
        </w:rPr>
        <w:t xml:space="preserve">3. </w:t>
      </w:r>
      <w:r w:rsidRPr="0083199F">
        <w:rPr>
          <w:rFonts w:cs="Arial"/>
          <w:szCs w:val="22"/>
        </w:rPr>
        <w:tab/>
        <w:t>Pašvaldība ir pārzinis personas datu apstrādei, kas tiek veikta Līguma izpildes un kontroles ietvaros.</w:t>
      </w:r>
    </w:p>
    <w:p w14:paraId="308C9DA8" w14:textId="77777777" w:rsidR="00A021F8" w:rsidRPr="0083199F" w:rsidRDefault="00A021F8" w:rsidP="00A021F8">
      <w:pPr>
        <w:ind w:left="284" w:hanging="284"/>
        <w:jc w:val="both"/>
        <w:rPr>
          <w:rFonts w:cs="Arial"/>
          <w:szCs w:val="22"/>
        </w:rPr>
      </w:pPr>
      <w:r w:rsidRPr="0083199F">
        <w:rPr>
          <w:rFonts w:cs="Arial"/>
          <w:szCs w:val="22"/>
        </w:rPr>
        <w:t xml:space="preserve">4. </w:t>
      </w:r>
      <w:r w:rsidRPr="0083199F">
        <w:rPr>
          <w:rFonts w:cs="Arial"/>
          <w:szCs w:val="22"/>
        </w:rPr>
        <w:tab/>
        <w:t>Pilnvarotā persona ir pārzinis tiem personu datiem, kuru apstrādi tā veic, lai nodrošinātu Uzdevumi izpildi, sniedzot sociālos pakalpojumus atbilstoši sociālo pakalpojumu sniegšanu reglamentējošiem normatīvajiem aktiem un Līguma noteikumiem.</w:t>
      </w:r>
    </w:p>
    <w:p w14:paraId="1D890755" w14:textId="77777777" w:rsidR="00A021F8" w:rsidRPr="0083199F" w:rsidRDefault="00A021F8" w:rsidP="00A021F8">
      <w:pPr>
        <w:ind w:left="284" w:hanging="284"/>
        <w:jc w:val="both"/>
        <w:rPr>
          <w:rFonts w:cs="Arial"/>
          <w:szCs w:val="22"/>
        </w:rPr>
      </w:pPr>
      <w:r w:rsidRPr="0083199F">
        <w:rPr>
          <w:rFonts w:cs="Arial"/>
          <w:szCs w:val="22"/>
        </w:rPr>
        <w:t xml:space="preserve">5. </w:t>
      </w:r>
      <w:r w:rsidRPr="0083199F">
        <w:rPr>
          <w:rFonts w:cs="Arial"/>
          <w:szCs w:val="22"/>
        </w:rPr>
        <w:tab/>
        <w:t>Pilnvarotajai personai ir pienākums informēt Pašvaldību par ar Līguma izpildi saistītu personas datu aizsardzības pārkāpumu (drošības pārkāpums, kura rezultātā notiek nejauša vai nelikumīga nosūtīto, uzglabāto vai citādi apstrādāto personas datu iznīcināšana, nozaudēšana, pārveidošana, neatļauta izpaušana vai piekļuve tiem) un drošības incidenta (notikums vai nodarījums, kura rezultātā tiek apdraudēta informācijas tehnoloģiju integritāte, pieejamība vai konfidencialitāte) gadījumu, izpildot Uzdevumu, izņemot gadījumus, kad ir maz ticams, ka personas datu aizsardzības vai drošības pārkāpums  varētu radīt risku fizisku personu tiesībām un brīvībām vai Pašvaldībai.</w:t>
      </w:r>
    </w:p>
    <w:p w14:paraId="2CEAFE6E" w14:textId="77777777" w:rsidR="00A021F8" w:rsidRPr="0083199F" w:rsidRDefault="00A021F8" w:rsidP="00A021F8">
      <w:pPr>
        <w:ind w:left="284" w:hanging="284"/>
        <w:jc w:val="both"/>
        <w:rPr>
          <w:rFonts w:cs="Arial"/>
          <w:szCs w:val="22"/>
        </w:rPr>
      </w:pPr>
      <w:r w:rsidRPr="0083199F">
        <w:rPr>
          <w:rFonts w:cs="Arial"/>
          <w:szCs w:val="22"/>
        </w:rPr>
        <w:t xml:space="preserve">6. </w:t>
      </w:r>
      <w:r w:rsidRPr="0083199F">
        <w:rPr>
          <w:rFonts w:cs="Arial"/>
          <w:szCs w:val="22"/>
        </w:rPr>
        <w:tab/>
        <w:t xml:space="preserve">Ja iestājies šī pielikuma 5.punktā norādītais personas datu aizsardzības pārkāpums vai drošības incidents, Pilnvarotā persona nosūta informāciju Pašvaldības datu aizsardzības speciālistam: </w:t>
      </w:r>
      <w:hyperlink r:id="rId8" w:history="1">
        <w:r w:rsidRPr="0083199F">
          <w:rPr>
            <w:rFonts w:cs="Arial"/>
            <w:szCs w:val="22"/>
          </w:rPr>
          <w:t>datuspecialists@valmierasnovads.lv</w:t>
        </w:r>
      </w:hyperlink>
      <w:r w:rsidRPr="0083199F">
        <w:rPr>
          <w:rFonts w:cs="Arial"/>
          <w:szCs w:val="22"/>
        </w:rPr>
        <w:t xml:space="preserve"> pēc iespējas ātrāk, bet ne vēlāk kā 24 stundu laikā pēc personas datu drošības pārkāpuma vai drošības incidenta konstatēšanas vai sūdzības saņemšanas.</w:t>
      </w:r>
    </w:p>
    <w:p w14:paraId="4E2F7E6D" w14:textId="77777777" w:rsidR="00A021F8" w:rsidRPr="0083199F" w:rsidRDefault="00A021F8" w:rsidP="00A021F8">
      <w:pPr>
        <w:ind w:left="284" w:hanging="284"/>
        <w:jc w:val="both"/>
        <w:rPr>
          <w:rFonts w:cs="Arial"/>
          <w:szCs w:val="22"/>
        </w:rPr>
      </w:pPr>
      <w:r w:rsidRPr="0083199F">
        <w:rPr>
          <w:rFonts w:cs="Arial"/>
          <w:szCs w:val="22"/>
        </w:rPr>
        <w:t xml:space="preserve">7. </w:t>
      </w:r>
      <w:r w:rsidRPr="0083199F">
        <w:rPr>
          <w:rFonts w:cs="Arial"/>
          <w:szCs w:val="22"/>
        </w:rPr>
        <w:tab/>
        <w:t>Pilnvarotā persona datu aizsardzības speciālistam nosūta šādu informāciju: personas datu aizsardzības pārkāpuma apraksts vai drošības incidenta apraksts, tostarp, ja iespējams, ietekmēto datu subjektu kategorijas un aptuvenais skaits; ietekmēto personas datu ierakstu kategorijas un aptuvenais skaits; Pilnvarotās personas datu aizsardzības speciālista vārds un uzvārds un kontaktinformācija vai citas kontaktpersonas vārds, uzvārds un kontaktinformācija, kas var sniegt papildu informāciju par personas datu aizsardzības pārkāpumu vai drošības incidentu; personas datu aizsardzības pārkāpuma iespējamo seku apraksts; pasākumu, ko Pilnvarotā persona veikusi vai ierosinājis veikt, lai novērstu personas datu aizsardzības pārkāpumu, apraksts, t.sk. pasākumi iespējamo nelabvēlīgo seku mazināšanai.</w:t>
      </w:r>
    </w:p>
    <w:p w14:paraId="0F120BD8" w14:textId="77777777" w:rsidR="00A021F8" w:rsidRPr="0083199F" w:rsidRDefault="00A021F8" w:rsidP="00A021F8">
      <w:pPr>
        <w:ind w:left="284" w:hanging="284"/>
        <w:jc w:val="both"/>
        <w:rPr>
          <w:rFonts w:cs="Arial"/>
          <w:szCs w:val="22"/>
        </w:rPr>
      </w:pPr>
      <w:r w:rsidRPr="0083199F">
        <w:rPr>
          <w:rFonts w:cs="Arial"/>
          <w:szCs w:val="22"/>
        </w:rPr>
        <w:t xml:space="preserve">8. </w:t>
      </w:r>
      <w:r w:rsidRPr="0083199F">
        <w:rPr>
          <w:rFonts w:cs="Arial"/>
          <w:szCs w:val="22"/>
        </w:rPr>
        <w:tab/>
        <w:t>Ja Pilnvarotajai personai nav iespējams vienlaikus sniegt visu šī pielikuma 7.punktā norādīto informāciju, šo informāciju var sniegt pa posmiem, nepieļaujot nepamatotu kavēšanos.</w:t>
      </w:r>
    </w:p>
    <w:p w14:paraId="425D14B1" w14:textId="77777777" w:rsidR="00A021F8" w:rsidRPr="0083199F" w:rsidRDefault="00A021F8" w:rsidP="00A021F8">
      <w:pPr>
        <w:ind w:left="284" w:hanging="284"/>
        <w:jc w:val="both"/>
        <w:rPr>
          <w:rFonts w:cs="Arial"/>
          <w:szCs w:val="22"/>
        </w:rPr>
      </w:pPr>
      <w:r w:rsidRPr="0083199F">
        <w:rPr>
          <w:rFonts w:cs="Arial"/>
          <w:szCs w:val="22"/>
        </w:rPr>
        <w:t xml:space="preserve">9. </w:t>
      </w:r>
      <w:r w:rsidRPr="0083199F">
        <w:rPr>
          <w:rFonts w:cs="Arial"/>
          <w:szCs w:val="22"/>
        </w:rPr>
        <w:tab/>
        <w:t>Pilnvarotā persona informē ikvienu klientu vai tā likumisko pārstāvi, kam Uzdevuma izpildes ietvaros tiek sniegti pakalpojumi.</w:t>
      </w:r>
    </w:p>
    <w:p w14:paraId="07EF9F20" w14:textId="77777777" w:rsidR="00A021F8" w:rsidRPr="0083199F" w:rsidRDefault="00A021F8" w:rsidP="00A021F8">
      <w:pPr>
        <w:ind w:left="426" w:hanging="426"/>
        <w:jc w:val="both"/>
        <w:rPr>
          <w:rFonts w:cs="Arial"/>
          <w:szCs w:val="22"/>
        </w:rPr>
      </w:pPr>
      <w:r w:rsidRPr="0083199F">
        <w:rPr>
          <w:rFonts w:cs="Arial"/>
          <w:szCs w:val="22"/>
        </w:rPr>
        <w:t xml:space="preserve">10. </w:t>
      </w:r>
      <w:r w:rsidRPr="0083199F">
        <w:rPr>
          <w:rFonts w:cs="Arial"/>
          <w:szCs w:val="22"/>
        </w:rPr>
        <w:tab/>
        <w:t xml:space="preserve">Ja Pilnvarotā persona izmanto datu apstrādei citas juridiskas vai fiziskas personas, Pilnvarotā persona informē Pašvaldības datu aizsardzības speciālistu (e-pasts: </w:t>
      </w:r>
      <w:hyperlink r:id="rId9" w:history="1">
        <w:r w:rsidRPr="0083199F">
          <w:rPr>
            <w:rFonts w:cs="Arial"/>
            <w:szCs w:val="22"/>
          </w:rPr>
          <w:t>datuspecialists@valmierasnovads.lv</w:t>
        </w:r>
      </w:hyperlink>
      <w:r w:rsidRPr="0083199F">
        <w:rPr>
          <w:rFonts w:cs="Arial"/>
          <w:szCs w:val="22"/>
        </w:rPr>
        <w:t>), kā arī nodrošina šajā pielikumā ietverto noteikumu izpildi un ievērošanu.</w:t>
      </w:r>
    </w:p>
    <w:p w14:paraId="0EB8336B" w14:textId="77777777" w:rsidR="00A021F8" w:rsidRPr="0083199F" w:rsidRDefault="00A021F8" w:rsidP="00A021F8">
      <w:pPr>
        <w:ind w:left="426" w:hanging="426"/>
        <w:jc w:val="both"/>
        <w:rPr>
          <w:rFonts w:cs="Arial"/>
          <w:szCs w:val="22"/>
        </w:rPr>
      </w:pPr>
      <w:r w:rsidRPr="0083199F">
        <w:rPr>
          <w:rFonts w:cs="Arial"/>
          <w:szCs w:val="22"/>
        </w:rPr>
        <w:t xml:space="preserve">11. </w:t>
      </w:r>
      <w:r w:rsidRPr="0083199F">
        <w:rPr>
          <w:rFonts w:cs="Arial"/>
          <w:szCs w:val="22"/>
        </w:rPr>
        <w:tab/>
        <w:t>Pašvaldībai ir tiesības veikt pārbaudes, kas ir nepieciešamas, lai pārliecinātos, ka Pilnvarotā persona izpilda savus pienākumus saskaņā ar šo pielikumu.</w:t>
      </w:r>
    </w:p>
    <w:p w14:paraId="4B994A77" w14:textId="77777777" w:rsidR="00A021F8" w:rsidRPr="0083199F" w:rsidRDefault="00A021F8" w:rsidP="00A021F8">
      <w:pPr>
        <w:ind w:left="426" w:hanging="426"/>
        <w:jc w:val="both"/>
        <w:rPr>
          <w:rFonts w:cs="Arial"/>
          <w:szCs w:val="22"/>
        </w:rPr>
      </w:pPr>
      <w:r w:rsidRPr="0083199F">
        <w:rPr>
          <w:rFonts w:cs="Arial"/>
          <w:szCs w:val="22"/>
        </w:rPr>
        <w:t xml:space="preserve">12. </w:t>
      </w:r>
      <w:r w:rsidRPr="0083199F">
        <w:rPr>
          <w:rFonts w:cs="Arial"/>
          <w:szCs w:val="22"/>
        </w:rPr>
        <w:tab/>
        <w:t>Pilnvarotā persona, sniedzot pakalpojumus Uzdevuma ietvaros, patstāvīgi sniedz atbildes uz datu subjektu pieprasījumiem.</w:t>
      </w:r>
    </w:p>
    <w:p w14:paraId="52CA92B8" w14:textId="77777777" w:rsidR="00A021F8" w:rsidRPr="0083199F" w:rsidRDefault="00A021F8" w:rsidP="00A021F8">
      <w:pPr>
        <w:ind w:left="426" w:hanging="426"/>
        <w:jc w:val="both"/>
        <w:rPr>
          <w:rFonts w:cs="Arial"/>
          <w:szCs w:val="22"/>
        </w:rPr>
      </w:pPr>
      <w:r w:rsidRPr="0083199F">
        <w:rPr>
          <w:rFonts w:cs="Arial"/>
          <w:szCs w:val="22"/>
        </w:rPr>
        <w:t xml:space="preserve">13. </w:t>
      </w:r>
      <w:r w:rsidRPr="0083199F">
        <w:rPr>
          <w:rFonts w:cs="Arial"/>
          <w:szCs w:val="22"/>
        </w:rPr>
        <w:tab/>
        <w:t>Ja Pilnvarotā persona saņem pieprasījumu no tiesībsargājošām iestādēm vai valsts institūcijām saistībā ar personas datiem, Pilnvarotajai personai ir pienākums nekavējoties informēt par to Pašvaldību, ja vien to neaizliedz likums.</w:t>
      </w:r>
    </w:p>
    <w:p w14:paraId="406B6E5E" w14:textId="77777777" w:rsidR="00A021F8" w:rsidRPr="0083199F" w:rsidRDefault="00A021F8" w:rsidP="00A021F8">
      <w:pPr>
        <w:ind w:left="426" w:hanging="426"/>
        <w:jc w:val="both"/>
        <w:rPr>
          <w:rFonts w:cs="Arial"/>
          <w:szCs w:val="22"/>
        </w:rPr>
      </w:pPr>
      <w:r w:rsidRPr="0083199F">
        <w:rPr>
          <w:rFonts w:cs="Arial"/>
          <w:szCs w:val="22"/>
        </w:rPr>
        <w:t xml:space="preserve">14. </w:t>
      </w:r>
      <w:r w:rsidRPr="0083199F">
        <w:rPr>
          <w:rFonts w:cs="Arial"/>
          <w:szCs w:val="22"/>
        </w:rPr>
        <w:tab/>
        <w:t>Puses sadarbojas ar kompetentajām personas datu aizsardzības iestādēm, ja saņem informācijas pieprasījumu  vai ja notiek pārbaude.</w:t>
      </w:r>
    </w:p>
    <w:p w14:paraId="7475D799" w14:textId="77777777" w:rsidR="00A021F8" w:rsidRPr="0083199F" w:rsidRDefault="00A021F8" w:rsidP="00A021F8">
      <w:pPr>
        <w:ind w:left="426" w:hanging="426"/>
        <w:jc w:val="both"/>
        <w:rPr>
          <w:rFonts w:cs="Arial"/>
          <w:szCs w:val="22"/>
        </w:rPr>
      </w:pPr>
      <w:r w:rsidRPr="0083199F">
        <w:rPr>
          <w:rFonts w:cs="Arial"/>
          <w:szCs w:val="22"/>
        </w:rPr>
        <w:t xml:space="preserve">15. </w:t>
      </w:r>
      <w:r w:rsidRPr="0083199F">
        <w:rPr>
          <w:rFonts w:cs="Arial"/>
          <w:szCs w:val="22"/>
        </w:rPr>
        <w:tab/>
        <w:t>Pilnvarotā persona nodrošina visus nepieciešamos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apstrādi vai komunikācijas ar neautorizētām personām formu saskaņā ar Vispārējās datu aizsardzības regulā noteikto.</w:t>
      </w:r>
    </w:p>
    <w:p w14:paraId="67DD0569" w14:textId="77777777" w:rsidR="00A021F8" w:rsidRPr="0083199F" w:rsidRDefault="00A021F8" w:rsidP="00A021F8">
      <w:pPr>
        <w:ind w:left="426" w:hanging="426"/>
        <w:jc w:val="both"/>
        <w:rPr>
          <w:rFonts w:cs="Arial"/>
          <w:szCs w:val="22"/>
        </w:rPr>
      </w:pPr>
      <w:r w:rsidRPr="0083199F">
        <w:rPr>
          <w:rFonts w:cs="Arial"/>
          <w:szCs w:val="22"/>
        </w:rPr>
        <w:t xml:space="preserve">16. </w:t>
      </w:r>
      <w:r w:rsidRPr="0083199F">
        <w:rPr>
          <w:rFonts w:cs="Arial"/>
          <w:szCs w:val="22"/>
        </w:rPr>
        <w:tab/>
        <w:t>Pilnvarotā persona apņemas datu apstrādi veikt tikai tiem mērķiem, kuriem personas dati iegūti, un apņemas neapstrādāt personas datus pēc tiesību aktos noteiktā datu glabāšanas termiņa.</w:t>
      </w:r>
    </w:p>
    <w:sectPr w:rsidR="00A021F8" w:rsidRPr="0083199F" w:rsidSect="00420828">
      <w:footerReference w:type="default" r:id="rId10"/>
      <w:headerReference w:type="first" r:id="rId11"/>
      <w:footnotePr>
        <w:pos w:val="beneathText"/>
      </w:footnotePr>
      <w:pgSz w:w="11905" w:h="16837"/>
      <w:pgMar w:top="1134" w:right="567"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C6EA" w14:textId="77777777" w:rsidR="00F778C6" w:rsidRDefault="00F778C6" w:rsidP="0058284E">
      <w:r>
        <w:separator/>
      </w:r>
    </w:p>
  </w:endnote>
  <w:endnote w:type="continuationSeparator" w:id="0">
    <w:p w14:paraId="0B2DB276" w14:textId="77777777" w:rsidR="00F778C6" w:rsidRDefault="00F778C6" w:rsidP="0058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Cambria"/>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407667"/>
      <w:docPartObj>
        <w:docPartGallery w:val="Page Numbers (Bottom of Page)"/>
        <w:docPartUnique/>
      </w:docPartObj>
    </w:sdtPr>
    <w:sdtEndPr>
      <w:rPr>
        <w:noProof/>
        <w:sz w:val="20"/>
        <w:szCs w:val="18"/>
      </w:rPr>
    </w:sdtEndPr>
    <w:sdtContent>
      <w:p w14:paraId="26858015" w14:textId="252FF584" w:rsidR="00ED2B90" w:rsidRDefault="00ED2B90">
        <w:pPr>
          <w:pStyle w:val="Footer"/>
          <w:jc w:val="center"/>
        </w:pPr>
        <w:r w:rsidRPr="00ED2B90">
          <w:rPr>
            <w:sz w:val="20"/>
            <w:szCs w:val="18"/>
          </w:rPr>
          <w:fldChar w:fldCharType="begin"/>
        </w:r>
        <w:r w:rsidRPr="00ED2B90">
          <w:rPr>
            <w:sz w:val="20"/>
            <w:szCs w:val="18"/>
          </w:rPr>
          <w:instrText xml:space="preserve"> PAGE   \* MERGEFORMAT </w:instrText>
        </w:r>
        <w:r w:rsidRPr="00ED2B90">
          <w:rPr>
            <w:sz w:val="20"/>
            <w:szCs w:val="18"/>
          </w:rPr>
          <w:fldChar w:fldCharType="separate"/>
        </w:r>
        <w:r w:rsidRPr="00ED2B90">
          <w:rPr>
            <w:noProof/>
            <w:sz w:val="20"/>
            <w:szCs w:val="18"/>
          </w:rPr>
          <w:t>2</w:t>
        </w:r>
        <w:r w:rsidRPr="00ED2B90">
          <w:rPr>
            <w:noProof/>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4F48" w14:textId="77777777" w:rsidR="00F778C6" w:rsidRDefault="00F778C6" w:rsidP="0058284E">
      <w:r>
        <w:separator/>
      </w:r>
    </w:p>
  </w:footnote>
  <w:footnote w:type="continuationSeparator" w:id="0">
    <w:p w14:paraId="5C29AEEA" w14:textId="77777777" w:rsidR="00F778C6" w:rsidRDefault="00F778C6" w:rsidP="0058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88E5" w14:textId="77777777" w:rsidR="00E63BCB" w:rsidRPr="002E5FD9" w:rsidRDefault="00E63BCB" w:rsidP="007F6161">
    <w:pPr>
      <w:pStyle w:val="Header"/>
      <w:tabs>
        <w:tab w:val="clear" w:pos="4153"/>
        <w:tab w:val="clear" w:pos="8306"/>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26001F"/>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CE7668"/>
    <w:multiLevelType w:val="hybridMultilevel"/>
    <w:tmpl w:val="FCEA5F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5D5A9D"/>
    <w:multiLevelType w:val="hybridMultilevel"/>
    <w:tmpl w:val="6F2C6268"/>
    <w:lvl w:ilvl="0" w:tplc="3C8E9552">
      <w:start w:val="1"/>
      <w:numFmt w:val="bullet"/>
      <w:lvlText w:val="–"/>
      <w:lvlJc w:val="left"/>
      <w:pPr>
        <w:ind w:left="1080" w:hanging="360"/>
      </w:pPr>
      <w:rPr>
        <w:rFonts w:ascii="Arial" w:hAnsi="Aria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6F6161"/>
    <w:multiLevelType w:val="hybridMultilevel"/>
    <w:tmpl w:val="F84C148E"/>
    <w:lvl w:ilvl="0" w:tplc="B3E62C44">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B0612F1"/>
    <w:multiLevelType w:val="hybridMultilevel"/>
    <w:tmpl w:val="AE601440"/>
    <w:lvl w:ilvl="0" w:tplc="85987F56">
      <w:start w:val="1"/>
      <w:numFmt w:val="decimal"/>
      <w:lvlText w:val="%1."/>
      <w:lvlJc w:val="left"/>
      <w:pPr>
        <w:ind w:left="720" w:hanging="360"/>
      </w:pPr>
      <w:rPr>
        <w:rFont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B62ECA"/>
    <w:multiLevelType w:val="hybridMultilevel"/>
    <w:tmpl w:val="40D22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1073B0"/>
    <w:multiLevelType w:val="hybridMultilevel"/>
    <w:tmpl w:val="2E9433A2"/>
    <w:lvl w:ilvl="0" w:tplc="3BEA0460">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E25592"/>
    <w:multiLevelType w:val="multilevel"/>
    <w:tmpl w:val="FFD8BA38"/>
    <w:lvl w:ilvl="0">
      <w:start w:val="1"/>
      <w:numFmt w:val="decimal"/>
      <w:lvlText w:val="%1."/>
      <w:lvlJc w:val="left"/>
      <w:pPr>
        <w:tabs>
          <w:tab w:val="num" w:pos="283"/>
        </w:tabs>
        <w:ind w:left="283" w:hanging="283"/>
      </w:pPr>
      <w:rPr>
        <w:rFonts w:ascii="Arial" w:hAnsi="Arial" w:hint="default"/>
        <w:b w:val="0"/>
        <w:i w:val="0"/>
        <w:sz w:val="22"/>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 w15:restartNumberingAfterBreak="0">
    <w:nsid w:val="285D40E3"/>
    <w:multiLevelType w:val="hybridMultilevel"/>
    <w:tmpl w:val="9540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9702A"/>
    <w:multiLevelType w:val="hybridMultilevel"/>
    <w:tmpl w:val="AE42ADA2"/>
    <w:lvl w:ilvl="0" w:tplc="B136DB7C">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E98453F"/>
    <w:multiLevelType w:val="hybridMultilevel"/>
    <w:tmpl w:val="93A8158C"/>
    <w:lvl w:ilvl="0" w:tplc="3C8E9552">
      <w:start w:val="1"/>
      <w:numFmt w:val="bullet"/>
      <w:lvlText w:val="–"/>
      <w:lvlJc w:val="left"/>
      <w:pPr>
        <w:ind w:left="360" w:hanging="360"/>
      </w:pPr>
      <w:rPr>
        <w:rFonts w:ascii="Arial" w:hAnsi="Arial"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EC9122A"/>
    <w:multiLevelType w:val="hybridMultilevel"/>
    <w:tmpl w:val="9E3CDEA8"/>
    <w:lvl w:ilvl="0" w:tplc="8A704DF0">
      <w:start w:val="1"/>
      <w:numFmt w:val="bullet"/>
      <w:pStyle w:val="Heading1"/>
      <w:lvlText w:val=""/>
      <w:lvlJc w:val="left"/>
      <w:pPr>
        <w:tabs>
          <w:tab w:val="num" w:pos="2040"/>
        </w:tabs>
        <w:ind w:left="2040" w:hanging="360"/>
      </w:pPr>
      <w:rPr>
        <w:rFonts w:ascii="Wingdings" w:hAnsi="Wingdings" w:hint="default"/>
      </w:rPr>
    </w:lvl>
    <w:lvl w:ilvl="1" w:tplc="04260003" w:tentative="1">
      <w:start w:val="1"/>
      <w:numFmt w:val="bullet"/>
      <w:lvlText w:val="o"/>
      <w:lvlJc w:val="left"/>
      <w:pPr>
        <w:tabs>
          <w:tab w:val="num" w:pos="2760"/>
        </w:tabs>
        <w:ind w:left="2760" w:hanging="360"/>
      </w:pPr>
      <w:rPr>
        <w:rFonts w:ascii="Courier New" w:hAnsi="Courier New" w:cs="Courier New" w:hint="default"/>
      </w:rPr>
    </w:lvl>
    <w:lvl w:ilvl="2" w:tplc="04260005" w:tentative="1">
      <w:start w:val="1"/>
      <w:numFmt w:val="bullet"/>
      <w:lvlText w:val=""/>
      <w:lvlJc w:val="left"/>
      <w:pPr>
        <w:tabs>
          <w:tab w:val="num" w:pos="3480"/>
        </w:tabs>
        <w:ind w:left="3480" w:hanging="360"/>
      </w:pPr>
      <w:rPr>
        <w:rFonts w:ascii="Wingdings" w:hAnsi="Wingdings" w:hint="default"/>
      </w:rPr>
    </w:lvl>
    <w:lvl w:ilvl="3" w:tplc="04260001" w:tentative="1">
      <w:start w:val="1"/>
      <w:numFmt w:val="bullet"/>
      <w:lvlText w:val=""/>
      <w:lvlJc w:val="left"/>
      <w:pPr>
        <w:tabs>
          <w:tab w:val="num" w:pos="4200"/>
        </w:tabs>
        <w:ind w:left="4200" w:hanging="360"/>
      </w:pPr>
      <w:rPr>
        <w:rFonts w:ascii="Symbol" w:hAnsi="Symbol" w:hint="default"/>
      </w:rPr>
    </w:lvl>
    <w:lvl w:ilvl="4" w:tplc="04260003" w:tentative="1">
      <w:start w:val="1"/>
      <w:numFmt w:val="bullet"/>
      <w:lvlText w:val="o"/>
      <w:lvlJc w:val="left"/>
      <w:pPr>
        <w:tabs>
          <w:tab w:val="num" w:pos="4920"/>
        </w:tabs>
        <w:ind w:left="4920" w:hanging="360"/>
      </w:pPr>
      <w:rPr>
        <w:rFonts w:ascii="Courier New" w:hAnsi="Courier New" w:cs="Courier New" w:hint="default"/>
      </w:rPr>
    </w:lvl>
    <w:lvl w:ilvl="5" w:tplc="04260005" w:tentative="1">
      <w:start w:val="1"/>
      <w:numFmt w:val="bullet"/>
      <w:lvlText w:val=""/>
      <w:lvlJc w:val="left"/>
      <w:pPr>
        <w:tabs>
          <w:tab w:val="num" w:pos="5640"/>
        </w:tabs>
        <w:ind w:left="5640" w:hanging="360"/>
      </w:pPr>
      <w:rPr>
        <w:rFonts w:ascii="Wingdings" w:hAnsi="Wingdings" w:hint="default"/>
      </w:rPr>
    </w:lvl>
    <w:lvl w:ilvl="6" w:tplc="04260001" w:tentative="1">
      <w:start w:val="1"/>
      <w:numFmt w:val="bullet"/>
      <w:lvlText w:val=""/>
      <w:lvlJc w:val="left"/>
      <w:pPr>
        <w:tabs>
          <w:tab w:val="num" w:pos="6360"/>
        </w:tabs>
        <w:ind w:left="6360" w:hanging="360"/>
      </w:pPr>
      <w:rPr>
        <w:rFonts w:ascii="Symbol" w:hAnsi="Symbol" w:hint="default"/>
      </w:rPr>
    </w:lvl>
    <w:lvl w:ilvl="7" w:tplc="04260003" w:tentative="1">
      <w:start w:val="1"/>
      <w:numFmt w:val="bullet"/>
      <w:lvlText w:val="o"/>
      <w:lvlJc w:val="left"/>
      <w:pPr>
        <w:tabs>
          <w:tab w:val="num" w:pos="7080"/>
        </w:tabs>
        <w:ind w:left="7080" w:hanging="360"/>
      </w:pPr>
      <w:rPr>
        <w:rFonts w:ascii="Courier New" w:hAnsi="Courier New" w:cs="Courier New" w:hint="default"/>
      </w:rPr>
    </w:lvl>
    <w:lvl w:ilvl="8" w:tplc="04260005" w:tentative="1">
      <w:start w:val="1"/>
      <w:numFmt w:val="bullet"/>
      <w:lvlText w:val=""/>
      <w:lvlJc w:val="left"/>
      <w:pPr>
        <w:tabs>
          <w:tab w:val="num" w:pos="7800"/>
        </w:tabs>
        <w:ind w:left="7800" w:hanging="360"/>
      </w:pPr>
      <w:rPr>
        <w:rFonts w:ascii="Wingdings" w:hAnsi="Wingdings" w:hint="default"/>
      </w:rPr>
    </w:lvl>
  </w:abstractNum>
  <w:abstractNum w:abstractNumId="12" w15:restartNumberingAfterBreak="0">
    <w:nsid w:val="335C1FA7"/>
    <w:multiLevelType w:val="multilevel"/>
    <w:tmpl w:val="26D648F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1E2C12"/>
    <w:multiLevelType w:val="multilevel"/>
    <w:tmpl w:val="761CAF3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E140BEB"/>
    <w:multiLevelType w:val="multilevel"/>
    <w:tmpl w:val="B8B2368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F69240C"/>
    <w:multiLevelType w:val="hybridMultilevel"/>
    <w:tmpl w:val="9E70D29E"/>
    <w:lvl w:ilvl="0" w:tplc="FFFFFFFF">
      <w:start w:val="1"/>
      <w:numFmt w:val="decimal"/>
      <w:lvlText w:val="%1."/>
      <w:lvlJc w:val="left"/>
      <w:pPr>
        <w:tabs>
          <w:tab w:val="num" w:pos="786"/>
        </w:tabs>
        <w:ind w:left="786" w:hanging="360"/>
      </w:pPr>
      <w:rPr>
        <w:b w:val="0"/>
        <w:i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00065B5"/>
    <w:multiLevelType w:val="multilevel"/>
    <w:tmpl w:val="433CD93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72A283A"/>
    <w:multiLevelType w:val="multilevel"/>
    <w:tmpl w:val="C6D43356"/>
    <w:lvl w:ilvl="0">
      <w:start w:val="1"/>
      <w:numFmt w:val="decimal"/>
      <w:lvlText w:val="%1."/>
      <w:lvlJc w:val="left"/>
      <w:pPr>
        <w:tabs>
          <w:tab w:val="num" w:pos="360"/>
        </w:tabs>
        <w:ind w:left="360" w:hanging="360"/>
      </w:pPr>
      <w:rPr>
        <w:rFonts w:hint="default"/>
        <w:b/>
        <w:strike w:val="0"/>
        <w:sz w:val="22"/>
        <w:szCs w:val="22"/>
        <w:vertAlign w:val="baseline"/>
      </w:rPr>
    </w:lvl>
    <w:lvl w:ilvl="1">
      <w:start w:val="1"/>
      <w:numFmt w:val="decimal"/>
      <w:lvlText w:val="%1.%2."/>
      <w:lvlJc w:val="left"/>
      <w:pPr>
        <w:tabs>
          <w:tab w:val="num" w:pos="792"/>
        </w:tabs>
        <w:ind w:left="792" w:hanging="432"/>
      </w:pPr>
      <w:rPr>
        <w:rFonts w:ascii="Arial" w:eastAsia="Times New Roman" w:hAnsi="Arial" w:cs="Arial" w:hint="default"/>
        <w:b w:val="0"/>
        <w:strike w:val="0"/>
        <w:color w:val="auto"/>
      </w:rPr>
    </w:lvl>
    <w:lvl w:ilvl="2">
      <w:start w:val="1"/>
      <w:numFmt w:val="decimal"/>
      <w:lvlText w:val="%1.%2.%3."/>
      <w:lvlJc w:val="left"/>
      <w:pPr>
        <w:tabs>
          <w:tab w:val="num" w:pos="1440"/>
        </w:tabs>
        <w:ind w:left="1224" w:hanging="504"/>
      </w:pPr>
      <w:rPr>
        <w:rFonts w:ascii="Arial" w:hAnsi="Arial" w:cs="Arial" w:hint="default"/>
        <w:strike w:val="0"/>
        <w:sz w:val="22"/>
        <w:szCs w:val="22"/>
      </w:rPr>
    </w:lvl>
    <w:lvl w:ilvl="3">
      <w:start w:val="1"/>
      <w:numFmt w:val="decimal"/>
      <w:lvlText w:val="%1.%2.%3.%4."/>
      <w:lvlJc w:val="left"/>
      <w:pPr>
        <w:tabs>
          <w:tab w:val="num" w:pos="2160"/>
        </w:tabs>
        <w:ind w:left="1728" w:hanging="7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7A94583"/>
    <w:multiLevelType w:val="hybridMultilevel"/>
    <w:tmpl w:val="078248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8C24AA"/>
    <w:multiLevelType w:val="multilevel"/>
    <w:tmpl w:val="977CF8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AF6569"/>
    <w:multiLevelType w:val="hybridMultilevel"/>
    <w:tmpl w:val="94F05436"/>
    <w:lvl w:ilvl="0" w:tplc="74C89F3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F795CB4"/>
    <w:multiLevelType w:val="hybridMultilevel"/>
    <w:tmpl w:val="270444B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255E50"/>
    <w:multiLevelType w:val="hybridMultilevel"/>
    <w:tmpl w:val="BCFE04A6"/>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23" w15:restartNumberingAfterBreak="0">
    <w:nsid w:val="637F4027"/>
    <w:multiLevelType w:val="hybridMultilevel"/>
    <w:tmpl w:val="C2780F96"/>
    <w:lvl w:ilvl="0" w:tplc="9B8E20B2">
      <w:start w:val="1"/>
      <w:numFmt w:val="decimal"/>
      <w:lvlText w:val="%1)"/>
      <w:lvlJc w:val="left"/>
      <w:pPr>
        <w:ind w:left="720" w:hanging="360"/>
      </w:pPr>
      <w:rPr>
        <w:rFonts w:ascii="Arial" w:hAnsi="Arial" w:cs="Aria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6040602"/>
    <w:multiLevelType w:val="hybridMultilevel"/>
    <w:tmpl w:val="9E70D29E"/>
    <w:lvl w:ilvl="0" w:tplc="BA58774E">
      <w:start w:val="1"/>
      <w:numFmt w:val="decimal"/>
      <w:lvlText w:val="%1."/>
      <w:lvlJc w:val="left"/>
      <w:pPr>
        <w:tabs>
          <w:tab w:val="num" w:pos="786"/>
        </w:tabs>
        <w:ind w:left="786" w:hanging="360"/>
      </w:pPr>
      <w:rPr>
        <w:b w:val="0"/>
        <w:i w:val="0"/>
      </w:rPr>
    </w:lvl>
    <w:lvl w:ilvl="1" w:tplc="53BCC4EA">
      <w:numFmt w:val="none"/>
      <w:lvlText w:val=""/>
      <w:lvlJc w:val="left"/>
      <w:pPr>
        <w:tabs>
          <w:tab w:val="num" w:pos="360"/>
        </w:tabs>
      </w:pPr>
    </w:lvl>
    <w:lvl w:ilvl="2" w:tplc="DBDE9422">
      <w:numFmt w:val="none"/>
      <w:lvlText w:val=""/>
      <w:lvlJc w:val="left"/>
      <w:pPr>
        <w:tabs>
          <w:tab w:val="num" w:pos="360"/>
        </w:tabs>
      </w:pPr>
    </w:lvl>
    <w:lvl w:ilvl="3" w:tplc="46128844">
      <w:start w:val="1"/>
      <w:numFmt w:val="decimal"/>
      <w:lvlText w:val="%4."/>
      <w:lvlJc w:val="left"/>
      <w:pPr>
        <w:tabs>
          <w:tab w:val="num" w:pos="2520"/>
        </w:tabs>
        <w:ind w:left="2520" w:hanging="360"/>
      </w:pPr>
    </w:lvl>
    <w:lvl w:ilvl="4" w:tplc="22D6F452" w:tentative="1">
      <w:start w:val="1"/>
      <w:numFmt w:val="lowerLetter"/>
      <w:lvlText w:val="%5."/>
      <w:lvlJc w:val="left"/>
      <w:pPr>
        <w:tabs>
          <w:tab w:val="num" w:pos="3240"/>
        </w:tabs>
        <w:ind w:left="3240" w:hanging="360"/>
      </w:pPr>
    </w:lvl>
    <w:lvl w:ilvl="5" w:tplc="B99E8E6A" w:tentative="1">
      <w:start w:val="1"/>
      <w:numFmt w:val="lowerRoman"/>
      <w:lvlText w:val="%6."/>
      <w:lvlJc w:val="right"/>
      <w:pPr>
        <w:tabs>
          <w:tab w:val="num" w:pos="3960"/>
        </w:tabs>
        <w:ind w:left="3960" w:hanging="180"/>
      </w:pPr>
    </w:lvl>
    <w:lvl w:ilvl="6" w:tplc="FC1C748C" w:tentative="1">
      <w:start w:val="1"/>
      <w:numFmt w:val="decimal"/>
      <w:lvlText w:val="%7."/>
      <w:lvlJc w:val="left"/>
      <w:pPr>
        <w:tabs>
          <w:tab w:val="num" w:pos="4680"/>
        </w:tabs>
        <w:ind w:left="4680" w:hanging="360"/>
      </w:pPr>
    </w:lvl>
    <w:lvl w:ilvl="7" w:tplc="8CDC690A" w:tentative="1">
      <w:start w:val="1"/>
      <w:numFmt w:val="lowerLetter"/>
      <w:lvlText w:val="%8."/>
      <w:lvlJc w:val="left"/>
      <w:pPr>
        <w:tabs>
          <w:tab w:val="num" w:pos="5400"/>
        </w:tabs>
        <w:ind w:left="5400" w:hanging="360"/>
      </w:pPr>
    </w:lvl>
    <w:lvl w:ilvl="8" w:tplc="FF783CC0" w:tentative="1">
      <w:start w:val="1"/>
      <w:numFmt w:val="lowerRoman"/>
      <w:lvlText w:val="%9."/>
      <w:lvlJc w:val="right"/>
      <w:pPr>
        <w:tabs>
          <w:tab w:val="num" w:pos="6120"/>
        </w:tabs>
        <w:ind w:left="6120" w:hanging="180"/>
      </w:pPr>
    </w:lvl>
  </w:abstractNum>
  <w:abstractNum w:abstractNumId="25" w15:restartNumberingAfterBreak="0">
    <w:nsid w:val="7E18363B"/>
    <w:multiLevelType w:val="hybridMultilevel"/>
    <w:tmpl w:val="7A0447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62544781">
    <w:abstractNumId w:val="0"/>
  </w:num>
  <w:num w:numId="2" w16cid:durableId="1319075626">
    <w:abstractNumId w:val="11"/>
  </w:num>
  <w:num w:numId="3" w16cid:durableId="818614383">
    <w:abstractNumId w:val="7"/>
  </w:num>
  <w:num w:numId="4" w16cid:durableId="529297270">
    <w:abstractNumId w:val="13"/>
  </w:num>
  <w:num w:numId="5" w16cid:durableId="1381592265">
    <w:abstractNumId w:val="18"/>
  </w:num>
  <w:num w:numId="6" w16cid:durableId="542063107">
    <w:abstractNumId w:val="25"/>
  </w:num>
  <w:num w:numId="7" w16cid:durableId="1336957366">
    <w:abstractNumId w:val="21"/>
  </w:num>
  <w:num w:numId="8" w16cid:durableId="1523783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3188223">
    <w:abstractNumId w:val="4"/>
  </w:num>
  <w:num w:numId="10" w16cid:durableId="3836741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5078508">
    <w:abstractNumId w:val="3"/>
  </w:num>
  <w:num w:numId="12" w16cid:durableId="2053067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691973">
    <w:abstractNumId w:val="16"/>
  </w:num>
  <w:num w:numId="14" w16cid:durableId="151921150">
    <w:abstractNumId w:val="14"/>
  </w:num>
  <w:num w:numId="15" w16cid:durableId="1424839901">
    <w:abstractNumId w:val="19"/>
  </w:num>
  <w:num w:numId="16" w16cid:durableId="1647851894">
    <w:abstractNumId w:val="12"/>
  </w:num>
  <w:num w:numId="17" w16cid:durableId="671950519">
    <w:abstractNumId w:val="3"/>
  </w:num>
  <w:num w:numId="18" w16cid:durableId="1833906718">
    <w:abstractNumId w:val="22"/>
  </w:num>
  <w:num w:numId="19" w16cid:durableId="427045606">
    <w:abstractNumId w:val="9"/>
  </w:num>
  <w:num w:numId="20" w16cid:durableId="1115052357">
    <w:abstractNumId w:val="1"/>
  </w:num>
  <w:num w:numId="21" w16cid:durableId="489713772">
    <w:abstractNumId w:val="6"/>
  </w:num>
  <w:num w:numId="22" w16cid:durableId="791632669">
    <w:abstractNumId w:val="2"/>
  </w:num>
  <w:num w:numId="23" w16cid:durableId="520164771">
    <w:abstractNumId w:val="10"/>
  </w:num>
  <w:num w:numId="24" w16cid:durableId="980113966">
    <w:abstractNumId w:val="24"/>
  </w:num>
  <w:num w:numId="25" w16cid:durableId="1818569493">
    <w:abstractNumId w:val="15"/>
  </w:num>
  <w:num w:numId="26" w16cid:durableId="136923636">
    <w:abstractNumId w:val="20"/>
  </w:num>
  <w:num w:numId="27" w16cid:durableId="1732993721">
    <w:abstractNumId w:val="17"/>
  </w:num>
  <w:num w:numId="28" w16cid:durableId="638727983">
    <w:abstractNumId w:val="8"/>
  </w:num>
  <w:num w:numId="29" w16cid:durableId="611984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45"/>
    <w:rsid w:val="00001F6F"/>
    <w:rsid w:val="0001510E"/>
    <w:rsid w:val="00016E47"/>
    <w:rsid w:val="00024CFB"/>
    <w:rsid w:val="000274C8"/>
    <w:rsid w:val="000326F0"/>
    <w:rsid w:val="0003276A"/>
    <w:rsid w:val="00032CF9"/>
    <w:rsid w:val="000527A1"/>
    <w:rsid w:val="00052E84"/>
    <w:rsid w:val="00053294"/>
    <w:rsid w:val="00054EB6"/>
    <w:rsid w:val="000618E2"/>
    <w:rsid w:val="00063FCF"/>
    <w:rsid w:val="00072640"/>
    <w:rsid w:val="0008066B"/>
    <w:rsid w:val="00086871"/>
    <w:rsid w:val="00087D21"/>
    <w:rsid w:val="00087F2D"/>
    <w:rsid w:val="000A0893"/>
    <w:rsid w:val="000A1D6A"/>
    <w:rsid w:val="000A43E0"/>
    <w:rsid w:val="000A63D7"/>
    <w:rsid w:val="000A7948"/>
    <w:rsid w:val="000B19E4"/>
    <w:rsid w:val="000B620C"/>
    <w:rsid w:val="000B6391"/>
    <w:rsid w:val="000B784B"/>
    <w:rsid w:val="000C3441"/>
    <w:rsid w:val="000C3C0D"/>
    <w:rsid w:val="000C7859"/>
    <w:rsid w:val="000D1472"/>
    <w:rsid w:val="000D3E8F"/>
    <w:rsid w:val="000E0DB8"/>
    <w:rsid w:val="000E1D60"/>
    <w:rsid w:val="000F2139"/>
    <w:rsid w:val="000F2584"/>
    <w:rsid w:val="00106348"/>
    <w:rsid w:val="00107BF5"/>
    <w:rsid w:val="00110863"/>
    <w:rsid w:val="001166C1"/>
    <w:rsid w:val="001227B2"/>
    <w:rsid w:val="00122E0D"/>
    <w:rsid w:val="00132C94"/>
    <w:rsid w:val="001362BD"/>
    <w:rsid w:val="0013729E"/>
    <w:rsid w:val="001407FF"/>
    <w:rsid w:val="0014256F"/>
    <w:rsid w:val="001437D5"/>
    <w:rsid w:val="00145BB1"/>
    <w:rsid w:val="00147BBE"/>
    <w:rsid w:val="00150482"/>
    <w:rsid w:val="00150777"/>
    <w:rsid w:val="0015409C"/>
    <w:rsid w:val="00154981"/>
    <w:rsid w:val="001554D4"/>
    <w:rsid w:val="0016105F"/>
    <w:rsid w:val="00164170"/>
    <w:rsid w:val="00165C7A"/>
    <w:rsid w:val="00166543"/>
    <w:rsid w:val="00171569"/>
    <w:rsid w:val="00175F13"/>
    <w:rsid w:val="00177180"/>
    <w:rsid w:val="00177740"/>
    <w:rsid w:val="00184804"/>
    <w:rsid w:val="001916AB"/>
    <w:rsid w:val="0019419E"/>
    <w:rsid w:val="00195645"/>
    <w:rsid w:val="001A0FF8"/>
    <w:rsid w:val="001A1ED9"/>
    <w:rsid w:val="001B039E"/>
    <w:rsid w:val="001B10C4"/>
    <w:rsid w:val="001B482C"/>
    <w:rsid w:val="001C0168"/>
    <w:rsid w:val="001C1180"/>
    <w:rsid w:val="001C1635"/>
    <w:rsid w:val="001D546F"/>
    <w:rsid w:val="001D6DE0"/>
    <w:rsid w:val="001E1231"/>
    <w:rsid w:val="001E170D"/>
    <w:rsid w:val="001E3F6B"/>
    <w:rsid w:val="001E7072"/>
    <w:rsid w:val="001E70CE"/>
    <w:rsid w:val="001F0180"/>
    <w:rsid w:val="001F2AD1"/>
    <w:rsid w:val="001F38D4"/>
    <w:rsid w:val="001F3B19"/>
    <w:rsid w:val="001F57EB"/>
    <w:rsid w:val="001F6C19"/>
    <w:rsid w:val="00201069"/>
    <w:rsid w:val="002040ED"/>
    <w:rsid w:val="002119EE"/>
    <w:rsid w:val="00214B24"/>
    <w:rsid w:val="00223055"/>
    <w:rsid w:val="002274F5"/>
    <w:rsid w:val="002318E7"/>
    <w:rsid w:val="002362FB"/>
    <w:rsid w:val="002367DA"/>
    <w:rsid w:val="0024197F"/>
    <w:rsid w:val="00246BCF"/>
    <w:rsid w:val="00250C9B"/>
    <w:rsid w:val="00252062"/>
    <w:rsid w:val="00253BDE"/>
    <w:rsid w:val="002572D8"/>
    <w:rsid w:val="00257BFD"/>
    <w:rsid w:val="00260D17"/>
    <w:rsid w:val="00262C0A"/>
    <w:rsid w:val="00266ECE"/>
    <w:rsid w:val="00271BDF"/>
    <w:rsid w:val="00273EE8"/>
    <w:rsid w:val="00277A09"/>
    <w:rsid w:val="002847EF"/>
    <w:rsid w:val="00286220"/>
    <w:rsid w:val="00291B48"/>
    <w:rsid w:val="00291B63"/>
    <w:rsid w:val="0029269C"/>
    <w:rsid w:val="002954AD"/>
    <w:rsid w:val="002964A2"/>
    <w:rsid w:val="00296B3F"/>
    <w:rsid w:val="002A1713"/>
    <w:rsid w:val="002A3F02"/>
    <w:rsid w:val="002A7939"/>
    <w:rsid w:val="002C45A0"/>
    <w:rsid w:val="002D2BB0"/>
    <w:rsid w:val="002E5FD9"/>
    <w:rsid w:val="002E74BF"/>
    <w:rsid w:val="002F36F2"/>
    <w:rsid w:val="002F7459"/>
    <w:rsid w:val="0030677B"/>
    <w:rsid w:val="00311001"/>
    <w:rsid w:val="0031102B"/>
    <w:rsid w:val="003153F2"/>
    <w:rsid w:val="00315F0E"/>
    <w:rsid w:val="00324032"/>
    <w:rsid w:val="003331E4"/>
    <w:rsid w:val="00333A4D"/>
    <w:rsid w:val="00334B27"/>
    <w:rsid w:val="0033780A"/>
    <w:rsid w:val="003409C6"/>
    <w:rsid w:val="00340A1E"/>
    <w:rsid w:val="00342639"/>
    <w:rsid w:val="00347EA4"/>
    <w:rsid w:val="00350EEC"/>
    <w:rsid w:val="00355907"/>
    <w:rsid w:val="00355EC2"/>
    <w:rsid w:val="003569EF"/>
    <w:rsid w:val="00356DEE"/>
    <w:rsid w:val="003578DA"/>
    <w:rsid w:val="0035799C"/>
    <w:rsid w:val="003615FA"/>
    <w:rsid w:val="0036329A"/>
    <w:rsid w:val="00363932"/>
    <w:rsid w:val="003647AF"/>
    <w:rsid w:val="00372382"/>
    <w:rsid w:val="00372651"/>
    <w:rsid w:val="003759C4"/>
    <w:rsid w:val="00375BE1"/>
    <w:rsid w:val="00380A19"/>
    <w:rsid w:val="00384C9E"/>
    <w:rsid w:val="00397051"/>
    <w:rsid w:val="003A042A"/>
    <w:rsid w:val="003A33B1"/>
    <w:rsid w:val="003A3C9C"/>
    <w:rsid w:val="003A592C"/>
    <w:rsid w:val="003A7D3F"/>
    <w:rsid w:val="003B062F"/>
    <w:rsid w:val="003B6225"/>
    <w:rsid w:val="003C31D9"/>
    <w:rsid w:val="003C4575"/>
    <w:rsid w:val="003C4A58"/>
    <w:rsid w:val="003C4E66"/>
    <w:rsid w:val="003C598C"/>
    <w:rsid w:val="003C65A4"/>
    <w:rsid w:val="003C7574"/>
    <w:rsid w:val="003C7E11"/>
    <w:rsid w:val="003D1771"/>
    <w:rsid w:val="003D2849"/>
    <w:rsid w:val="003D55B6"/>
    <w:rsid w:val="003E0774"/>
    <w:rsid w:val="003E3462"/>
    <w:rsid w:val="003F2633"/>
    <w:rsid w:val="003F4A4E"/>
    <w:rsid w:val="003F4C90"/>
    <w:rsid w:val="00405070"/>
    <w:rsid w:val="0040580F"/>
    <w:rsid w:val="00405EAB"/>
    <w:rsid w:val="00406F81"/>
    <w:rsid w:val="00420828"/>
    <w:rsid w:val="0042136B"/>
    <w:rsid w:val="004223FF"/>
    <w:rsid w:val="00423EFA"/>
    <w:rsid w:val="0042684C"/>
    <w:rsid w:val="00426BC8"/>
    <w:rsid w:val="00433A6B"/>
    <w:rsid w:val="00440F8F"/>
    <w:rsid w:val="004436C1"/>
    <w:rsid w:val="00443FF8"/>
    <w:rsid w:val="00454B69"/>
    <w:rsid w:val="00461341"/>
    <w:rsid w:val="00461EE2"/>
    <w:rsid w:val="00463094"/>
    <w:rsid w:val="00463847"/>
    <w:rsid w:val="00464A49"/>
    <w:rsid w:val="0046645C"/>
    <w:rsid w:val="00466702"/>
    <w:rsid w:val="004670BD"/>
    <w:rsid w:val="004672EE"/>
    <w:rsid w:val="00473DF2"/>
    <w:rsid w:val="0047581F"/>
    <w:rsid w:val="00476EEB"/>
    <w:rsid w:val="004800E2"/>
    <w:rsid w:val="0048222C"/>
    <w:rsid w:val="00484E4E"/>
    <w:rsid w:val="00491913"/>
    <w:rsid w:val="00497F54"/>
    <w:rsid w:val="004A1722"/>
    <w:rsid w:val="004C122A"/>
    <w:rsid w:val="004C22BE"/>
    <w:rsid w:val="004C5AC9"/>
    <w:rsid w:val="004C6FB9"/>
    <w:rsid w:val="004C78BD"/>
    <w:rsid w:val="004D133F"/>
    <w:rsid w:val="004D26D8"/>
    <w:rsid w:val="004E424A"/>
    <w:rsid w:val="004F3C2F"/>
    <w:rsid w:val="004F4D44"/>
    <w:rsid w:val="00501B5C"/>
    <w:rsid w:val="00501D83"/>
    <w:rsid w:val="00504924"/>
    <w:rsid w:val="0050554C"/>
    <w:rsid w:val="00511D14"/>
    <w:rsid w:val="00513C58"/>
    <w:rsid w:val="005229A4"/>
    <w:rsid w:val="00522BAD"/>
    <w:rsid w:val="00534B2B"/>
    <w:rsid w:val="00534D0B"/>
    <w:rsid w:val="00535FB6"/>
    <w:rsid w:val="005372C0"/>
    <w:rsid w:val="00541320"/>
    <w:rsid w:val="005416A2"/>
    <w:rsid w:val="00543331"/>
    <w:rsid w:val="00546D6C"/>
    <w:rsid w:val="00550700"/>
    <w:rsid w:val="005536A9"/>
    <w:rsid w:val="00562B87"/>
    <w:rsid w:val="00562FE6"/>
    <w:rsid w:val="005659C5"/>
    <w:rsid w:val="00566B45"/>
    <w:rsid w:val="00567C70"/>
    <w:rsid w:val="0057231F"/>
    <w:rsid w:val="00572EEC"/>
    <w:rsid w:val="005747EE"/>
    <w:rsid w:val="005748E9"/>
    <w:rsid w:val="00574CEF"/>
    <w:rsid w:val="005766B6"/>
    <w:rsid w:val="0057697D"/>
    <w:rsid w:val="0058284E"/>
    <w:rsid w:val="00584FB7"/>
    <w:rsid w:val="005850ED"/>
    <w:rsid w:val="00587380"/>
    <w:rsid w:val="005874D9"/>
    <w:rsid w:val="00587C81"/>
    <w:rsid w:val="00591F76"/>
    <w:rsid w:val="005A282C"/>
    <w:rsid w:val="005A5466"/>
    <w:rsid w:val="005A7822"/>
    <w:rsid w:val="005B1523"/>
    <w:rsid w:val="005B18DA"/>
    <w:rsid w:val="005B2591"/>
    <w:rsid w:val="005B3323"/>
    <w:rsid w:val="005B614B"/>
    <w:rsid w:val="005C02A5"/>
    <w:rsid w:val="005C1772"/>
    <w:rsid w:val="005C241F"/>
    <w:rsid w:val="005C64A2"/>
    <w:rsid w:val="005C668A"/>
    <w:rsid w:val="005D312B"/>
    <w:rsid w:val="005D5DC5"/>
    <w:rsid w:val="005E34C2"/>
    <w:rsid w:val="005F2CF9"/>
    <w:rsid w:val="005F3A29"/>
    <w:rsid w:val="005F4599"/>
    <w:rsid w:val="005F4F21"/>
    <w:rsid w:val="005F5DEB"/>
    <w:rsid w:val="00600108"/>
    <w:rsid w:val="00605551"/>
    <w:rsid w:val="00605585"/>
    <w:rsid w:val="0060674F"/>
    <w:rsid w:val="00612C32"/>
    <w:rsid w:val="00614A06"/>
    <w:rsid w:val="0061536F"/>
    <w:rsid w:val="00621D3B"/>
    <w:rsid w:val="00633638"/>
    <w:rsid w:val="00635D49"/>
    <w:rsid w:val="006419C2"/>
    <w:rsid w:val="00645B56"/>
    <w:rsid w:val="00646D46"/>
    <w:rsid w:val="0064780F"/>
    <w:rsid w:val="00655151"/>
    <w:rsid w:val="00661FF1"/>
    <w:rsid w:val="00664279"/>
    <w:rsid w:val="006663EF"/>
    <w:rsid w:val="00666617"/>
    <w:rsid w:val="006669D6"/>
    <w:rsid w:val="006827DD"/>
    <w:rsid w:val="0068392A"/>
    <w:rsid w:val="0068493D"/>
    <w:rsid w:val="0068687D"/>
    <w:rsid w:val="0068735F"/>
    <w:rsid w:val="006909F5"/>
    <w:rsid w:val="00694EEC"/>
    <w:rsid w:val="006A0BE2"/>
    <w:rsid w:val="006B621E"/>
    <w:rsid w:val="006C06B7"/>
    <w:rsid w:val="006C1336"/>
    <w:rsid w:val="006C436A"/>
    <w:rsid w:val="006D4960"/>
    <w:rsid w:val="006D4B69"/>
    <w:rsid w:val="006D6625"/>
    <w:rsid w:val="006E078A"/>
    <w:rsid w:val="006E1536"/>
    <w:rsid w:val="006E24B1"/>
    <w:rsid w:val="006E5F57"/>
    <w:rsid w:val="006F2CD6"/>
    <w:rsid w:val="006F76A5"/>
    <w:rsid w:val="00700E13"/>
    <w:rsid w:val="0071257F"/>
    <w:rsid w:val="00714203"/>
    <w:rsid w:val="00714B7C"/>
    <w:rsid w:val="00714E01"/>
    <w:rsid w:val="0071554A"/>
    <w:rsid w:val="00715DBC"/>
    <w:rsid w:val="00715EEC"/>
    <w:rsid w:val="00716F77"/>
    <w:rsid w:val="007204E0"/>
    <w:rsid w:val="007224E2"/>
    <w:rsid w:val="0072380A"/>
    <w:rsid w:val="007259D0"/>
    <w:rsid w:val="00726184"/>
    <w:rsid w:val="00731140"/>
    <w:rsid w:val="00734D9F"/>
    <w:rsid w:val="0074006E"/>
    <w:rsid w:val="007402CD"/>
    <w:rsid w:val="00750951"/>
    <w:rsid w:val="00757831"/>
    <w:rsid w:val="007607B3"/>
    <w:rsid w:val="00762619"/>
    <w:rsid w:val="007639CD"/>
    <w:rsid w:val="00764AFD"/>
    <w:rsid w:val="00765D4E"/>
    <w:rsid w:val="00772481"/>
    <w:rsid w:val="007737DD"/>
    <w:rsid w:val="0077679D"/>
    <w:rsid w:val="00784AF2"/>
    <w:rsid w:val="00791EBD"/>
    <w:rsid w:val="00797098"/>
    <w:rsid w:val="007970D6"/>
    <w:rsid w:val="007A1FF1"/>
    <w:rsid w:val="007A384A"/>
    <w:rsid w:val="007B1E3E"/>
    <w:rsid w:val="007B347E"/>
    <w:rsid w:val="007B3C46"/>
    <w:rsid w:val="007B6DCD"/>
    <w:rsid w:val="007B6ED2"/>
    <w:rsid w:val="007C1D6C"/>
    <w:rsid w:val="007C2953"/>
    <w:rsid w:val="007C2B11"/>
    <w:rsid w:val="007D28E0"/>
    <w:rsid w:val="007D2C2A"/>
    <w:rsid w:val="007D66AE"/>
    <w:rsid w:val="007D7A4B"/>
    <w:rsid w:val="007D7B8D"/>
    <w:rsid w:val="007E0252"/>
    <w:rsid w:val="007E050D"/>
    <w:rsid w:val="007E19B1"/>
    <w:rsid w:val="007E2C60"/>
    <w:rsid w:val="007E4DFF"/>
    <w:rsid w:val="007E5324"/>
    <w:rsid w:val="007E60BD"/>
    <w:rsid w:val="007E6B30"/>
    <w:rsid w:val="007E6C43"/>
    <w:rsid w:val="007F6161"/>
    <w:rsid w:val="00810D9A"/>
    <w:rsid w:val="00813B92"/>
    <w:rsid w:val="00815263"/>
    <w:rsid w:val="00816513"/>
    <w:rsid w:val="0081759B"/>
    <w:rsid w:val="00821818"/>
    <w:rsid w:val="00823427"/>
    <w:rsid w:val="0082506E"/>
    <w:rsid w:val="00831221"/>
    <w:rsid w:val="0083199F"/>
    <w:rsid w:val="0083636C"/>
    <w:rsid w:val="0084169D"/>
    <w:rsid w:val="00844C09"/>
    <w:rsid w:val="00844C19"/>
    <w:rsid w:val="00846D10"/>
    <w:rsid w:val="008528B6"/>
    <w:rsid w:val="008642AB"/>
    <w:rsid w:val="00866296"/>
    <w:rsid w:val="00870DA2"/>
    <w:rsid w:val="008730EF"/>
    <w:rsid w:val="008739C0"/>
    <w:rsid w:val="00874974"/>
    <w:rsid w:val="00876B41"/>
    <w:rsid w:val="00886038"/>
    <w:rsid w:val="00886999"/>
    <w:rsid w:val="00886BC1"/>
    <w:rsid w:val="008942CE"/>
    <w:rsid w:val="00894CB0"/>
    <w:rsid w:val="008A056B"/>
    <w:rsid w:val="008A4728"/>
    <w:rsid w:val="008A5A17"/>
    <w:rsid w:val="008B08D7"/>
    <w:rsid w:val="008B2341"/>
    <w:rsid w:val="008B3B9F"/>
    <w:rsid w:val="008B62C6"/>
    <w:rsid w:val="008B7D74"/>
    <w:rsid w:val="008B7D9B"/>
    <w:rsid w:val="008C30A0"/>
    <w:rsid w:val="008C3384"/>
    <w:rsid w:val="008D0930"/>
    <w:rsid w:val="008D2BC9"/>
    <w:rsid w:val="008D4DC1"/>
    <w:rsid w:val="008E0D2A"/>
    <w:rsid w:val="008E5759"/>
    <w:rsid w:val="008E6793"/>
    <w:rsid w:val="008F1D45"/>
    <w:rsid w:val="008F4B94"/>
    <w:rsid w:val="00900B55"/>
    <w:rsid w:val="00902A50"/>
    <w:rsid w:val="009035C5"/>
    <w:rsid w:val="009069FB"/>
    <w:rsid w:val="00907507"/>
    <w:rsid w:val="00907CD8"/>
    <w:rsid w:val="00913043"/>
    <w:rsid w:val="009130F5"/>
    <w:rsid w:val="00924299"/>
    <w:rsid w:val="0093257B"/>
    <w:rsid w:val="0093316F"/>
    <w:rsid w:val="00941555"/>
    <w:rsid w:val="00941688"/>
    <w:rsid w:val="009445F8"/>
    <w:rsid w:val="009476C2"/>
    <w:rsid w:val="009505D4"/>
    <w:rsid w:val="009506EC"/>
    <w:rsid w:val="0095153D"/>
    <w:rsid w:val="00952E7C"/>
    <w:rsid w:val="009550BB"/>
    <w:rsid w:val="00956C20"/>
    <w:rsid w:val="009571EC"/>
    <w:rsid w:val="00964B6E"/>
    <w:rsid w:val="00966C8B"/>
    <w:rsid w:val="00972EE3"/>
    <w:rsid w:val="00973363"/>
    <w:rsid w:val="00977790"/>
    <w:rsid w:val="00983C60"/>
    <w:rsid w:val="00986EC7"/>
    <w:rsid w:val="00990A13"/>
    <w:rsid w:val="009940BB"/>
    <w:rsid w:val="009A0E6F"/>
    <w:rsid w:val="009A2EBD"/>
    <w:rsid w:val="009A3EA7"/>
    <w:rsid w:val="009A456C"/>
    <w:rsid w:val="009A5EB4"/>
    <w:rsid w:val="009A5F7F"/>
    <w:rsid w:val="009A6465"/>
    <w:rsid w:val="009A795B"/>
    <w:rsid w:val="009A7DE8"/>
    <w:rsid w:val="009B1AF9"/>
    <w:rsid w:val="009B4332"/>
    <w:rsid w:val="009B7B51"/>
    <w:rsid w:val="009C2F0C"/>
    <w:rsid w:val="009C65AE"/>
    <w:rsid w:val="009D0041"/>
    <w:rsid w:val="009D2BD1"/>
    <w:rsid w:val="009D4CE5"/>
    <w:rsid w:val="009D7F75"/>
    <w:rsid w:val="009E2A35"/>
    <w:rsid w:val="009E495D"/>
    <w:rsid w:val="009E6ECB"/>
    <w:rsid w:val="009F4334"/>
    <w:rsid w:val="009F62C3"/>
    <w:rsid w:val="009F68F3"/>
    <w:rsid w:val="00A021F8"/>
    <w:rsid w:val="00A03FC0"/>
    <w:rsid w:val="00A102D6"/>
    <w:rsid w:val="00A17CC1"/>
    <w:rsid w:val="00A21109"/>
    <w:rsid w:val="00A32601"/>
    <w:rsid w:val="00A36911"/>
    <w:rsid w:val="00A36E73"/>
    <w:rsid w:val="00A52A2E"/>
    <w:rsid w:val="00A6269F"/>
    <w:rsid w:val="00A64FBB"/>
    <w:rsid w:val="00A70C62"/>
    <w:rsid w:val="00A72909"/>
    <w:rsid w:val="00A7348E"/>
    <w:rsid w:val="00A74580"/>
    <w:rsid w:val="00A750ED"/>
    <w:rsid w:val="00A754B4"/>
    <w:rsid w:val="00A80877"/>
    <w:rsid w:val="00A82F3D"/>
    <w:rsid w:val="00A87257"/>
    <w:rsid w:val="00A879B9"/>
    <w:rsid w:val="00A937EA"/>
    <w:rsid w:val="00A95043"/>
    <w:rsid w:val="00A950EF"/>
    <w:rsid w:val="00A970AB"/>
    <w:rsid w:val="00AA352A"/>
    <w:rsid w:val="00AA55A7"/>
    <w:rsid w:val="00AA5F28"/>
    <w:rsid w:val="00AC2239"/>
    <w:rsid w:val="00AC3816"/>
    <w:rsid w:val="00AC419E"/>
    <w:rsid w:val="00AC5453"/>
    <w:rsid w:val="00AC54AE"/>
    <w:rsid w:val="00AC7B49"/>
    <w:rsid w:val="00AD374D"/>
    <w:rsid w:val="00AD498B"/>
    <w:rsid w:val="00AD5493"/>
    <w:rsid w:val="00AE0C24"/>
    <w:rsid w:val="00AE27C0"/>
    <w:rsid w:val="00AE46A4"/>
    <w:rsid w:val="00AE4FFD"/>
    <w:rsid w:val="00AE689F"/>
    <w:rsid w:val="00AF3C3A"/>
    <w:rsid w:val="00AF52F6"/>
    <w:rsid w:val="00B00531"/>
    <w:rsid w:val="00B0445A"/>
    <w:rsid w:val="00B1330B"/>
    <w:rsid w:val="00B13B6E"/>
    <w:rsid w:val="00B2231F"/>
    <w:rsid w:val="00B23E70"/>
    <w:rsid w:val="00B24910"/>
    <w:rsid w:val="00B27343"/>
    <w:rsid w:val="00B3076F"/>
    <w:rsid w:val="00B35CA8"/>
    <w:rsid w:val="00B43411"/>
    <w:rsid w:val="00B43A0F"/>
    <w:rsid w:val="00B46DB8"/>
    <w:rsid w:val="00B54A06"/>
    <w:rsid w:val="00B54A6B"/>
    <w:rsid w:val="00B5593B"/>
    <w:rsid w:val="00B55DD8"/>
    <w:rsid w:val="00B62073"/>
    <w:rsid w:val="00B63B7F"/>
    <w:rsid w:val="00B65BCF"/>
    <w:rsid w:val="00B679C3"/>
    <w:rsid w:val="00B76C5D"/>
    <w:rsid w:val="00B77869"/>
    <w:rsid w:val="00B829BA"/>
    <w:rsid w:val="00B90A68"/>
    <w:rsid w:val="00B917F2"/>
    <w:rsid w:val="00B93BAB"/>
    <w:rsid w:val="00B93C60"/>
    <w:rsid w:val="00B9464B"/>
    <w:rsid w:val="00BA02D6"/>
    <w:rsid w:val="00BA29E2"/>
    <w:rsid w:val="00BA52E1"/>
    <w:rsid w:val="00BA6F1A"/>
    <w:rsid w:val="00BA7690"/>
    <w:rsid w:val="00BB3E21"/>
    <w:rsid w:val="00BB481E"/>
    <w:rsid w:val="00BB67D6"/>
    <w:rsid w:val="00BC0861"/>
    <w:rsid w:val="00BC1799"/>
    <w:rsid w:val="00BC4AEF"/>
    <w:rsid w:val="00BC537D"/>
    <w:rsid w:val="00BD2A6A"/>
    <w:rsid w:val="00BD338B"/>
    <w:rsid w:val="00BD70A7"/>
    <w:rsid w:val="00BE0565"/>
    <w:rsid w:val="00BE0D87"/>
    <w:rsid w:val="00BE34D4"/>
    <w:rsid w:val="00BF02AA"/>
    <w:rsid w:val="00BF4A1D"/>
    <w:rsid w:val="00BF51B1"/>
    <w:rsid w:val="00BF592F"/>
    <w:rsid w:val="00C00B13"/>
    <w:rsid w:val="00C053E1"/>
    <w:rsid w:val="00C06169"/>
    <w:rsid w:val="00C106AE"/>
    <w:rsid w:val="00C10F4A"/>
    <w:rsid w:val="00C11E83"/>
    <w:rsid w:val="00C126A4"/>
    <w:rsid w:val="00C13EE6"/>
    <w:rsid w:val="00C16729"/>
    <w:rsid w:val="00C3064D"/>
    <w:rsid w:val="00C32704"/>
    <w:rsid w:val="00C35D48"/>
    <w:rsid w:val="00C35F90"/>
    <w:rsid w:val="00C402FB"/>
    <w:rsid w:val="00C40BE4"/>
    <w:rsid w:val="00C43C84"/>
    <w:rsid w:val="00C47B22"/>
    <w:rsid w:val="00C47CAB"/>
    <w:rsid w:val="00C47FAC"/>
    <w:rsid w:val="00C54A3E"/>
    <w:rsid w:val="00C55711"/>
    <w:rsid w:val="00C61595"/>
    <w:rsid w:val="00C62588"/>
    <w:rsid w:val="00C6513B"/>
    <w:rsid w:val="00C65E49"/>
    <w:rsid w:val="00C70242"/>
    <w:rsid w:val="00C70AB1"/>
    <w:rsid w:val="00C71149"/>
    <w:rsid w:val="00C71846"/>
    <w:rsid w:val="00C73476"/>
    <w:rsid w:val="00C74342"/>
    <w:rsid w:val="00C74A21"/>
    <w:rsid w:val="00C80C3D"/>
    <w:rsid w:val="00C81760"/>
    <w:rsid w:val="00C822C6"/>
    <w:rsid w:val="00C838A4"/>
    <w:rsid w:val="00C84CFB"/>
    <w:rsid w:val="00C85158"/>
    <w:rsid w:val="00C857D9"/>
    <w:rsid w:val="00C878D3"/>
    <w:rsid w:val="00C9085F"/>
    <w:rsid w:val="00C90F10"/>
    <w:rsid w:val="00C917F4"/>
    <w:rsid w:val="00C92B03"/>
    <w:rsid w:val="00C9318D"/>
    <w:rsid w:val="00C93D52"/>
    <w:rsid w:val="00C93E23"/>
    <w:rsid w:val="00CA086A"/>
    <w:rsid w:val="00CA4CD0"/>
    <w:rsid w:val="00CA666C"/>
    <w:rsid w:val="00CA73F3"/>
    <w:rsid w:val="00CA76A9"/>
    <w:rsid w:val="00CB6E52"/>
    <w:rsid w:val="00CC0377"/>
    <w:rsid w:val="00CC04B6"/>
    <w:rsid w:val="00CC05ED"/>
    <w:rsid w:val="00CC2062"/>
    <w:rsid w:val="00CC33B0"/>
    <w:rsid w:val="00CC3458"/>
    <w:rsid w:val="00CC4BEE"/>
    <w:rsid w:val="00CC5DB0"/>
    <w:rsid w:val="00CC6991"/>
    <w:rsid w:val="00CD0D5A"/>
    <w:rsid w:val="00CD2785"/>
    <w:rsid w:val="00CE135D"/>
    <w:rsid w:val="00CE720C"/>
    <w:rsid w:val="00CF0A5D"/>
    <w:rsid w:val="00CF42E6"/>
    <w:rsid w:val="00CF49EC"/>
    <w:rsid w:val="00D000EC"/>
    <w:rsid w:val="00D11D28"/>
    <w:rsid w:val="00D16B1D"/>
    <w:rsid w:val="00D1780F"/>
    <w:rsid w:val="00D20F9B"/>
    <w:rsid w:val="00D21C58"/>
    <w:rsid w:val="00D22BD1"/>
    <w:rsid w:val="00D23A8E"/>
    <w:rsid w:val="00D23F07"/>
    <w:rsid w:val="00D24C85"/>
    <w:rsid w:val="00D25D70"/>
    <w:rsid w:val="00D32FD5"/>
    <w:rsid w:val="00D42764"/>
    <w:rsid w:val="00D46CFD"/>
    <w:rsid w:val="00D47300"/>
    <w:rsid w:val="00D5236A"/>
    <w:rsid w:val="00D56C9D"/>
    <w:rsid w:val="00D6027E"/>
    <w:rsid w:val="00D6107F"/>
    <w:rsid w:val="00D63352"/>
    <w:rsid w:val="00D63D76"/>
    <w:rsid w:val="00D654A9"/>
    <w:rsid w:val="00D719BB"/>
    <w:rsid w:val="00D7325C"/>
    <w:rsid w:val="00D73456"/>
    <w:rsid w:val="00D74BA4"/>
    <w:rsid w:val="00D74D2E"/>
    <w:rsid w:val="00D7620B"/>
    <w:rsid w:val="00D81CDC"/>
    <w:rsid w:val="00D82F84"/>
    <w:rsid w:val="00D85AFA"/>
    <w:rsid w:val="00D85F39"/>
    <w:rsid w:val="00D87461"/>
    <w:rsid w:val="00D92FD5"/>
    <w:rsid w:val="00DA483D"/>
    <w:rsid w:val="00DA4C05"/>
    <w:rsid w:val="00DA5886"/>
    <w:rsid w:val="00DA5A1B"/>
    <w:rsid w:val="00DB08F1"/>
    <w:rsid w:val="00DB2423"/>
    <w:rsid w:val="00DB3145"/>
    <w:rsid w:val="00DB432E"/>
    <w:rsid w:val="00DB49AC"/>
    <w:rsid w:val="00DB52A5"/>
    <w:rsid w:val="00DB6120"/>
    <w:rsid w:val="00DC5A4E"/>
    <w:rsid w:val="00DD1DBE"/>
    <w:rsid w:val="00DD56A9"/>
    <w:rsid w:val="00DE23EE"/>
    <w:rsid w:val="00DE3643"/>
    <w:rsid w:val="00DE77FE"/>
    <w:rsid w:val="00DF0FD8"/>
    <w:rsid w:val="00DF18B9"/>
    <w:rsid w:val="00DF4BAE"/>
    <w:rsid w:val="00E000D6"/>
    <w:rsid w:val="00E06D00"/>
    <w:rsid w:val="00E127B0"/>
    <w:rsid w:val="00E12D14"/>
    <w:rsid w:val="00E14DFA"/>
    <w:rsid w:val="00E156E2"/>
    <w:rsid w:val="00E16782"/>
    <w:rsid w:val="00E17523"/>
    <w:rsid w:val="00E21751"/>
    <w:rsid w:val="00E21C5F"/>
    <w:rsid w:val="00E2264D"/>
    <w:rsid w:val="00E34618"/>
    <w:rsid w:val="00E47C27"/>
    <w:rsid w:val="00E47F71"/>
    <w:rsid w:val="00E531FB"/>
    <w:rsid w:val="00E53297"/>
    <w:rsid w:val="00E61840"/>
    <w:rsid w:val="00E63BCB"/>
    <w:rsid w:val="00E64EFA"/>
    <w:rsid w:val="00E87DB6"/>
    <w:rsid w:val="00E905FC"/>
    <w:rsid w:val="00E90DC9"/>
    <w:rsid w:val="00E919F8"/>
    <w:rsid w:val="00E91B2C"/>
    <w:rsid w:val="00E948CF"/>
    <w:rsid w:val="00E95C06"/>
    <w:rsid w:val="00E96B9F"/>
    <w:rsid w:val="00E97A15"/>
    <w:rsid w:val="00EA0BE2"/>
    <w:rsid w:val="00EA65E5"/>
    <w:rsid w:val="00EA7C20"/>
    <w:rsid w:val="00EB09E1"/>
    <w:rsid w:val="00EB0ABF"/>
    <w:rsid w:val="00EB2AF5"/>
    <w:rsid w:val="00EB4B96"/>
    <w:rsid w:val="00EC4DB5"/>
    <w:rsid w:val="00EC592F"/>
    <w:rsid w:val="00EC6AE9"/>
    <w:rsid w:val="00EC7AE4"/>
    <w:rsid w:val="00ED2B90"/>
    <w:rsid w:val="00ED546A"/>
    <w:rsid w:val="00ED59B8"/>
    <w:rsid w:val="00ED613F"/>
    <w:rsid w:val="00ED654D"/>
    <w:rsid w:val="00ED772F"/>
    <w:rsid w:val="00ED77D7"/>
    <w:rsid w:val="00ED79BA"/>
    <w:rsid w:val="00EE3285"/>
    <w:rsid w:val="00EE5BE0"/>
    <w:rsid w:val="00EE5BF6"/>
    <w:rsid w:val="00EF06FD"/>
    <w:rsid w:val="00EF0DB5"/>
    <w:rsid w:val="00EF4A8C"/>
    <w:rsid w:val="00F002C0"/>
    <w:rsid w:val="00F03786"/>
    <w:rsid w:val="00F04A1D"/>
    <w:rsid w:val="00F06342"/>
    <w:rsid w:val="00F10916"/>
    <w:rsid w:val="00F161BE"/>
    <w:rsid w:val="00F16A71"/>
    <w:rsid w:val="00F16A94"/>
    <w:rsid w:val="00F20C2F"/>
    <w:rsid w:val="00F21904"/>
    <w:rsid w:val="00F225FF"/>
    <w:rsid w:val="00F22B48"/>
    <w:rsid w:val="00F26AA8"/>
    <w:rsid w:val="00F26CFA"/>
    <w:rsid w:val="00F26DE7"/>
    <w:rsid w:val="00F30C67"/>
    <w:rsid w:val="00F31F2E"/>
    <w:rsid w:val="00F327F6"/>
    <w:rsid w:val="00F357BE"/>
    <w:rsid w:val="00F410E5"/>
    <w:rsid w:val="00F42A70"/>
    <w:rsid w:val="00F44CCB"/>
    <w:rsid w:val="00F50456"/>
    <w:rsid w:val="00F52BD6"/>
    <w:rsid w:val="00F74D70"/>
    <w:rsid w:val="00F76A1A"/>
    <w:rsid w:val="00F778C6"/>
    <w:rsid w:val="00F80354"/>
    <w:rsid w:val="00F836EC"/>
    <w:rsid w:val="00F84493"/>
    <w:rsid w:val="00F87540"/>
    <w:rsid w:val="00F87A67"/>
    <w:rsid w:val="00F87EA5"/>
    <w:rsid w:val="00F90482"/>
    <w:rsid w:val="00F9744C"/>
    <w:rsid w:val="00F97DA7"/>
    <w:rsid w:val="00FA1139"/>
    <w:rsid w:val="00FA12DE"/>
    <w:rsid w:val="00FA3811"/>
    <w:rsid w:val="00FA4468"/>
    <w:rsid w:val="00FB0D42"/>
    <w:rsid w:val="00FB5968"/>
    <w:rsid w:val="00FB5B42"/>
    <w:rsid w:val="00FC064F"/>
    <w:rsid w:val="00FC7107"/>
    <w:rsid w:val="00FD6636"/>
    <w:rsid w:val="00FD75F9"/>
    <w:rsid w:val="00FE3B78"/>
    <w:rsid w:val="00FF25BD"/>
    <w:rsid w:val="00FF5288"/>
    <w:rsid w:val="00FF53EA"/>
    <w:rsid w:val="00FF5661"/>
    <w:rsid w:val="00FF6D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362AE5"/>
  <w15:chartTrackingRefBased/>
  <w15:docId w15:val="{AC64E00E-86CC-4E50-8EF8-07F4A075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161"/>
    <w:pPr>
      <w:suppressAutoHyphens/>
    </w:pPr>
    <w:rPr>
      <w:rFonts w:ascii="Arial" w:hAnsi="Arial"/>
      <w:sz w:val="22"/>
      <w:lang w:eastAsia="ar-SA"/>
    </w:rPr>
  </w:style>
  <w:style w:type="paragraph" w:styleId="Heading1">
    <w:name w:val="heading 1"/>
    <w:basedOn w:val="Normal"/>
    <w:next w:val="Normal"/>
    <w:qFormat/>
    <w:rsid w:val="00106348"/>
    <w:pPr>
      <w:keepNext/>
      <w:numPr>
        <w:numId w:val="2"/>
      </w:numPr>
      <w:jc w:val="right"/>
      <w:outlineLvl w:val="0"/>
    </w:pPr>
    <w:rPr>
      <w:rFonts w:ascii="Dutch TL" w:hAnsi="Dutch T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BodyTextIndent2">
    <w:name w:val="WW-Body Text Indent 2"/>
    <w:basedOn w:val="Normal"/>
    <w:rsid w:val="008F1D45"/>
    <w:pPr>
      <w:ind w:firstLine="720"/>
      <w:jc w:val="both"/>
    </w:pPr>
    <w:rPr>
      <w:sz w:val="24"/>
    </w:rPr>
  </w:style>
  <w:style w:type="paragraph" w:styleId="Header">
    <w:name w:val="header"/>
    <w:basedOn w:val="Normal"/>
    <w:rsid w:val="008F1D45"/>
    <w:pPr>
      <w:tabs>
        <w:tab w:val="center" w:pos="4153"/>
        <w:tab w:val="right" w:pos="8306"/>
      </w:tabs>
    </w:pPr>
    <w:rPr>
      <w:sz w:val="24"/>
    </w:rPr>
  </w:style>
  <w:style w:type="paragraph" w:styleId="BalloonText">
    <w:name w:val="Balloon Text"/>
    <w:basedOn w:val="Normal"/>
    <w:semiHidden/>
    <w:rsid w:val="003C7E11"/>
    <w:rPr>
      <w:rFonts w:ascii="Tahoma" w:hAnsi="Tahoma" w:cs="Tahoma"/>
      <w:sz w:val="16"/>
      <w:szCs w:val="16"/>
    </w:rPr>
  </w:style>
  <w:style w:type="character" w:styleId="Emphasis">
    <w:name w:val="Emphasis"/>
    <w:uiPriority w:val="20"/>
    <w:qFormat/>
    <w:rsid w:val="00405070"/>
    <w:rPr>
      <w:i/>
      <w:iCs/>
    </w:rPr>
  </w:style>
  <w:style w:type="character" w:styleId="CommentReference">
    <w:name w:val="annotation reference"/>
    <w:rsid w:val="00086871"/>
    <w:rPr>
      <w:sz w:val="16"/>
      <w:szCs w:val="16"/>
    </w:rPr>
  </w:style>
  <w:style w:type="paragraph" w:styleId="CommentText">
    <w:name w:val="annotation text"/>
    <w:basedOn w:val="Normal"/>
    <w:link w:val="CommentTextChar"/>
    <w:rsid w:val="00086871"/>
  </w:style>
  <w:style w:type="character" w:customStyle="1" w:styleId="CommentTextChar">
    <w:name w:val="Comment Text Char"/>
    <w:link w:val="CommentText"/>
    <w:rsid w:val="00086871"/>
    <w:rPr>
      <w:lang w:eastAsia="ar-SA"/>
    </w:rPr>
  </w:style>
  <w:style w:type="paragraph" w:styleId="CommentSubject">
    <w:name w:val="annotation subject"/>
    <w:basedOn w:val="CommentText"/>
    <w:next w:val="CommentText"/>
    <w:link w:val="CommentSubjectChar"/>
    <w:rsid w:val="00086871"/>
    <w:rPr>
      <w:b/>
      <w:bCs/>
    </w:rPr>
  </w:style>
  <w:style w:type="character" w:customStyle="1" w:styleId="CommentSubjectChar">
    <w:name w:val="Comment Subject Char"/>
    <w:link w:val="CommentSubject"/>
    <w:rsid w:val="00086871"/>
    <w:rPr>
      <w:b/>
      <w:bCs/>
      <w:lang w:eastAsia="ar-SA"/>
    </w:rPr>
  </w:style>
  <w:style w:type="table" w:styleId="TableGrid">
    <w:name w:val="Table Grid"/>
    <w:basedOn w:val="TableNormal"/>
    <w:uiPriority w:val="39"/>
    <w:qFormat/>
    <w:rsid w:val="00440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8284E"/>
    <w:pPr>
      <w:tabs>
        <w:tab w:val="center" w:pos="4680"/>
        <w:tab w:val="right" w:pos="9360"/>
      </w:tabs>
    </w:pPr>
  </w:style>
  <w:style w:type="character" w:customStyle="1" w:styleId="FooterChar">
    <w:name w:val="Footer Char"/>
    <w:link w:val="Footer"/>
    <w:uiPriority w:val="99"/>
    <w:rsid w:val="0058284E"/>
    <w:rPr>
      <w:lang w:val="lv-LV" w:eastAsia="ar-SA"/>
    </w:rPr>
  </w:style>
  <w:style w:type="table" w:customStyle="1" w:styleId="TableGrid1">
    <w:name w:val="Table Grid1"/>
    <w:basedOn w:val="TableNormal"/>
    <w:next w:val="TableGrid"/>
    <w:rsid w:val="00F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18E7"/>
    <w:pPr>
      <w:suppressAutoHyphens w:val="0"/>
      <w:ind w:left="720"/>
      <w:contextualSpacing/>
    </w:pPr>
    <w:rPr>
      <w:lang w:eastAsia="en-US"/>
    </w:rPr>
  </w:style>
  <w:style w:type="character" w:customStyle="1" w:styleId="BodytextBold">
    <w:name w:val="Body text + Bold"/>
    <w:basedOn w:val="DefaultParagraphFont"/>
    <w:rsid w:val="00A021F8"/>
    <w:rPr>
      <w:rFonts w:ascii="Times New Roman" w:eastAsia="Times New Roman" w:hAnsi="Times New Roman" w:cs="Times New Roman"/>
      <w:b/>
      <w:bCs/>
      <w:i w:val="0"/>
      <w:iCs w:val="0"/>
      <w:smallCaps w:val="0"/>
      <w:strike w:val="0"/>
      <w:spacing w:val="0"/>
      <w:sz w:val="21"/>
      <w:szCs w:val="21"/>
    </w:rPr>
  </w:style>
  <w:style w:type="character" w:customStyle="1" w:styleId="Bodytext595pt">
    <w:name w:val="Body text (5) + 9;5 pt"/>
    <w:basedOn w:val="DefaultParagraphFont"/>
    <w:rsid w:val="00A021F8"/>
    <w:rPr>
      <w:rFonts w:ascii="Times New Roman" w:eastAsia="Times New Roman" w:hAnsi="Times New Roman" w:cs="Times New Roman"/>
      <w:b w:val="0"/>
      <w:bCs w:val="0"/>
      <w:i w:val="0"/>
      <w:iCs w:val="0"/>
      <w:smallCaps w:val="0"/>
      <w:strike w:val="0"/>
      <w:spacing w:val="0"/>
      <w:sz w:val="19"/>
      <w:szCs w:val="19"/>
    </w:rPr>
  </w:style>
  <w:style w:type="character" w:customStyle="1" w:styleId="Bodytext11pt">
    <w:name w:val="Body text + 11 pt"/>
    <w:basedOn w:val="DefaultParagraphFont"/>
    <w:rsid w:val="00A021F8"/>
    <w:rPr>
      <w:rFonts w:ascii="Times New Roman" w:eastAsia="Times New Roman" w:hAnsi="Times New Roman" w:cs="Times New Roman"/>
      <w:b w:val="0"/>
      <w:bCs w:val="0"/>
      <w:i w:val="0"/>
      <w:iCs w:val="0"/>
      <w:smallCaps w:val="0"/>
      <w:strike w:val="0"/>
      <w:spacing w:val="0"/>
      <w:sz w:val="22"/>
      <w:szCs w:val="22"/>
    </w:rPr>
  </w:style>
  <w:style w:type="paragraph" w:styleId="NoSpacing">
    <w:name w:val="No Spacing"/>
    <w:uiPriority w:val="1"/>
    <w:qFormat/>
    <w:rsid w:val="00A021F8"/>
    <w:rPr>
      <w:rFonts w:ascii="Arial Unicode MS" w:eastAsia="Arial Unicode MS" w:hAnsi="Arial Unicode MS" w:cs="Arial Unicode MS"/>
      <w:color w:val="000000"/>
      <w:sz w:val="24"/>
      <w:szCs w:val="24"/>
      <w:lang w:val="lv"/>
    </w:rPr>
  </w:style>
  <w:style w:type="paragraph" w:styleId="BodyText2">
    <w:name w:val="Body Text 2"/>
    <w:basedOn w:val="Normal"/>
    <w:link w:val="BodyText2Char"/>
    <w:rsid w:val="00A021F8"/>
    <w:pPr>
      <w:suppressAutoHyphens w:val="0"/>
      <w:jc w:val="both"/>
    </w:pPr>
    <w:rPr>
      <w:rFonts w:ascii="Times New Roman" w:hAnsi="Times New Roman"/>
      <w:sz w:val="26"/>
      <w:lang w:eastAsia="en-US"/>
    </w:rPr>
  </w:style>
  <w:style w:type="character" w:customStyle="1" w:styleId="BodyText2Char">
    <w:name w:val="Body Text 2 Char"/>
    <w:basedOn w:val="DefaultParagraphFont"/>
    <w:link w:val="BodyText2"/>
    <w:rsid w:val="00A021F8"/>
    <w:rPr>
      <w:sz w:val="26"/>
      <w:lang w:eastAsia="en-US"/>
    </w:rPr>
  </w:style>
  <w:style w:type="paragraph" w:customStyle="1" w:styleId="Default">
    <w:name w:val="Default"/>
    <w:qFormat/>
    <w:rsid w:val="00A021F8"/>
    <w:pPr>
      <w:autoSpaceDE w:val="0"/>
      <w:autoSpaceDN w:val="0"/>
      <w:adjustRightInd w:val="0"/>
    </w:pPr>
    <w:rPr>
      <w:rFonts w:eastAsia="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7957">
      <w:bodyDiv w:val="1"/>
      <w:marLeft w:val="0"/>
      <w:marRight w:val="0"/>
      <w:marTop w:val="0"/>
      <w:marBottom w:val="0"/>
      <w:divBdr>
        <w:top w:val="none" w:sz="0" w:space="0" w:color="auto"/>
        <w:left w:val="none" w:sz="0" w:space="0" w:color="auto"/>
        <w:bottom w:val="none" w:sz="0" w:space="0" w:color="auto"/>
        <w:right w:val="none" w:sz="0" w:space="0" w:color="auto"/>
      </w:divBdr>
    </w:div>
    <w:div w:id="180627736">
      <w:bodyDiv w:val="1"/>
      <w:marLeft w:val="0"/>
      <w:marRight w:val="0"/>
      <w:marTop w:val="0"/>
      <w:marBottom w:val="0"/>
      <w:divBdr>
        <w:top w:val="none" w:sz="0" w:space="0" w:color="auto"/>
        <w:left w:val="none" w:sz="0" w:space="0" w:color="auto"/>
        <w:bottom w:val="none" w:sz="0" w:space="0" w:color="auto"/>
        <w:right w:val="none" w:sz="0" w:space="0" w:color="auto"/>
      </w:divBdr>
    </w:div>
    <w:div w:id="190724278">
      <w:bodyDiv w:val="1"/>
      <w:marLeft w:val="0"/>
      <w:marRight w:val="0"/>
      <w:marTop w:val="0"/>
      <w:marBottom w:val="0"/>
      <w:divBdr>
        <w:top w:val="none" w:sz="0" w:space="0" w:color="auto"/>
        <w:left w:val="none" w:sz="0" w:space="0" w:color="auto"/>
        <w:bottom w:val="none" w:sz="0" w:space="0" w:color="auto"/>
        <w:right w:val="none" w:sz="0" w:space="0" w:color="auto"/>
      </w:divBdr>
    </w:div>
    <w:div w:id="354617877">
      <w:bodyDiv w:val="1"/>
      <w:marLeft w:val="0"/>
      <w:marRight w:val="0"/>
      <w:marTop w:val="0"/>
      <w:marBottom w:val="0"/>
      <w:divBdr>
        <w:top w:val="none" w:sz="0" w:space="0" w:color="auto"/>
        <w:left w:val="none" w:sz="0" w:space="0" w:color="auto"/>
        <w:bottom w:val="none" w:sz="0" w:space="0" w:color="auto"/>
        <w:right w:val="none" w:sz="0" w:space="0" w:color="auto"/>
      </w:divBdr>
    </w:div>
    <w:div w:id="476266263">
      <w:bodyDiv w:val="1"/>
      <w:marLeft w:val="0"/>
      <w:marRight w:val="0"/>
      <w:marTop w:val="0"/>
      <w:marBottom w:val="0"/>
      <w:divBdr>
        <w:top w:val="none" w:sz="0" w:space="0" w:color="auto"/>
        <w:left w:val="none" w:sz="0" w:space="0" w:color="auto"/>
        <w:bottom w:val="none" w:sz="0" w:space="0" w:color="auto"/>
        <w:right w:val="none" w:sz="0" w:space="0" w:color="auto"/>
      </w:divBdr>
    </w:div>
    <w:div w:id="675158877">
      <w:bodyDiv w:val="1"/>
      <w:marLeft w:val="0"/>
      <w:marRight w:val="0"/>
      <w:marTop w:val="0"/>
      <w:marBottom w:val="0"/>
      <w:divBdr>
        <w:top w:val="none" w:sz="0" w:space="0" w:color="auto"/>
        <w:left w:val="none" w:sz="0" w:space="0" w:color="auto"/>
        <w:bottom w:val="none" w:sz="0" w:space="0" w:color="auto"/>
        <w:right w:val="none" w:sz="0" w:space="0" w:color="auto"/>
      </w:divBdr>
    </w:div>
    <w:div w:id="693968338">
      <w:bodyDiv w:val="1"/>
      <w:marLeft w:val="0"/>
      <w:marRight w:val="0"/>
      <w:marTop w:val="0"/>
      <w:marBottom w:val="0"/>
      <w:divBdr>
        <w:top w:val="none" w:sz="0" w:space="0" w:color="auto"/>
        <w:left w:val="none" w:sz="0" w:space="0" w:color="auto"/>
        <w:bottom w:val="none" w:sz="0" w:space="0" w:color="auto"/>
        <w:right w:val="none" w:sz="0" w:space="0" w:color="auto"/>
      </w:divBdr>
    </w:div>
    <w:div w:id="771700911">
      <w:bodyDiv w:val="1"/>
      <w:marLeft w:val="0"/>
      <w:marRight w:val="0"/>
      <w:marTop w:val="0"/>
      <w:marBottom w:val="0"/>
      <w:divBdr>
        <w:top w:val="none" w:sz="0" w:space="0" w:color="auto"/>
        <w:left w:val="none" w:sz="0" w:space="0" w:color="auto"/>
        <w:bottom w:val="none" w:sz="0" w:space="0" w:color="auto"/>
        <w:right w:val="none" w:sz="0" w:space="0" w:color="auto"/>
      </w:divBdr>
    </w:div>
    <w:div w:id="813327107">
      <w:bodyDiv w:val="1"/>
      <w:marLeft w:val="0"/>
      <w:marRight w:val="0"/>
      <w:marTop w:val="0"/>
      <w:marBottom w:val="0"/>
      <w:divBdr>
        <w:top w:val="none" w:sz="0" w:space="0" w:color="auto"/>
        <w:left w:val="none" w:sz="0" w:space="0" w:color="auto"/>
        <w:bottom w:val="none" w:sz="0" w:space="0" w:color="auto"/>
        <w:right w:val="none" w:sz="0" w:space="0" w:color="auto"/>
      </w:divBdr>
    </w:div>
    <w:div w:id="924535652">
      <w:bodyDiv w:val="1"/>
      <w:marLeft w:val="0"/>
      <w:marRight w:val="0"/>
      <w:marTop w:val="0"/>
      <w:marBottom w:val="0"/>
      <w:divBdr>
        <w:top w:val="none" w:sz="0" w:space="0" w:color="auto"/>
        <w:left w:val="none" w:sz="0" w:space="0" w:color="auto"/>
        <w:bottom w:val="none" w:sz="0" w:space="0" w:color="auto"/>
        <w:right w:val="none" w:sz="0" w:space="0" w:color="auto"/>
      </w:divBdr>
    </w:div>
    <w:div w:id="1076517310">
      <w:bodyDiv w:val="1"/>
      <w:marLeft w:val="0"/>
      <w:marRight w:val="0"/>
      <w:marTop w:val="0"/>
      <w:marBottom w:val="0"/>
      <w:divBdr>
        <w:top w:val="none" w:sz="0" w:space="0" w:color="auto"/>
        <w:left w:val="none" w:sz="0" w:space="0" w:color="auto"/>
        <w:bottom w:val="none" w:sz="0" w:space="0" w:color="auto"/>
        <w:right w:val="none" w:sz="0" w:space="0" w:color="auto"/>
      </w:divBdr>
    </w:div>
    <w:div w:id="1144855036">
      <w:bodyDiv w:val="1"/>
      <w:marLeft w:val="0"/>
      <w:marRight w:val="0"/>
      <w:marTop w:val="0"/>
      <w:marBottom w:val="0"/>
      <w:divBdr>
        <w:top w:val="none" w:sz="0" w:space="0" w:color="auto"/>
        <w:left w:val="none" w:sz="0" w:space="0" w:color="auto"/>
        <w:bottom w:val="none" w:sz="0" w:space="0" w:color="auto"/>
        <w:right w:val="none" w:sz="0" w:space="0" w:color="auto"/>
      </w:divBdr>
    </w:div>
    <w:div w:id="1707875064">
      <w:bodyDiv w:val="1"/>
      <w:marLeft w:val="0"/>
      <w:marRight w:val="0"/>
      <w:marTop w:val="0"/>
      <w:marBottom w:val="0"/>
      <w:divBdr>
        <w:top w:val="none" w:sz="0" w:space="0" w:color="auto"/>
        <w:left w:val="none" w:sz="0" w:space="0" w:color="auto"/>
        <w:bottom w:val="none" w:sz="0" w:space="0" w:color="auto"/>
        <w:right w:val="none" w:sz="0" w:space="0" w:color="auto"/>
      </w:divBdr>
    </w:div>
    <w:div w:id="1791320060">
      <w:bodyDiv w:val="1"/>
      <w:marLeft w:val="0"/>
      <w:marRight w:val="0"/>
      <w:marTop w:val="0"/>
      <w:marBottom w:val="0"/>
      <w:divBdr>
        <w:top w:val="none" w:sz="0" w:space="0" w:color="auto"/>
        <w:left w:val="none" w:sz="0" w:space="0" w:color="auto"/>
        <w:bottom w:val="none" w:sz="0" w:space="0" w:color="auto"/>
        <w:right w:val="none" w:sz="0" w:space="0" w:color="auto"/>
      </w:divBdr>
    </w:div>
    <w:div w:id="1891762944">
      <w:bodyDiv w:val="1"/>
      <w:marLeft w:val="0"/>
      <w:marRight w:val="0"/>
      <w:marTop w:val="0"/>
      <w:marBottom w:val="0"/>
      <w:divBdr>
        <w:top w:val="none" w:sz="0" w:space="0" w:color="auto"/>
        <w:left w:val="none" w:sz="0" w:space="0" w:color="auto"/>
        <w:bottom w:val="none" w:sz="0" w:space="0" w:color="auto"/>
        <w:right w:val="none" w:sz="0" w:space="0" w:color="auto"/>
      </w:divBdr>
    </w:div>
    <w:div w:id="1922596188">
      <w:bodyDiv w:val="1"/>
      <w:marLeft w:val="0"/>
      <w:marRight w:val="0"/>
      <w:marTop w:val="0"/>
      <w:marBottom w:val="0"/>
      <w:divBdr>
        <w:top w:val="none" w:sz="0" w:space="0" w:color="auto"/>
        <w:left w:val="none" w:sz="0" w:space="0" w:color="auto"/>
        <w:bottom w:val="none" w:sz="0" w:space="0" w:color="auto"/>
        <w:right w:val="none" w:sz="0" w:space="0" w:color="auto"/>
      </w:divBdr>
    </w:div>
    <w:div w:id="2037458410">
      <w:bodyDiv w:val="1"/>
      <w:marLeft w:val="0"/>
      <w:marRight w:val="0"/>
      <w:marTop w:val="0"/>
      <w:marBottom w:val="0"/>
      <w:divBdr>
        <w:top w:val="none" w:sz="0" w:space="0" w:color="auto"/>
        <w:left w:val="none" w:sz="0" w:space="0" w:color="auto"/>
        <w:bottom w:val="none" w:sz="0" w:space="0" w:color="auto"/>
        <w:right w:val="none" w:sz="0" w:space="0" w:color="auto"/>
      </w:divBdr>
    </w:div>
    <w:div w:id="20900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uspecialists@valmier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uspecialists@valmier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5ED64-465D-418C-B93F-F896658E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2672</Words>
  <Characters>19299</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PROJEKTS</vt:lpstr>
    </vt:vector>
  </TitlesOfParts>
  <Company>Valmieras pilsetas dome</Company>
  <LinksUpToDate>false</LinksUpToDate>
  <CharactersWithSpaces>21928</CharactersWithSpaces>
  <SharedDoc>false</SharedDoc>
  <HLinks>
    <vt:vector size="6" baseType="variant">
      <vt:variant>
        <vt:i4>6619216</vt:i4>
      </vt:variant>
      <vt:variant>
        <vt:i4>0</vt:i4>
      </vt:variant>
      <vt:variant>
        <vt:i4>0</vt:i4>
      </vt:variant>
      <vt:variant>
        <vt:i4>5</vt:i4>
      </vt:variant>
      <vt:variant>
        <vt:lpwstr>mailto:sedes@valmierasnovads.lv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Nekustama ipasuma nodala</dc:creator>
  <cp:keywords/>
  <cp:lastModifiedBy>Anita Vilne</cp:lastModifiedBy>
  <cp:revision>18</cp:revision>
  <cp:lastPrinted>2017-06-06T06:38:00Z</cp:lastPrinted>
  <dcterms:created xsi:type="dcterms:W3CDTF">2023-09-12T05:51:00Z</dcterms:created>
  <dcterms:modified xsi:type="dcterms:W3CDTF">2023-10-06T12:41:00Z</dcterms:modified>
</cp:coreProperties>
</file>