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01B6" w14:textId="6D0F218A" w:rsidR="00830C54" w:rsidRPr="00C244FD" w:rsidRDefault="00C32B2C" w:rsidP="00074A83">
      <w:pPr>
        <w:pStyle w:val="Heading1"/>
        <w:rPr>
          <w:rFonts w:ascii="Arial" w:hAnsi="Arial" w:cs="Arial"/>
        </w:rPr>
      </w:pPr>
      <w:r w:rsidRPr="00C244FD">
        <w:rPr>
          <w:rFonts w:ascii="Arial" w:hAnsi="Arial" w:cs="Arial"/>
        </w:rPr>
        <w:t xml:space="preserve">Ziņojums par </w:t>
      </w:r>
      <w:r w:rsidR="008C79A7" w:rsidRPr="00C244FD">
        <w:rPr>
          <w:rFonts w:ascii="Arial" w:hAnsi="Arial" w:cs="Arial"/>
        </w:rPr>
        <w:t>Vidzemes plānošanas reģiona atzinum</w:t>
      </w:r>
      <w:r w:rsidR="00B21CF3" w:rsidRPr="00C244FD">
        <w:rPr>
          <w:rFonts w:ascii="Arial" w:hAnsi="Arial" w:cs="Arial"/>
        </w:rPr>
        <w:t>os</w:t>
      </w:r>
      <w:r w:rsidRPr="00C244FD">
        <w:rPr>
          <w:rFonts w:ascii="Arial" w:hAnsi="Arial" w:cs="Arial"/>
        </w:rPr>
        <w:t xml:space="preserve"> norādīto iebildumu un priekšlikumu</w:t>
      </w:r>
      <w:r w:rsidR="00B21CF3" w:rsidRPr="00C244FD">
        <w:rPr>
          <w:rFonts w:ascii="Arial" w:hAnsi="Arial" w:cs="Arial"/>
        </w:rPr>
        <w:t xml:space="preserve"> </w:t>
      </w:r>
      <w:r w:rsidRPr="00C244FD">
        <w:rPr>
          <w:rFonts w:ascii="Arial" w:hAnsi="Arial" w:cs="Arial"/>
        </w:rPr>
        <w:t xml:space="preserve">ņemšanu vērā Valmieras novada ilgtspējīgas attīstības stratēģijas 2022. </w:t>
      </w:r>
      <w:r w:rsidR="006D7DD3" w:rsidRPr="00C244FD">
        <w:rPr>
          <w:rFonts w:ascii="Arial" w:hAnsi="Arial" w:cs="Arial"/>
        </w:rPr>
        <w:t xml:space="preserve">- </w:t>
      </w:r>
      <w:r w:rsidRPr="00C244FD">
        <w:rPr>
          <w:rFonts w:ascii="Arial" w:hAnsi="Arial" w:cs="Arial"/>
        </w:rPr>
        <w:t xml:space="preserve">2038. gadam </w:t>
      </w:r>
      <w:r w:rsidR="00AC7A51" w:rsidRPr="00C244FD">
        <w:rPr>
          <w:rFonts w:ascii="Arial" w:hAnsi="Arial" w:cs="Arial"/>
        </w:rPr>
        <w:t>redakcijā</w:t>
      </w:r>
      <w:r w:rsidR="002024BE" w:rsidRPr="00C244FD">
        <w:rPr>
          <w:rFonts w:ascii="Arial" w:hAnsi="Arial" w:cs="Arial"/>
        </w:rPr>
        <w:t xml:space="preserve"> 2.1</w:t>
      </w:r>
      <w:r w:rsidR="00AC7A51" w:rsidRPr="00C244FD">
        <w:rPr>
          <w:rFonts w:ascii="Arial" w:hAnsi="Arial" w:cs="Arial"/>
        </w:rPr>
        <w:t xml:space="preserve"> </w:t>
      </w:r>
      <w:r w:rsidRPr="00C244FD">
        <w:rPr>
          <w:rFonts w:ascii="Arial" w:hAnsi="Arial" w:cs="Arial"/>
        </w:rPr>
        <w:t xml:space="preserve">un Valmieras novada attīstības programmas 2022. </w:t>
      </w:r>
      <w:r w:rsidR="006D7DD3" w:rsidRPr="00C244FD">
        <w:rPr>
          <w:rFonts w:ascii="Arial" w:hAnsi="Arial" w:cs="Arial"/>
        </w:rPr>
        <w:t xml:space="preserve">- </w:t>
      </w:r>
      <w:r w:rsidRPr="00C244FD">
        <w:rPr>
          <w:rFonts w:ascii="Arial" w:hAnsi="Arial" w:cs="Arial"/>
        </w:rPr>
        <w:t xml:space="preserve">2028. gadam </w:t>
      </w:r>
      <w:r w:rsidR="00AC7A51" w:rsidRPr="00C244FD">
        <w:rPr>
          <w:rFonts w:ascii="Arial" w:hAnsi="Arial" w:cs="Arial"/>
        </w:rPr>
        <w:t>redakcijā</w:t>
      </w:r>
      <w:r w:rsidR="002024BE" w:rsidRPr="00C244FD">
        <w:rPr>
          <w:rFonts w:ascii="Arial" w:hAnsi="Arial" w:cs="Arial"/>
        </w:rPr>
        <w:t xml:space="preserve"> 2.1</w:t>
      </w:r>
    </w:p>
    <w:p w14:paraId="30EB2ECC" w14:textId="77777777" w:rsidR="00C32B2C" w:rsidRPr="00C244FD" w:rsidRDefault="00C32B2C" w:rsidP="00C32B2C">
      <w:pPr>
        <w:rPr>
          <w:rFonts w:ascii="Arial" w:hAnsi="Arial" w:cs="Arial"/>
        </w:rPr>
      </w:pPr>
    </w:p>
    <w:p w14:paraId="7B0725EA" w14:textId="77777777" w:rsidR="00BE41F4" w:rsidRPr="00C244FD" w:rsidRDefault="00BE41F4" w:rsidP="0067553A">
      <w:pPr>
        <w:rPr>
          <w:rFonts w:ascii="Arial" w:eastAsia="Calibri" w:hAnsi="Arial" w:cs="Arial"/>
        </w:rPr>
      </w:pPr>
      <w:r w:rsidRPr="00C244FD">
        <w:rPr>
          <w:rFonts w:ascii="Arial" w:eastAsia="Calibri" w:hAnsi="Arial" w:cs="Arial"/>
        </w:rPr>
        <w:t>Apzīmējumi:</w:t>
      </w:r>
    </w:p>
    <w:p w14:paraId="15DEBC2E" w14:textId="77777777" w:rsidR="00836E9F" w:rsidRPr="00C244FD" w:rsidRDefault="00836E9F" w:rsidP="0067553A">
      <w:pPr>
        <w:rPr>
          <w:rFonts w:ascii="Arial" w:eastAsia="Calibri"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30"/>
        <w:gridCol w:w="4631"/>
      </w:tblGrid>
      <w:tr w:rsidR="00BE41F4" w:rsidRPr="00C244FD" w14:paraId="6DD3F4D1" w14:textId="77777777" w:rsidTr="007C7F4A">
        <w:tc>
          <w:tcPr>
            <w:tcW w:w="4649" w:type="dxa"/>
          </w:tcPr>
          <w:p w14:paraId="512E5E28" w14:textId="2CB7088C" w:rsidR="00710841" w:rsidRPr="00C244FD" w:rsidRDefault="00710841" w:rsidP="00074A83">
            <w:pPr>
              <w:jc w:val="left"/>
              <w:rPr>
                <w:rFonts w:ascii="Arial" w:eastAsia="Calibri" w:hAnsi="Arial" w:cs="Arial"/>
                <w:sz w:val="24"/>
              </w:rPr>
            </w:pPr>
            <w:r w:rsidRPr="00C244FD">
              <w:rPr>
                <w:rFonts w:ascii="Arial" w:eastAsia="Calibri" w:hAnsi="Arial" w:cs="Arial"/>
                <w:sz w:val="24"/>
              </w:rPr>
              <w:t xml:space="preserve">APSL – </w:t>
            </w:r>
            <w:r w:rsidRPr="00C244FD">
              <w:rPr>
                <w:rFonts w:ascii="Arial" w:hAnsi="Arial" w:cs="Arial"/>
              </w:rPr>
              <w:t>Attīstības plānošanas sistēmas likum</w:t>
            </w:r>
            <w:r w:rsidR="00AC7A51" w:rsidRPr="00C244FD">
              <w:rPr>
                <w:rFonts w:ascii="Arial" w:eastAsia="Calibri" w:hAnsi="Arial" w:cs="Arial"/>
              </w:rPr>
              <w:t>s</w:t>
            </w:r>
          </w:p>
          <w:p w14:paraId="5C4684FB" w14:textId="68F3923F" w:rsidR="00BE41F4" w:rsidRPr="00C244FD" w:rsidRDefault="00BE41F4" w:rsidP="00074A83">
            <w:pPr>
              <w:jc w:val="left"/>
              <w:rPr>
                <w:rFonts w:ascii="Arial" w:eastAsia="Calibri" w:hAnsi="Arial" w:cs="Arial"/>
              </w:rPr>
            </w:pPr>
            <w:r w:rsidRPr="00C244FD">
              <w:rPr>
                <w:rFonts w:ascii="Arial" w:eastAsia="Calibri" w:hAnsi="Arial" w:cs="Arial"/>
              </w:rPr>
              <w:t>AP</w:t>
            </w:r>
            <w:r w:rsidR="00B21CF3" w:rsidRPr="00C244FD">
              <w:rPr>
                <w:rFonts w:ascii="Arial" w:eastAsia="Calibri" w:hAnsi="Arial" w:cs="Arial"/>
              </w:rPr>
              <w:t xml:space="preserve"> </w:t>
            </w:r>
            <w:r w:rsidR="00632A6F" w:rsidRPr="00C244FD">
              <w:rPr>
                <w:rFonts w:ascii="Arial" w:eastAsia="Calibri" w:hAnsi="Arial" w:cs="Arial"/>
              </w:rPr>
              <w:t xml:space="preserve">– Attīstības </w:t>
            </w:r>
            <w:r w:rsidR="00B21CF3" w:rsidRPr="00C244FD">
              <w:rPr>
                <w:rFonts w:ascii="Arial" w:eastAsia="Calibri" w:hAnsi="Arial" w:cs="Arial"/>
              </w:rPr>
              <w:t>programma</w:t>
            </w:r>
            <w:r w:rsidRPr="00C244FD">
              <w:rPr>
                <w:rFonts w:ascii="Arial" w:eastAsia="Calibri" w:hAnsi="Arial" w:cs="Arial"/>
              </w:rPr>
              <w:t xml:space="preserve"> – </w:t>
            </w:r>
            <w:r w:rsidR="00B21CF3" w:rsidRPr="00C244FD">
              <w:rPr>
                <w:rFonts w:ascii="Arial" w:eastAsia="Calibri" w:hAnsi="Arial" w:cs="Arial"/>
              </w:rPr>
              <w:t>Valmieras novada attīstības programma 2022. 2028. gadam</w:t>
            </w:r>
          </w:p>
          <w:p w14:paraId="3B477783" w14:textId="633E6150" w:rsidR="00BE41F4" w:rsidRPr="00C244FD" w:rsidRDefault="00BE41F4" w:rsidP="00074A83">
            <w:pPr>
              <w:jc w:val="left"/>
              <w:rPr>
                <w:rFonts w:ascii="Arial" w:eastAsia="Calibri" w:hAnsi="Arial" w:cs="Arial"/>
              </w:rPr>
            </w:pPr>
            <w:r w:rsidRPr="00C244FD">
              <w:rPr>
                <w:rFonts w:ascii="Arial" w:eastAsia="Calibri" w:hAnsi="Arial" w:cs="Arial"/>
              </w:rPr>
              <w:t xml:space="preserve">IAS </w:t>
            </w:r>
            <w:r w:rsidR="00632A6F" w:rsidRPr="00C244FD">
              <w:rPr>
                <w:rFonts w:ascii="Arial" w:eastAsia="Calibri" w:hAnsi="Arial" w:cs="Arial"/>
              </w:rPr>
              <w:t>–</w:t>
            </w:r>
            <w:r w:rsidR="00B21CF3" w:rsidRPr="00C244FD">
              <w:rPr>
                <w:rFonts w:ascii="Arial" w:eastAsia="Calibri" w:hAnsi="Arial" w:cs="Arial"/>
              </w:rPr>
              <w:t xml:space="preserve"> Stratēģija </w:t>
            </w:r>
            <w:r w:rsidRPr="00C244FD">
              <w:rPr>
                <w:rFonts w:ascii="Arial" w:eastAsia="Calibri" w:hAnsi="Arial" w:cs="Arial"/>
              </w:rPr>
              <w:t xml:space="preserve">– </w:t>
            </w:r>
            <w:r w:rsidR="00B21CF3" w:rsidRPr="00C244FD">
              <w:rPr>
                <w:rFonts w:ascii="Arial" w:eastAsia="Calibri" w:hAnsi="Arial" w:cs="Arial"/>
              </w:rPr>
              <w:t>Valmieras novada ilgtspējīgas attīstības stratēģija 2022. 2038. gadam</w:t>
            </w:r>
          </w:p>
        </w:tc>
        <w:tc>
          <w:tcPr>
            <w:tcW w:w="4649" w:type="dxa"/>
          </w:tcPr>
          <w:p w14:paraId="4EA51535" w14:textId="77777777" w:rsidR="00632A6F" w:rsidRPr="00C244FD" w:rsidRDefault="00632A6F" w:rsidP="00632A6F">
            <w:pPr>
              <w:jc w:val="left"/>
              <w:rPr>
                <w:rFonts w:ascii="Arial" w:eastAsia="Calibri" w:hAnsi="Arial" w:cs="Arial"/>
              </w:rPr>
            </w:pPr>
            <w:r w:rsidRPr="00C244FD">
              <w:rPr>
                <w:rFonts w:ascii="Arial" w:eastAsia="Calibri" w:hAnsi="Arial" w:cs="Arial"/>
              </w:rPr>
              <w:t>Latvija 2030 vai LIAS 2030 – Latvijas ilgtspējīgas attīstības stratēģija 2030. gadam</w:t>
            </w:r>
          </w:p>
          <w:p w14:paraId="6F598A0A" w14:textId="77777777" w:rsidR="00632A6F" w:rsidRPr="00C244FD" w:rsidRDefault="00632A6F" w:rsidP="00632A6F">
            <w:pPr>
              <w:jc w:val="left"/>
              <w:rPr>
                <w:rFonts w:ascii="Arial" w:eastAsia="Calibri" w:hAnsi="Arial" w:cs="Arial"/>
              </w:rPr>
            </w:pPr>
            <w:r w:rsidRPr="00C244FD">
              <w:rPr>
                <w:rFonts w:ascii="Arial" w:eastAsia="Calibri" w:hAnsi="Arial" w:cs="Arial"/>
              </w:rPr>
              <w:t xml:space="preserve">LRTK – Latvijas Rūpniecības un tirdzniecības kamera </w:t>
            </w:r>
          </w:p>
          <w:p w14:paraId="57D8C98A" w14:textId="2A492669" w:rsidR="00BE41F4" w:rsidRPr="00C244FD" w:rsidRDefault="0088622B" w:rsidP="00632A6F">
            <w:pPr>
              <w:jc w:val="left"/>
              <w:rPr>
                <w:rFonts w:ascii="Arial" w:eastAsia="Calibri" w:hAnsi="Arial" w:cs="Arial"/>
              </w:rPr>
            </w:pPr>
            <w:r w:rsidRPr="00C244FD">
              <w:rPr>
                <w:rFonts w:ascii="Arial" w:eastAsia="Calibri" w:hAnsi="Arial" w:cs="Arial"/>
              </w:rPr>
              <w:t>MK</w:t>
            </w:r>
            <w:r w:rsidR="00632A6F" w:rsidRPr="00C244FD">
              <w:rPr>
                <w:rFonts w:ascii="Arial" w:eastAsia="Calibri" w:hAnsi="Arial" w:cs="Arial"/>
              </w:rPr>
              <w:t>N – Ministru kabineta noteikumi</w:t>
            </w:r>
          </w:p>
        </w:tc>
        <w:tc>
          <w:tcPr>
            <w:tcW w:w="4650" w:type="dxa"/>
          </w:tcPr>
          <w:p w14:paraId="35218288" w14:textId="77777777" w:rsidR="00632A6F" w:rsidRPr="00C244FD" w:rsidRDefault="00632A6F" w:rsidP="00632A6F">
            <w:pPr>
              <w:jc w:val="left"/>
              <w:rPr>
                <w:rFonts w:ascii="Arial" w:eastAsia="Calibri" w:hAnsi="Arial" w:cs="Arial"/>
              </w:rPr>
            </w:pPr>
            <w:r w:rsidRPr="00C244FD">
              <w:rPr>
                <w:rFonts w:ascii="Arial" w:eastAsia="Calibri" w:hAnsi="Arial" w:cs="Arial"/>
              </w:rPr>
              <w:t>TAPL – Teritorijas attīstības plānošanas likums</w:t>
            </w:r>
          </w:p>
          <w:p w14:paraId="3922A116" w14:textId="66621000" w:rsidR="00074A83" w:rsidRPr="00C244FD" w:rsidRDefault="00074A83" w:rsidP="00074A83">
            <w:pPr>
              <w:jc w:val="left"/>
              <w:rPr>
                <w:rFonts w:ascii="Arial" w:eastAsia="Calibri" w:hAnsi="Arial" w:cs="Arial"/>
              </w:rPr>
            </w:pPr>
            <w:r w:rsidRPr="00C244FD">
              <w:rPr>
                <w:rFonts w:ascii="Arial" w:eastAsia="Calibri" w:hAnsi="Arial" w:cs="Arial"/>
              </w:rPr>
              <w:t>VARAM – Vides aizsardzības un reģionālās attīstības ministrija</w:t>
            </w:r>
          </w:p>
          <w:p w14:paraId="32B8925E" w14:textId="45DE43D1" w:rsidR="00074A83" w:rsidRPr="00C244FD" w:rsidRDefault="00074A83" w:rsidP="00074A83">
            <w:pPr>
              <w:jc w:val="left"/>
              <w:rPr>
                <w:rFonts w:ascii="Arial" w:eastAsia="Calibri" w:hAnsi="Arial" w:cs="Arial"/>
              </w:rPr>
            </w:pPr>
            <w:r w:rsidRPr="00C244FD">
              <w:rPr>
                <w:rFonts w:ascii="Arial" w:eastAsia="Calibri" w:hAnsi="Arial" w:cs="Arial"/>
              </w:rPr>
              <w:t>VPR – Vidzemes plānošanas reģions</w:t>
            </w:r>
          </w:p>
        </w:tc>
      </w:tr>
    </w:tbl>
    <w:p w14:paraId="57A4AA98" w14:textId="73A51DAB" w:rsidR="00B14EDB" w:rsidRPr="00C244FD" w:rsidRDefault="00B14EDB" w:rsidP="0067553A">
      <w:pPr>
        <w:rPr>
          <w:rFonts w:ascii="Arial" w:eastAsia="Calibri" w:hAnsi="Arial" w:cs="Arial"/>
        </w:rPr>
      </w:pPr>
    </w:p>
    <w:p w14:paraId="7AFC8536" w14:textId="15BEECA1" w:rsidR="00074A83" w:rsidRPr="00C244FD" w:rsidRDefault="0088622B" w:rsidP="0088622B">
      <w:pPr>
        <w:pStyle w:val="Heading1"/>
        <w:rPr>
          <w:rFonts w:ascii="Arial" w:eastAsia="Calibri" w:hAnsi="Arial" w:cs="Arial"/>
        </w:rPr>
      </w:pPr>
      <w:r w:rsidRPr="00C244FD">
        <w:rPr>
          <w:rFonts w:ascii="Arial" w:eastAsia="Calibri" w:hAnsi="Arial" w:cs="Arial"/>
        </w:rPr>
        <w:t>Stratēģija</w:t>
      </w:r>
    </w:p>
    <w:p w14:paraId="448F5736" w14:textId="77777777" w:rsidR="00074A83" w:rsidRPr="00C244FD" w:rsidRDefault="00074A83" w:rsidP="0067553A">
      <w:pPr>
        <w:rPr>
          <w:rFonts w:ascii="Arial" w:eastAsia="Calibri" w:hAnsi="Arial" w:cs="Arial"/>
        </w:rPr>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1815"/>
        <w:gridCol w:w="1142"/>
        <w:gridCol w:w="694"/>
        <w:gridCol w:w="4630"/>
        <w:gridCol w:w="5457"/>
      </w:tblGrid>
      <w:tr w:rsidR="003D475D" w:rsidRPr="00C244FD" w14:paraId="3D65978B" w14:textId="3B1E67B2" w:rsidTr="00E3433F">
        <w:trPr>
          <w:tblHeader/>
        </w:trPr>
        <w:tc>
          <w:tcPr>
            <w:tcW w:w="9107" w:type="dxa"/>
            <w:gridSpan w:val="5"/>
            <w:tcBorders>
              <w:bottom w:val="single" w:sz="4" w:space="0" w:color="auto"/>
            </w:tcBorders>
            <w:shd w:val="clear" w:color="auto" w:fill="FFFFFF" w:themeFill="background1"/>
            <w:vAlign w:val="center"/>
          </w:tcPr>
          <w:p w14:paraId="6340861B" w14:textId="10FC87F0" w:rsidR="003D475D" w:rsidRPr="00C244FD" w:rsidRDefault="003D475D" w:rsidP="003D475D">
            <w:pPr>
              <w:jc w:val="center"/>
              <w:rPr>
                <w:rFonts w:ascii="Arial" w:hAnsi="Arial" w:cs="Arial"/>
                <w:sz w:val="18"/>
              </w:rPr>
            </w:pPr>
            <w:r w:rsidRPr="00C244FD">
              <w:rPr>
                <w:rFonts w:ascii="Arial" w:hAnsi="Arial" w:cs="Arial"/>
                <w:sz w:val="18"/>
              </w:rPr>
              <w:t>Vidzemes plānošanas reģiona kritēriju izpildes vērtējums</w:t>
            </w:r>
          </w:p>
        </w:tc>
        <w:tc>
          <w:tcPr>
            <w:tcW w:w="5457" w:type="dxa"/>
            <w:vMerge w:val="restart"/>
            <w:shd w:val="clear" w:color="auto" w:fill="FFFFFF" w:themeFill="background1"/>
            <w:vAlign w:val="center"/>
          </w:tcPr>
          <w:p w14:paraId="187CE55E" w14:textId="0954B42D" w:rsidR="003D475D" w:rsidRPr="00C244FD" w:rsidRDefault="003D475D" w:rsidP="00897232">
            <w:pPr>
              <w:jc w:val="center"/>
              <w:rPr>
                <w:rFonts w:ascii="Arial" w:hAnsi="Arial" w:cs="Arial"/>
                <w:sz w:val="18"/>
              </w:rPr>
            </w:pPr>
            <w:r w:rsidRPr="00C244FD">
              <w:rPr>
                <w:rFonts w:ascii="Arial" w:hAnsi="Arial" w:cs="Arial"/>
                <w:sz w:val="18"/>
              </w:rPr>
              <w:t xml:space="preserve">Valmieras novada pašvaldības skaidrojums par ņemšanu vērā </w:t>
            </w:r>
            <w:r w:rsidR="00FC0E22" w:rsidRPr="00C244FD">
              <w:rPr>
                <w:rFonts w:ascii="Arial" w:hAnsi="Arial" w:cs="Arial"/>
                <w:sz w:val="18"/>
              </w:rPr>
              <w:t xml:space="preserve">Stratēģijas </w:t>
            </w:r>
            <w:r w:rsidRPr="00C244FD">
              <w:rPr>
                <w:rFonts w:ascii="Arial" w:hAnsi="Arial" w:cs="Arial"/>
                <w:sz w:val="18"/>
              </w:rPr>
              <w:t>redakcijā 2.1</w:t>
            </w:r>
          </w:p>
        </w:tc>
      </w:tr>
      <w:tr w:rsidR="003D475D" w:rsidRPr="00C244FD" w14:paraId="18699E79" w14:textId="77777777" w:rsidTr="00E3433F">
        <w:trPr>
          <w:tblHeader/>
        </w:trPr>
        <w:tc>
          <w:tcPr>
            <w:tcW w:w="826" w:type="dxa"/>
            <w:tcBorders>
              <w:bottom w:val="single" w:sz="4" w:space="0" w:color="auto"/>
            </w:tcBorders>
            <w:shd w:val="clear" w:color="auto" w:fill="FFFFFF" w:themeFill="background1"/>
            <w:vAlign w:val="center"/>
          </w:tcPr>
          <w:p w14:paraId="379246F8" w14:textId="3BB7CB83" w:rsidR="003D475D" w:rsidRPr="00C244FD" w:rsidRDefault="003D475D" w:rsidP="003D475D">
            <w:pPr>
              <w:jc w:val="center"/>
              <w:rPr>
                <w:rFonts w:ascii="Arial" w:hAnsi="Arial" w:cs="Arial"/>
                <w:sz w:val="18"/>
              </w:rPr>
            </w:pPr>
            <w:r w:rsidRPr="00C244FD">
              <w:rPr>
                <w:rFonts w:ascii="Arial" w:hAnsi="Arial" w:cs="Arial"/>
                <w:sz w:val="18"/>
              </w:rPr>
              <w:t>Nr. atzinumā</w:t>
            </w:r>
          </w:p>
        </w:tc>
        <w:tc>
          <w:tcPr>
            <w:tcW w:w="1815" w:type="dxa"/>
            <w:tcBorders>
              <w:bottom w:val="single" w:sz="4" w:space="0" w:color="auto"/>
            </w:tcBorders>
            <w:shd w:val="clear" w:color="auto" w:fill="FFFFFF" w:themeFill="background1"/>
            <w:vAlign w:val="center"/>
          </w:tcPr>
          <w:p w14:paraId="01B96FD7" w14:textId="150733B0" w:rsidR="003D475D" w:rsidRPr="00C244FD" w:rsidRDefault="003D475D" w:rsidP="003D475D">
            <w:pPr>
              <w:jc w:val="center"/>
              <w:rPr>
                <w:rFonts w:ascii="Arial" w:hAnsi="Arial" w:cs="Arial"/>
                <w:sz w:val="18"/>
              </w:rPr>
            </w:pPr>
            <w:r w:rsidRPr="00C244FD">
              <w:rPr>
                <w:rFonts w:ascii="Arial" w:hAnsi="Arial" w:cs="Arial"/>
                <w:sz w:val="18"/>
              </w:rPr>
              <w:t>Plānošanas dokuments</w:t>
            </w:r>
          </w:p>
        </w:tc>
        <w:tc>
          <w:tcPr>
            <w:tcW w:w="1142" w:type="dxa"/>
            <w:tcBorders>
              <w:bottom w:val="single" w:sz="4" w:space="0" w:color="auto"/>
            </w:tcBorders>
            <w:shd w:val="clear" w:color="auto" w:fill="FFFFFF" w:themeFill="background1"/>
            <w:vAlign w:val="center"/>
          </w:tcPr>
          <w:p w14:paraId="4204331E" w14:textId="5056AB45" w:rsidR="003D475D" w:rsidRPr="00C244FD" w:rsidRDefault="003D475D" w:rsidP="003D475D">
            <w:pPr>
              <w:jc w:val="center"/>
              <w:rPr>
                <w:rFonts w:ascii="Arial" w:hAnsi="Arial" w:cs="Arial"/>
                <w:sz w:val="20"/>
              </w:rPr>
            </w:pPr>
            <w:r w:rsidRPr="00C244FD">
              <w:rPr>
                <w:rFonts w:ascii="Arial" w:hAnsi="Arial" w:cs="Arial"/>
                <w:sz w:val="20"/>
              </w:rPr>
              <w:t>Normatīvais akts</w:t>
            </w:r>
          </w:p>
        </w:tc>
        <w:tc>
          <w:tcPr>
            <w:tcW w:w="694" w:type="dxa"/>
            <w:tcBorders>
              <w:bottom w:val="single" w:sz="4" w:space="0" w:color="auto"/>
            </w:tcBorders>
            <w:shd w:val="clear" w:color="auto" w:fill="FFFFFF" w:themeFill="background1"/>
          </w:tcPr>
          <w:p w14:paraId="27F56915" w14:textId="77777777" w:rsidR="003D475D" w:rsidRPr="00C244FD" w:rsidRDefault="003D475D" w:rsidP="003D475D">
            <w:pPr>
              <w:jc w:val="center"/>
              <w:rPr>
                <w:rFonts w:ascii="Arial" w:hAnsi="Arial" w:cs="Arial"/>
                <w:sz w:val="14"/>
              </w:rPr>
            </w:pPr>
            <w:r w:rsidRPr="00C244FD">
              <w:rPr>
                <w:rFonts w:ascii="Arial" w:hAnsi="Arial" w:cs="Arial"/>
                <w:sz w:val="14"/>
              </w:rPr>
              <w:t>Atzīme par izpildi</w:t>
            </w:r>
          </w:p>
          <w:p w14:paraId="3629DF97" w14:textId="0CCD1D81" w:rsidR="003D475D" w:rsidRPr="00C244FD" w:rsidRDefault="003D475D" w:rsidP="003D475D">
            <w:pPr>
              <w:jc w:val="center"/>
              <w:rPr>
                <w:rFonts w:ascii="Arial" w:hAnsi="Arial" w:cs="Arial"/>
                <w:sz w:val="14"/>
              </w:rPr>
            </w:pPr>
            <w:r w:rsidRPr="00C244FD">
              <w:rPr>
                <w:rFonts w:ascii="Arial" w:hAnsi="Arial" w:cs="Arial"/>
                <w:sz w:val="14"/>
              </w:rPr>
              <w:t>(jā / nē)</w:t>
            </w:r>
          </w:p>
        </w:tc>
        <w:tc>
          <w:tcPr>
            <w:tcW w:w="4630" w:type="dxa"/>
            <w:tcBorders>
              <w:bottom w:val="single" w:sz="4" w:space="0" w:color="auto"/>
            </w:tcBorders>
            <w:shd w:val="clear" w:color="auto" w:fill="FFFFFF" w:themeFill="background1"/>
            <w:vAlign w:val="center"/>
          </w:tcPr>
          <w:p w14:paraId="33F18D4B" w14:textId="77777777" w:rsidR="003D475D" w:rsidRPr="00C244FD" w:rsidRDefault="003D475D" w:rsidP="003D475D">
            <w:pPr>
              <w:jc w:val="center"/>
              <w:rPr>
                <w:rFonts w:ascii="Arial" w:hAnsi="Arial" w:cs="Arial"/>
                <w:sz w:val="18"/>
              </w:rPr>
            </w:pPr>
            <w:r w:rsidRPr="00C244FD">
              <w:rPr>
                <w:rFonts w:ascii="Arial" w:hAnsi="Arial" w:cs="Arial"/>
                <w:sz w:val="18"/>
              </w:rPr>
              <w:t>Vidzemes plānošanas reģiona</w:t>
            </w:r>
          </w:p>
          <w:p w14:paraId="7F737E97" w14:textId="54C64F43" w:rsidR="003D475D" w:rsidRPr="00C244FD" w:rsidRDefault="003D475D" w:rsidP="003D475D">
            <w:pPr>
              <w:jc w:val="center"/>
              <w:rPr>
                <w:rFonts w:ascii="Arial" w:hAnsi="Arial" w:cs="Arial"/>
                <w:sz w:val="18"/>
              </w:rPr>
            </w:pPr>
            <w:r w:rsidRPr="00C244FD">
              <w:rPr>
                <w:rFonts w:ascii="Arial" w:hAnsi="Arial" w:cs="Arial"/>
                <w:sz w:val="18"/>
              </w:rPr>
              <w:t>komentārs</w:t>
            </w:r>
          </w:p>
        </w:tc>
        <w:tc>
          <w:tcPr>
            <w:tcW w:w="5457" w:type="dxa"/>
            <w:vMerge/>
            <w:tcBorders>
              <w:bottom w:val="single" w:sz="4" w:space="0" w:color="auto"/>
            </w:tcBorders>
            <w:shd w:val="clear" w:color="auto" w:fill="FFFFFF" w:themeFill="background1"/>
            <w:vAlign w:val="center"/>
          </w:tcPr>
          <w:p w14:paraId="0CCC65CA" w14:textId="77777777" w:rsidR="003D475D" w:rsidRPr="00C244FD" w:rsidRDefault="003D475D" w:rsidP="003D475D">
            <w:pPr>
              <w:jc w:val="center"/>
              <w:rPr>
                <w:rFonts w:ascii="Arial" w:hAnsi="Arial" w:cs="Arial"/>
                <w:sz w:val="18"/>
              </w:rPr>
            </w:pPr>
          </w:p>
        </w:tc>
      </w:tr>
      <w:tr w:rsidR="003D475D" w:rsidRPr="00C244FD" w14:paraId="234B1964" w14:textId="4291C856" w:rsidTr="00E3433F">
        <w:tc>
          <w:tcPr>
            <w:tcW w:w="9107" w:type="dxa"/>
            <w:gridSpan w:val="5"/>
            <w:shd w:val="clear" w:color="auto" w:fill="auto"/>
          </w:tcPr>
          <w:p w14:paraId="69815FF5" w14:textId="4197D0F6" w:rsidR="003D475D" w:rsidRPr="00C244FD" w:rsidRDefault="003D475D" w:rsidP="003D475D">
            <w:pPr>
              <w:rPr>
                <w:rFonts w:ascii="Arial" w:hAnsi="Arial" w:cs="Arial"/>
              </w:rPr>
            </w:pPr>
            <w:r w:rsidRPr="00C244FD">
              <w:rPr>
                <w:rFonts w:ascii="Arial" w:hAnsi="Arial" w:cs="Arial"/>
                <w:b/>
              </w:rPr>
              <w:t xml:space="preserve">Pašvaldības ilgtspējīgas attīstības stratēģija (turpmāk – IAS) ir izstrādāta atbilstoši noteiktajai attīstības plānošanas sistēmai </w:t>
            </w:r>
            <w:r w:rsidRPr="00C244FD">
              <w:rPr>
                <w:rFonts w:ascii="Arial" w:hAnsi="Arial" w:cs="Arial"/>
              </w:rPr>
              <w:t>(Attīstības plānošanas sistēmas likuma 8. pants un 9.panta 4.daļa, Teritorijas attīstības plānošanas likuma 5.pants, MK noteikumu Nr.628 „Noteikumi par pašvaldību teritorijas attīstības plānošanas dokumentiem” 18.punkts)</w:t>
            </w:r>
          </w:p>
        </w:tc>
        <w:tc>
          <w:tcPr>
            <w:tcW w:w="5457" w:type="dxa"/>
          </w:tcPr>
          <w:p w14:paraId="6DBF6395" w14:textId="3D919F25" w:rsidR="003D475D" w:rsidRPr="00C244FD" w:rsidRDefault="003D475D" w:rsidP="003D475D">
            <w:pPr>
              <w:jc w:val="left"/>
              <w:rPr>
                <w:rFonts w:ascii="Arial" w:hAnsi="Arial" w:cs="Arial"/>
              </w:rPr>
            </w:pPr>
          </w:p>
        </w:tc>
      </w:tr>
      <w:tr w:rsidR="003D475D" w:rsidRPr="00C244FD" w14:paraId="1C4C31E3" w14:textId="77777777" w:rsidTr="00E3433F">
        <w:tc>
          <w:tcPr>
            <w:tcW w:w="826" w:type="dxa"/>
            <w:shd w:val="clear" w:color="auto" w:fill="auto"/>
          </w:tcPr>
          <w:p w14:paraId="29D32242" w14:textId="447A2FDC" w:rsidR="003D475D" w:rsidRPr="00C244FD" w:rsidRDefault="003D475D" w:rsidP="003D475D">
            <w:pPr>
              <w:pStyle w:val="ListParagraph"/>
              <w:ind w:left="0"/>
              <w:rPr>
                <w:rFonts w:ascii="Arial" w:hAnsi="Arial" w:cs="Arial"/>
              </w:rPr>
            </w:pPr>
            <w:r w:rsidRPr="00C244FD">
              <w:rPr>
                <w:rFonts w:ascii="Arial" w:hAnsi="Arial" w:cs="Arial"/>
              </w:rPr>
              <w:t>1.1.</w:t>
            </w:r>
          </w:p>
        </w:tc>
        <w:tc>
          <w:tcPr>
            <w:tcW w:w="1815" w:type="dxa"/>
            <w:shd w:val="clear" w:color="auto" w:fill="auto"/>
          </w:tcPr>
          <w:p w14:paraId="23D6192B" w14:textId="1E8AF180" w:rsidR="003D475D" w:rsidRPr="00C244FD" w:rsidRDefault="003D475D" w:rsidP="003D475D">
            <w:pPr>
              <w:jc w:val="left"/>
              <w:rPr>
                <w:rFonts w:ascii="Arial" w:hAnsi="Arial" w:cs="Arial"/>
                <w:i/>
                <w:sz w:val="20"/>
              </w:rPr>
            </w:pPr>
            <w:r w:rsidRPr="00C244FD">
              <w:rPr>
                <w:rFonts w:ascii="Arial" w:hAnsi="Arial" w:cs="Arial"/>
                <w:i/>
                <w:sz w:val="20"/>
              </w:rPr>
              <w:t>IAS ir izstrādāta/aktualizēta ilgtermiņam (līdz 25 gadiem)</w:t>
            </w:r>
          </w:p>
        </w:tc>
        <w:tc>
          <w:tcPr>
            <w:tcW w:w="1142" w:type="dxa"/>
          </w:tcPr>
          <w:p w14:paraId="67903C45" w14:textId="535F8887" w:rsidR="003D475D" w:rsidRPr="00C244FD" w:rsidRDefault="003D475D" w:rsidP="003D475D">
            <w:pPr>
              <w:jc w:val="left"/>
              <w:rPr>
                <w:rFonts w:ascii="Arial" w:hAnsi="Arial" w:cs="Arial"/>
                <w:i/>
                <w:sz w:val="20"/>
              </w:rPr>
            </w:pPr>
            <w:r w:rsidRPr="00C244FD">
              <w:rPr>
                <w:rFonts w:ascii="Arial" w:hAnsi="Arial" w:cs="Arial"/>
                <w:i/>
                <w:sz w:val="20"/>
              </w:rPr>
              <w:t>APSL 8.pants</w:t>
            </w:r>
          </w:p>
        </w:tc>
        <w:tc>
          <w:tcPr>
            <w:tcW w:w="694" w:type="dxa"/>
          </w:tcPr>
          <w:p w14:paraId="2364FF01" w14:textId="13057265" w:rsidR="003D475D" w:rsidRPr="00C244FD" w:rsidRDefault="003D475D" w:rsidP="003D475D">
            <w:pPr>
              <w:rPr>
                <w:rFonts w:ascii="Arial" w:hAnsi="Arial" w:cs="Arial"/>
              </w:rPr>
            </w:pPr>
            <w:r w:rsidRPr="00C244FD">
              <w:rPr>
                <w:rFonts w:ascii="Arial" w:hAnsi="Arial" w:cs="Arial"/>
              </w:rPr>
              <w:t>jā</w:t>
            </w:r>
          </w:p>
        </w:tc>
        <w:tc>
          <w:tcPr>
            <w:tcW w:w="4630" w:type="dxa"/>
          </w:tcPr>
          <w:p w14:paraId="53024DE1" w14:textId="77777777" w:rsidR="003D475D" w:rsidRPr="00C244FD" w:rsidRDefault="003D475D" w:rsidP="003D475D">
            <w:pPr>
              <w:rPr>
                <w:rFonts w:ascii="Arial" w:hAnsi="Arial" w:cs="Arial"/>
                <w:i/>
              </w:rPr>
            </w:pPr>
            <w:r w:rsidRPr="00C244FD">
              <w:rPr>
                <w:rFonts w:ascii="Arial" w:hAnsi="Arial" w:cs="Arial"/>
                <w:i/>
              </w:rPr>
              <w:t xml:space="preserve">IAS termiņš noteikt no 2022. gadam līdz 2038. gadam. </w:t>
            </w:r>
          </w:p>
          <w:p w14:paraId="1A728BA1" w14:textId="77777777" w:rsidR="003D475D" w:rsidRPr="00C244FD" w:rsidRDefault="003D475D" w:rsidP="003D475D">
            <w:pPr>
              <w:rPr>
                <w:rFonts w:ascii="Arial" w:hAnsi="Arial" w:cs="Arial"/>
                <w:b/>
                <w:bCs/>
                <w:i/>
              </w:rPr>
            </w:pPr>
            <w:r w:rsidRPr="00C244FD">
              <w:rPr>
                <w:rFonts w:ascii="Arial" w:hAnsi="Arial" w:cs="Arial"/>
                <w:b/>
                <w:bCs/>
                <w:i/>
              </w:rPr>
              <w:t xml:space="preserve">Attīstības plānošanas sistēmas likuma  9. panta 4. daļa nosaka, ka pašvaldību IAS hierarhiski pakārtojas reģionālā (šobrīd spēkā VPR IAS 2030) un nacionālā (šobrīd spēkā LIAS 2030) līmeņa attīstības plānošanas dokumentiem. Ņemot vērā to, ka VPR un Latvijas līmenī spēkā esošie ilgtermiņa stratēģiskie uzstādījumi ir izvirzīti līdz 2030. gadam un pēc 2030. gada var tikt koriģēti, bet pēc ATR </w:t>
            </w:r>
            <w:r w:rsidRPr="00C244FD">
              <w:rPr>
                <w:rFonts w:ascii="Arial" w:hAnsi="Arial" w:cs="Arial"/>
                <w:b/>
                <w:bCs/>
                <w:i/>
              </w:rPr>
              <w:lastRenderedPageBreak/>
              <w:t xml:space="preserve">jaunizveidotajiem novadiem ir jāizveido jaunas ilgtspējīgas attīstības stratēģijas, tajā pašā laikā ievērojot ilgtermiņa dokumentu periodiskumu, VARAM un Valsts kontroles revīzija rekomendē pašvaldību IAS darbības termiņu noteikt ne ilgāk kā līdz 2035. gadam – vai 2 attīstības programmu termiņu garumā. Atkārtoti lūdzam izvērtēt šis rekomendācijas piemērošanu IAS. </w:t>
            </w:r>
          </w:p>
          <w:p w14:paraId="74979E54" w14:textId="37635FA1" w:rsidR="003D475D" w:rsidRPr="00C244FD" w:rsidRDefault="003D475D" w:rsidP="003D475D">
            <w:pPr>
              <w:rPr>
                <w:rFonts w:ascii="Arial" w:hAnsi="Arial" w:cs="Arial"/>
                <w:i/>
              </w:rPr>
            </w:pPr>
            <w:r w:rsidRPr="00C244FD">
              <w:rPr>
                <w:rFonts w:ascii="Arial" w:hAnsi="Arial" w:cs="Arial"/>
                <w:b/>
                <w:bCs/>
                <w:i/>
              </w:rPr>
              <w:t>4. lpp. lūdzam precizēt, kurā gadā veikta iedzīvotāju aptauja un kādu teritoriju tā pārklāja.</w:t>
            </w:r>
          </w:p>
        </w:tc>
        <w:tc>
          <w:tcPr>
            <w:tcW w:w="5457" w:type="dxa"/>
          </w:tcPr>
          <w:p w14:paraId="7A58698B" w14:textId="057851B3" w:rsidR="003D475D" w:rsidRPr="00C244FD" w:rsidRDefault="003D475D" w:rsidP="003D475D">
            <w:pPr>
              <w:rPr>
                <w:rFonts w:ascii="Arial" w:hAnsi="Arial" w:cs="Arial"/>
              </w:rPr>
            </w:pPr>
            <w:r w:rsidRPr="00C244FD">
              <w:rPr>
                <w:rFonts w:ascii="Arial" w:hAnsi="Arial" w:cs="Arial"/>
              </w:rPr>
              <w:lastRenderedPageBreak/>
              <w:t xml:space="preserve">VPR atzīme ir “jā”. </w:t>
            </w:r>
          </w:p>
          <w:p w14:paraId="2CD5F355" w14:textId="77777777" w:rsidR="003D475D" w:rsidRPr="00C244FD" w:rsidRDefault="003D475D" w:rsidP="003D475D">
            <w:pPr>
              <w:rPr>
                <w:rFonts w:ascii="Arial" w:hAnsi="Arial" w:cs="Arial"/>
              </w:rPr>
            </w:pPr>
            <w:r w:rsidRPr="00C244FD">
              <w:rPr>
                <w:rFonts w:ascii="Arial" w:hAnsi="Arial" w:cs="Arial"/>
              </w:rPr>
              <w:t>Valmieras novada pašvaldību nav pārskatījusi IAS darbības termiņu.</w:t>
            </w:r>
          </w:p>
          <w:p w14:paraId="26E4C4D8" w14:textId="77777777" w:rsidR="003D475D" w:rsidRPr="00C244FD" w:rsidRDefault="003D475D" w:rsidP="003D475D">
            <w:pPr>
              <w:jc w:val="left"/>
              <w:rPr>
                <w:rFonts w:ascii="Arial" w:hAnsi="Arial" w:cs="Arial"/>
              </w:rPr>
            </w:pPr>
            <w:r w:rsidRPr="00C244FD">
              <w:rPr>
                <w:rFonts w:ascii="Arial" w:hAnsi="Arial" w:cs="Arial"/>
              </w:rPr>
              <w:t>Latvijā jau ir vairākas iniciatīvas redzējuma izstrādāšanai pēc 2030. gada – VAS “Latvijas Valsts ceļi” stratēģija 2040. gadam, Latvija 2070 (</w:t>
            </w:r>
            <w:hyperlink r:id="rId7" w:history="1">
              <w:r w:rsidRPr="00C244FD">
                <w:rPr>
                  <w:rStyle w:val="Hyperlink"/>
                  <w:rFonts w:ascii="Arial" w:hAnsi="Arial" w:cs="Arial"/>
                  <w:bCs/>
                </w:rPr>
                <w:t>https://latvija2070.lv/</w:t>
              </w:r>
            </w:hyperlink>
            <w:r w:rsidRPr="00C244FD">
              <w:rPr>
                <w:rFonts w:ascii="Arial" w:hAnsi="Arial" w:cs="Arial"/>
              </w:rPr>
              <w:t>) un LRTK vīzija 2070 (</w:t>
            </w:r>
            <w:hyperlink r:id="rId8" w:history="1">
              <w:r w:rsidRPr="00C244FD">
                <w:rPr>
                  <w:rStyle w:val="Hyperlink"/>
                  <w:rFonts w:ascii="Arial" w:hAnsi="Arial" w:cs="Arial"/>
                  <w:bCs/>
                </w:rPr>
                <w:t>https://www.valmierasnovads.lv/content/uploads/2021/11/Vizija-Latvija-2070.pdf</w:t>
              </w:r>
            </w:hyperlink>
            <w:r w:rsidRPr="00C244FD">
              <w:rPr>
                <w:rFonts w:ascii="Arial" w:hAnsi="Arial" w:cs="Arial"/>
              </w:rPr>
              <w:t>).</w:t>
            </w:r>
          </w:p>
          <w:p w14:paraId="31605874" w14:textId="77777777" w:rsidR="003D475D" w:rsidRPr="00C244FD" w:rsidRDefault="003D475D" w:rsidP="003D475D">
            <w:pPr>
              <w:jc w:val="left"/>
              <w:rPr>
                <w:rFonts w:ascii="Arial" w:hAnsi="Arial" w:cs="Arial"/>
              </w:rPr>
            </w:pPr>
          </w:p>
          <w:p w14:paraId="73E2E99C" w14:textId="77777777" w:rsidR="00897232" w:rsidRPr="00C244FD" w:rsidRDefault="00897232" w:rsidP="003D475D">
            <w:pPr>
              <w:rPr>
                <w:rFonts w:ascii="Arial" w:hAnsi="Arial" w:cs="Arial"/>
              </w:rPr>
            </w:pPr>
          </w:p>
          <w:p w14:paraId="6328FE9B" w14:textId="77777777" w:rsidR="00897232" w:rsidRPr="00C244FD" w:rsidRDefault="00897232" w:rsidP="003D475D">
            <w:pPr>
              <w:rPr>
                <w:rFonts w:ascii="Arial" w:hAnsi="Arial" w:cs="Arial"/>
              </w:rPr>
            </w:pPr>
          </w:p>
          <w:p w14:paraId="36BC60BE" w14:textId="77777777" w:rsidR="00897232" w:rsidRPr="00C244FD" w:rsidRDefault="00897232" w:rsidP="003D475D">
            <w:pPr>
              <w:rPr>
                <w:rFonts w:ascii="Arial" w:hAnsi="Arial" w:cs="Arial"/>
              </w:rPr>
            </w:pPr>
          </w:p>
          <w:p w14:paraId="77A1FBF7" w14:textId="582E26A4" w:rsidR="003D475D" w:rsidRPr="00C244FD" w:rsidRDefault="003D475D" w:rsidP="003D475D">
            <w:pPr>
              <w:rPr>
                <w:rFonts w:ascii="Arial" w:hAnsi="Arial" w:cs="Arial"/>
              </w:rPr>
            </w:pPr>
            <w:r w:rsidRPr="00C244FD">
              <w:rPr>
                <w:rFonts w:ascii="Arial" w:hAnsi="Arial" w:cs="Arial"/>
              </w:rPr>
              <w:t>IAS 4.lapā papildināts iedzīvotāju aptaujas veikšanas gads. Vairāk informācijas par iedzīvotāju aptauju ir Esošās situācijas raksturojumā, tostarp teritorija – Valmieras novads.</w:t>
            </w:r>
          </w:p>
        </w:tc>
      </w:tr>
      <w:tr w:rsidR="003D475D" w:rsidRPr="00C244FD" w14:paraId="11F5CC2E" w14:textId="0C4118B3" w:rsidTr="00E3433F">
        <w:trPr>
          <w:trHeight w:val="484"/>
        </w:trPr>
        <w:tc>
          <w:tcPr>
            <w:tcW w:w="826" w:type="dxa"/>
            <w:shd w:val="clear" w:color="auto" w:fill="auto"/>
          </w:tcPr>
          <w:p w14:paraId="1319CD93" w14:textId="41C91094" w:rsidR="003D475D" w:rsidRPr="00C244FD" w:rsidRDefault="003D475D" w:rsidP="003D475D">
            <w:pPr>
              <w:pStyle w:val="ListParagraph"/>
              <w:ind w:left="0"/>
              <w:rPr>
                <w:rFonts w:ascii="Arial" w:hAnsi="Arial" w:cs="Arial"/>
              </w:rPr>
            </w:pPr>
            <w:r w:rsidRPr="00C244FD">
              <w:rPr>
                <w:rFonts w:ascii="Arial" w:hAnsi="Arial" w:cs="Arial"/>
              </w:rPr>
              <w:lastRenderedPageBreak/>
              <w:t>1.2.</w:t>
            </w:r>
          </w:p>
        </w:tc>
        <w:tc>
          <w:tcPr>
            <w:tcW w:w="1815" w:type="dxa"/>
            <w:shd w:val="clear" w:color="auto" w:fill="auto"/>
          </w:tcPr>
          <w:p w14:paraId="5FF03560" w14:textId="366D370C" w:rsidR="003D475D" w:rsidRPr="00C244FD" w:rsidRDefault="003D475D" w:rsidP="003D475D">
            <w:pPr>
              <w:jc w:val="left"/>
              <w:rPr>
                <w:rFonts w:ascii="Arial" w:hAnsi="Arial" w:cs="Arial"/>
                <w:i/>
                <w:sz w:val="20"/>
              </w:rPr>
            </w:pPr>
            <w:r w:rsidRPr="00C244FD">
              <w:rPr>
                <w:rFonts w:ascii="Arial" w:hAnsi="Arial" w:cs="Arial"/>
                <w:i/>
              </w:rPr>
              <w:t>IAS ir izstrādāta/aktualizēta, ievērojot hierarhiski augstāka nacionāla līmeņa attīstības plānošanas dokumentā - Latvijas ilgtspējīgas attīstības stratēģijā 2030. gadam noteiktos ilgtermiņa attīstības mērķus un prioritātes</w:t>
            </w:r>
          </w:p>
        </w:tc>
        <w:tc>
          <w:tcPr>
            <w:tcW w:w="1142" w:type="dxa"/>
          </w:tcPr>
          <w:p w14:paraId="03B36434" w14:textId="77777777" w:rsidR="003D475D" w:rsidRPr="00C244FD" w:rsidRDefault="003D475D" w:rsidP="003D475D">
            <w:pPr>
              <w:jc w:val="right"/>
              <w:rPr>
                <w:rFonts w:ascii="Arial" w:hAnsi="Arial" w:cs="Arial"/>
                <w:i/>
              </w:rPr>
            </w:pPr>
            <w:r w:rsidRPr="00C244FD">
              <w:rPr>
                <w:rFonts w:ascii="Arial" w:hAnsi="Arial" w:cs="Arial"/>
                <w:i/>
              </w:rPr>
              <w:t>APSL 9.panta 4.daļa;</w:t>
            </w:r>
          </w:p>
          <w:p w14:paraId="1417C03D" w14:textId="77777777" w:rsidR="003D475D" w:rsidRPr="00C244FD" w:rsidRDefault="003D475D" w:rsidP="003D475D">
            <w:pPr>
              <w:jc w:val="right"/>
              <w:rPr>
                <w:rFonts w:ascii="Arial" w:hAnsi="Arial" w:cs="Arial"/>
                <w:i/>
              </w:rPr>
            </w:pPr>
            <w:r w:rsidRPr="00C244FD">
              <w:rPr>
                <w:rFonts w:ascii="Arial" w:hAnsi="Arial" w:cs="Arial"/>
                <w:i/>
              </w:rPr>
              <w:t>TAPL 5.pants;</w:t>
            </w:r>
          </w:p>
          <w:p w14:paraId="5444C17A" w14:textId="6E36911D" w:rsidR="003D475D" w:rsidRPr="00C244FD" w:rsidRDefault="003D475D" w:rsidP="003D475D">
            <w:pPr>
              <w:rPr>
                <w:rFonts w:ascii="Arial" w:hAnsi="Arial" w:cs="Arial"/>
              </w:rPr>
            </w:pPr>
            <w:r w:rsidRPr="00C244FD">
              <w:rPr>
                <w:rFonts w:ascii="Arial" w:hAnsi="Arial" w:cs="Arial"/>
                <w:i/>
              </w:rPr>
              <w:t>MKN 628 18.punkts</w:t>
            </w:r>
          </w:p>
        </w:tc>
        <w:tc>
          <w:tcPr>
            <w:tcW w:w="694" w:type="dxa"/>
          </w:tcPr>
          <w:p w14:paraId="1BAF5CCA" w14:textId="0453F672" w:rsidR="003D475D" w:rsidRPr="00C244FD" w:rsidRDefault="003D475D" w:rsidP="003D475D">
            <w:pPr>
              <w:rPr>
                <w:rFonts w:ascii="Arial" w:hAnsi="Arial" w:cs="Arial"/>
              </w:rPr>
            </w:pPr>
            <w:r w:rsidRPr="00C244FD">
              <w:rPr>
                <w:rFonts w:ascii="Arial" w:hAnsi="Arial" w:cs="Arial"/>
                <w:i/>
                <w:iCs w:val="0"/>
              </w:rPr>
              <w:t xml:space="preserve">Jā </w:t>
            </w:r>
          </w:p>
        </w:tc>
        <w:tc>
          <w:tcPr>
            <w:tcW w:w="4630" w:type="dxa"/>
          </w:tcPr>
          <w:p w14:paraId="20C07283" w14:textId="4D65E88F" w:rsidR="003D475D" w:rsidRPr="00C244FD" w:rsidRDefault="003D475D" w:rsidP="003D475D">
            <w:pPr>
              <w:rPr>
                <w:rFonts w:ascii="Arial" w:hAnsi="Arial" w:cs="Arial"/>
              </w:rPr>
            </w:pPr>
            <w:r w:rsidRPr="00C244FD">
              <w:rPr>
                <w:rFonts w:ascii="Arial" w:hAnsi="Arial" w:cs="Arial"/>
                <w:i/>
              </w:rPr>
              <w:t xml:space="preserve">IAS iekļauta Valmieras novada un Latvijas ilgtermiņa stratēģisko uzstādījumu atbilstības analīze. </w:t>
            </w:r>
            <w:r w:rsidRPr="00C244FD">
              <w:rPr>
                <w:rFonts w:ascii="Arial" w:hAnsi="Arial" w:cs="Arial"/>
                <w:b/>
                <w:bCs/>
                <w:i/>
              </w:rPr>
              <w:t>Lai veidotu konsekventu dokumenta struktūru, lūdzam šo sadaļu pārcelt pēc Stratēģiskās daļas, tādējādi vispirms iepazīstinot ar stratēģiskajiem uzstādījumiem un pēc tam to atbilstību hierarhiski augstākiem attīstības plānošanas dokumentiem.</w:t>
            </w:r>
          </w:p>
        </w:tc>
        <w:tc>
          <w:tcPr>
            <w:tcW w:w="5457" w:type="dxa"/>
          </w:tcPr>
          <w:p w14:paraId="627D590E" w14:textId="77777777" w:rsidR="003D475D" w:rsidRPr="00C244FD" w:rsidRDefault="003D475D" w:rsidP="003D475D">
            <w:pPr>
              <w:rPr>
                <w:rFonts w:ascii="Arial" w:hAnsi="Arial" w:cs="Arial"/>
              </w:rPr>
            </w:pPr>
            <w:r w:rsidRPr="00C244FD">
              <w:rPr>
                <w:rFonts w:ascii="Arial" w:hAnsi="Arial" w:cs="Arial"/>
              </w:rPr>
              <w:t>VPR atzīme ir “jā”.</w:t>
            </w:r>
          </w:p>
          <w:p w14:paraId="3FF34D8C" w14:textId="77777777" w:rsidR="003D475D" w:rsidRPr="00C244FD" w:rsidRDefault="003D475D" w:rsidP="00DA094D">
            <w:pPr>
              <w:rPr>
                <w:rFonts w:ascii="Arial" w:hAnsi="Arial" w:cs="Arial"/>
              </w:rPr>
            </w:pPr>
            <w:r w:rsidRPr="00C244FD">
              <w:rPr>
                <w:rFonts w:ascii="Arial" w:hAnsi="Arial" w:cs="Arial"/>
              </w:rPr>
              <w:t>Rekomendācija IAS redakcijā 2.</w:t>
            </w:r>
            <w:r w:rsidR="00526322" w:rsidRPr="00C244FD">
              <w:rPr>
                <w:rFonts w:ascii="Arial" w:hAnsi="Arial" w:cs="Arial"/>
              </w:rPr>
              <w:t>1</w:t>
            </w:r>
            <w:r w:rsidRPr="00C244FD">
              <w:rPr>
                <w:rFonts w:ascii="Arial" w:hAnsi="Arial" w:cs="Arial"/>
              </w:rPr>
              <w:t xml:space="preserve"> </w:t>
            </w:r>
            <w:r w:rsidR="00DA094D" w:rsidRPr="00C244FD">
              <w:rPr>
                <w:rFonts w:ascii="Arial" w:hAnsi="Arial" w:cs="Arial"/>
              </w:rPr>
              <w:t>nav</w:t>
            </w:r>
            <w:r w:rsidRPr="00C244FD">
              <w:rPr>
                <w:rFonts w:ascii="Arial" w:hAnsi="Arial" w:cs="Arial"/>
              </w:rPr>
              <w:t xml:space="preserve"> ņemta vērā. </w:t>
            </w:r>
          </w:p>
          <w:p w14:paraId="385D483F" w14:textId="0E21587D" w:rsidR="00DA094D" w:rsidRPr="00C244FD" w:rsidRDefault="00DA094D" w:rsidP="00DA094D">
            <w:pPr>
              <w:rPr>
                <w:rFonts w:ascii="Arial" w:hAnsi="Arial" w:cs="Arial"/>
              </w:rPr>
            </w:pPr>
            <w:r w:rsidRPr="00C244FD">
              <w:rPr>
                <w:rFonts w:ascii="Arial" w:hAnsi="Arial" w:cs="Arial"/>
              </w:rPr>
              <w:t>IAS struktūra veidota tā, lai vispirms parādītu hierarhiski augstākos uzstādījumus un tad vienkopus izklāstītu Valmieras novada stratēģiskos uzstādījumus, tos tālāk detalizējot līdz telpiskās attīstības perspektīvai.</w:t>
            </w:r>
          </w:p>
        </w:tc>
      </w:tr>
      <w:tr w:rsidR="00530E4B" w:rsidRPr="00C244FD" w14:paraId="2B4A7F2D" w14:textId="05E7F68F" w:rsidTr="00E3433F">
        <w:tc>
          <w:tcPr>
            <w:tcW w:w="826" w:type="dxa"/>
            <w:shd w:val="clear" w:color="auto" w:fill="auto"/>
          </w:tcPr>
          <w:p w14:paraId="1DA6CA38" w14:textId="40B810B6" w:rsidR="00530E4B" w:rsidRPr="00C244FD" w:rsidRDefault="00530E4B" w:rsidP="00530E4B">
            <w:pPr>
              <w:pStyle w:val="ListParagraph"/>
              <w:ind w:left="0"/>
              <w:jc w:val="left"/>
              <w:rPr>
                <w:rFonts w:ascii="Arial" w:hAnsi="Arial" w:cs="Arial"/>
              </w:rPr>
            </w:pPr>
            <w:r w:rsidRPr="00C244FD">
              <w:rPr>
                <w:rFonts w:ascii="Arial" w:hAnsi="Arial" w:cs="Arial"/>
                <w:i/>
              </w:rPr>
              <w:t>1.3.</w:t>
            </w:r>
          </w:p>
        </w:tc>
        <w:tc>
          <w:tcPr>
            <w:tcW w:w="1815" w:type="dxa"/>
            <w:shd w:val="clear" w:color="auto" w:fill="auto"/>
          </w:tcPr>
          <w:p w14:paraId="11CD3A84" w14:textId="77777777" w:rsidR="00530E4B" w:rsidRPr="00C244FD" w:rsidRDefault="00530E4B" w:rsidP="00530E4B">
            <w:pPr>
              <w:jc w:val="left"/>
              <w:rPr>
                <w:rFonts w:ascii="Arial" w:hAnsi="Arial" w:cs="Arial"/>
                <w:i/>
              </w:rPr>
            </w:pPr>
            <w:r w:rsidRPr="00C244FD">
              <w:rPr>
                <w:rFonts w:ascii="Arial" w:hAnsi="Arial" w:cs="Arial"/>
                <w:i/>
              </w:rPr>
              <w:t xml:space="preserve">IAS ir izstrādāta/aktualizēta saskaņā ar Vidzemes </w:t>
            </w:r>
            <w:r w:rsidRPr="00C244FD">
              <w:rPr>
                <w:rFonts w:ascii="Arial" w:hAnsi="Arial" w:cs="Arial"/>
                <w:i/>
              </w:rPr>
              <w:lastRenderedPageBreak/>
              <w:t>plānošanas reģiona teritorijas attīstības plānošanas dokumentos noteiktajiem ilgtermiņa attīstības mērķiem un prioritātēm</w:t>
            </w:r>
          </w:p>
          <w:p w14:paraId="356D126B" w14:textId="094A8E55" w:rsidR="00530E4B" w:rsidRPr="00C244FD" w:rsidRDefault="00530E4B" w:rsidP="00530E4B">
            <w:pPr>
              <w:jc w:val="left"/>
              <w:rPr>
                <w:rFonts w:ascii="Arial" w:hAnsi="Arial" w:cs="Arial"/>
                <w:i/>
                <w:sz w:val="20"/>
              </w:rPr>
            </w:pPr>
            <w:r w:rsidRPr="00C244FD">
              <w:rPr>
                <w:rFonts w:ascii="Arial" w:hAnsi="Arial" w:cs="Arial"/>
                <w:i/>
              </w:rPr>
              <w:t xml:space="preserve"> </w:t>
            </w:r>
          </w:p>
        </w:tc>
        <w:tc>
          <w:tcPr>
            <w:tcW w:w="1142" w:type="dxa"/>
          </w:tcPr>
          <w:p w14:paraId="0226C4EF" w14:textId="77777777" w:rsidR="00530E4B" w:rsidRPr="00C244FD" w:rsidRDefault="00530E4B" w:rsidP="00530E4B">
            <w:pPr>
              <w:jc w:val="left"/>
              <w:rPr>
                <w:rFonts w:ascii="Arial" w:hAnsi="Arial" w:cs="Arial"/>
                <w:i/>
              </w:rPr>
            </w:pPr>
            <w:r w:rsidRPr="00C244FD">
              <w:rPr>
                <w:rFonts w:ascii="Arial" w:hAnsi="Arial" w:cs="Arial"/>
                <w:i/>
              </w:rPr>
              <w:lastRenderedPageBreak/>
              <w:t>APSL 9.panta 4.daļa;</w:t>
            </w:r>
          </w:p>
          <w:p w14:paraId="245DB12F" w14:textId="77777777" w:rsidR="00530E4B" w:rsidRPr="00C244FD" w:rsidRDefault="00530E4B" w:rsidP="00530E4B">
            <w:pPr>
              <w:jc w:val="left"/>
              <w:rPr>
                <w:rFonts w:ascii="Arial" w:hAnsi="Arial" w:cs="Arial"/>
                <w:i/>
              </w:rPr>
            </w:pPr>
            <w:r w:rsidRPr="00C244FD">
              <w:rPr>
                <w:rFonts w:ascii="Arial" w:hAnsi="Arial" w:cs="Arial"/>
                <w:i/>
              </w:rPr>
              <w:lastRenderedPageBreak/>
              <w:t>TAPL 5.pants;</w:t>
            </w:r>
          </w:p>
          <w:p w14:paraId="0378F072" w14:textId="39631FEF" w:rsidR="00530E4B" w:rsidRPr="00C244FD" w:rsidRDefault="00530E4B" w:rsidP="00530E4B">
            <w:pPr>
              <w:jc w:val="left"/>
              <w:rPr>
                <w:rFonts w:ascii="Arial" w:hAnsi="Arial" w:cs="Arial"/>
                <w:i/>
                <w:sz w:val="20"/>
              </w:rPr>
            </w:pPr>
            <w:r w:rsidRPr="00C244FD">
              <w:rPr>
                <w:rFonts w:ascii="Arial" w:hAnsi="Arial" w:cs="Arial"/>
                <w:i/>
              </w:rPr>
              <w:t>MKN 628 18.punkts</w:t>
            </w:r>
          </w:p>
        </w:tc>
        <w:tc>
          <w:tcPr>
            <w:tcW w:w="694" w:type="dxa"/>
          </w:tcPr>
          <w:p w14:paraId="32DEB5F7" w14:textId="1195B224" w:rsidR="00530E4B" w:rsidRPr="00C244FD" w:rsidRDefault="00530E4B" w:rsidP="00530E4B">
            <w:pPr>
              <w:jc w:val="left"/>
              <w:rPr>
                <w:rFonts w:ascii="Arial" w:hAnsi="Arial" w:cs="Arial"/>
              </w:rPr>
            </w:pPr>
            <w:r w:rsidRPr="00C244FD">
              <w:rPr>
                <w:rFonts w:ascii="Arial" w:hAnsi="Arial" w:cs="Arial"/>
                <w:i/>
                <w:iCs w:val="0"/>
              </w:rPr>
              <w:lastRenderedPageBreak/>
              <w:t xml:space="preserve">Jā </w:t>
            </w:r>
          </w:p>
        </w:tc>
        <w:tc>
          <w:tcPr>
            <w:tcW w:w="4630" w:type="dxa"/>
          </w:tcPr>
          <w:p w14:paraId="435F7A6D" w14:textId="77777777" w:rsidR="00530E4B" w:rsidRPr="00C244FD" w:rsidRDefault="00530E4B" w:rsidP="00530E4B">
            <w:pPr>
              <w:jc w:val="left"/>
              <w:rPr>
                <w:rFonts w:ascii="Arial" w:hAnsi="Arial" w:cs="Arial"/>
                <w:i/>
              </w:rPr>
            </w:pPr>
            <w:r w:rsidRPr="00C244FD">
              <w:rPr>
                <w:rFonts w:ascii="Arial" w:hAnsi="Arial" w:cs="Arial"/>
                <w:i/>
              </w:rPr>
              <w:t xml:space="preserve">IAS iekļauta Valmieras novada un VPR ilgtermiņa stratēģisko uzstādījumu atbilstības analīze. </w:t>
            </w:r>
            <w:r w:rsidRPr="00C244FD">
              <w:rPr>
                <w:rFonts w:ascii="Arial" w:hAnsi="Arial" w:cs="Arial"/>
                <w:b/>
                <w:bCs/>
                <w:i/>
              </w:rPr>
              <w:t xml:space="preserve">Lai veidotu konsekventu dokumenta struktūru lūdzam šo sadaļu </w:t>
            </w:r>
            <w:r w:rsidRPr="00C244FD">
              <w:rPr>
                <w:rFonts w:ascii="Arial" w:hAnsi="Arial" w:cs="Arial"/>
                <w:b/>
                <w:bCs/>
                <w:i/>
              </w:rPr>
              <w:lastRenderedPageBreak/>
              <w:t>pārcelt pēc Stratēģiskās daļas (skatīt kritērija 1.2. komentāru).</w:t>
            </w:r>
          </w:p>
          <w:p w14:paraId="36385CBD" w14:textId="40E88F60" w:rsidR="00530E4B" w:rsidRPr="00C244FD" w:rsidRDefault="00530E4B" w:rsidP="00530E4B">
            <w:pPr>
              <w:jc w:val="left"/>
              <w:rPr>
                <w:rFonts w:ascii="Arial" w:hAnsi="Arial" w:cs="Arial"/>
              </w:rPr>
            </w:pPr>
            <w:r w:rsidRPr="00C244FD">
              <w:rPr>
                <w:rFonts w:ascii="Arial" w:hAnsi="Arial" w:cs="Arial"/>
                <w:b/>
                <w:bCs/>
                <w:i/>
              </w:rPr>
              <w:t xml:space="preserve">9. lpp. iekļautajā tabulā lūdzam neatsaukties uz VPR AP </w:t>
            </w:r>
            <w:r w:rsidRPr="00C244FD">
              <w:rPr>
                <w:rFonts w:ascii="Arial" w:hAnsi="Arial" w:cs="Arial"/>
                <w:b/>
                <w:bCs/>
                <w:i/>
                <w:u w:val="single"/>
              </w:rPr>
              <w:t>2022</w:t>
            </w:r>
            <w:r w:rsidRPr="00C244FD">
              <w:rPr>
                <w:rFonts w:ascii="Arial" w:hAnsi="Arial" w:cs="Arial"/>
                <w:b/>
                <w:bCs/>
                <w:i/>
              </w:rPr>
              <w:t xml:space="preserve">-2027 (IAS norādīts neprecīzs darbības termiņš 2021-2027), jo attīstības programma hierarhiski pakārtojas zem ilgtspējīgas attīstības stratēģijas. </w:t>
            </w:r>
          </w:p>
        </w:tc>
        <w:tc>
          <w:tcPr>
            <w:tcW w:w="5457" w:type="dxa"/>
          </w:tcPr>
          <w:p w14:paraId="19395543" w14:textId="77777777" w:rsidR="00530E4B" w:rsidRPr="00C244FD" w:rsidRDefault="00530E4B" w:rsidP="00530E4B">
            <w:pPr>
              <w:rPr>
                <w:rFonts w:ascii="Arial" w:hAnsi="Arial" w:cs="Arial"/>
              </w:rPr>
            </w:pPr>
            <w:r w:rsidRPr="00C244FD">
              <w:rPr>
                <w:rFonts w:ascii="Arial" w:hAnsi="Arial" w:cs="Arial"/>
              </w:rPr>
              <w:lastRenderedPageBreak/>
              <w:t>VPR atzīme ir “jā”.</w:t>
            </w:r>
          </w:p>
          <w:p w14:paraId="57F648E9" w14:textId="77777777" w:rsidR="00530E4B" w:rsidRPr="00C244FD" w:rsidRDefault="00530E4B" w:rsidP="00530E4B">
            <w:pPr>
              <w:rPr>
                <w:rFonts w:ascii="Arial" w:hAnsi="Arial" w:cs="Arial"/>
              </w:rPr>
            </w:pPr>
            <w:r w:rsidRPr="00C244FD">
              <w:rPr>
                <w:rFonts w:ascii="Arial" w:hAnsi="Arial" w:cs="Arial"/>
              </w:rPr>
              <w:t>Rekomendācija IAS redakcijā 2.1 ir ņemta vērā daļēji.</w:t>
            </w:r>
          </w:p>
          <w:p w14:paraId="3EDD916B" w14:textId="0B348EC2" w:rsidR="00530E4B" w:rsidRPr="00C244FD" w:rsidRDefault="00530E4B" w:rsidP="00530E4B">
            <w:pPr>
              <w:rPr>
                <w:rFonts w:ascii="Arial" w:hAnsi="Arial" w:cs="Arial"/>
              </w:rPr>
            </w:pPr>
            <w:r w:rsidRPr="00C244FD">
              <w:rPr>
                <w:rFonts w:ascii="Arial" w:hAnsi="Arial" w:cs="Arial"/>
              </w:rPr>
              <w:lastRenderedPageBreak/>
              <w:t>2. nodaļā “Stratēģijas tiesiskais un plānošanas ietvars” ir svītrota tabula par atbilstību Vidzemes plānošanas reģiona attīstības programmai.</w:t>
            </w:r>
          </w:p>
          <w:p w14:paraId="2EEA7ADB" w14:textId="7BDEC1A9" w:rsidR="00530E4B" w:rsidRPr="00C244FD" w:rsidRDefault="00530E4B" w:rsidP="00530E4B">
            <w:pPr>
              <w:rPr>
                <w:rFonts w:ascii="Arial" w:hAnsi="Arial" w:cs="Arial"/>
              </w:rPr>
            </w:pPr>
            <w:r w:rsidRPr="00C244FD">
              <w:rPr>
                <w:rFonts w:ascii="Arial" w:hAnsi="Arial" w:cs="Arial"/>
              </w:rPr>
              <w:t>IAS struktūra veidota tā, lai vispirms parādītu hierarhiski augstākos uzstādījumus un tad vienkopus izklāstītu Valmieras novada stratēģiskos uzstādījumus, tos tālāk detalizējot līdz telpiskās attīstības perspektīvai.</w:t>
            </w:r>
          </w:p>
        </w:tc>
      </w:tr>
      <w:tr w:rsidR="00E3433F" w:rsidRPr="00C244FD" w14:paraId="3B1E388A" w14:textId="4DF6C45C" w:rsidTr="00E3433F">
        <w:tc>
          <w:tcPr>
            <w:tcW w:w="826" w:type="dxa"/>
            <w:shd w:val="clear" w:color="auto" w:fill="auto"/>
          </w:tcPr>
          <w:p w14:paraId="63FDA3E2" w14:textId="5D338A01" w:rsidR="00E3433F" w:rsidRPr="00C244FD" w:rsidRDefault="00FE795A" w:rsidP="00E3433F">
            <w:pPr>
              <w:pStyle w:val="ListParagraph"/>
              <w:ind w:left="0"/>
              <w:rPr>
                <w:rFonts w:ascii="Arial" w:hAnsi="Arial" w:cs="Arial"/>
              </w:rPr>
            </w:pPr>
            <w:r w:rsidRPr="00C244FD">
              <w:rPr>
                <w:rFonts w:ascii="Arial" w:hAnsi="Arial" w:cs="Arial"/>
              </w:rPr>
              <w:t>3</w:t>
            </w:r>
            <w:r w:rsidR="00E3433F" w:rsidRPr="00C244FD">
              <w:rPr>
                <w:rFonts w:ascii="Arial" w:hAnsi="Arial" w:cs="Arial"/>
              </w:rPr>
              <w:t>.</w:t>
            </w:r>
          </w:p>
        </w:tc>
        <w:tc>
          <w:tcPr>
            <w:tcW w:w="8281" w:type="dxa"/>
            <w:gridSpan w:val="4"/>
            <w:shd w:val="clear" w:color="auto" w:fill="auto"/>
          </w:tcPr>
          <w:p w14:paraId="4964CD21" w14:textId="6EF39A83" w:rsidR="00E3433F" w:rsidRPr="00C244FD" w:rsidRDefault="00E3433F" w:rsidP="00E3433F">
            <w:pPr>
              <w:rPr>
                <w:rFonts w:ascii="Arial" w:hAnsi="Arial" w:cs="Arial"/>
              </w:rPr>
            </w:pPr>
            <w:r w:rsidRPr="00C244FD">
              <w:rPr>
                <w:rFonts w:ascii="Arial" w:hAnsi="Arial" w:cs="Arial"/>
                <w:b/>
              </w:rPr>
              <w:t xml:space="preserve">Stratēģiskā daļa </w:t>
            </w:r>
            <w:r w:rsidRPr="00C244FD">
              <w:rPr>
                <w:rFonts w:ascii="Arial" w:hAnsi="Arial" w:cs="Arial"/>
                <w:sz w:val="20"/>
                <w:szCs w:val="20"/>
              </w:rPr>
              <w:t>(Teritorijas attīstības plānošanas likuma 21.panta 1.daļa, MK noteikumu Nr.628 „Noteikumi par pašvaldību teritorijas attīstības plānošanas dokumentiem” 3.1.nodaļas 19.1.punkts)</w:t>
            </w:r>
          </w:p>
        </w:tc>
        <w:tc>
          <w:tcPr>
            <w:tcW w:w="5457" w:type="dxa"/>
          </w:tcPr>
          <w:p w14:paraId="0ED7E02E" w14:textId="3AB4E7C0" w:rsidR="00E3433F" w:rsidRPr="00C244FD" w:rsidRDefault="00E3433F" w:rsidP="00E3433F">
            <w:pPr>
              <w:rPr>
                <w:rFonts w:ascii="Arial" w:hAnsi="Arial" w:cs="Arial"/>
              </w:rPr>
            </w:pPr>
          </w:p>
        </w:tc>
      </w:tr>
      <w:tr w:rsidR="00FE795A" w:rsidRPr="00C244FD" w14:paraId="01815735" w14:textId="4B7A7E7B" w:rsidTr="00E3433F">
        <w:tc>
          <w:tcPr>
            <w:tcW w:w="826" w:type="dxa"/>
            <w:tcBorders>
              <w:bottom w:val="single" w:sz="4" w:space="0" w:color="auto"/>
            </w:tcBorders>
            <w:shd w:val="clear" w:color="auto" w:fill="auto"/>
          </w:tcPr>
          <w:p w14:paraId="5F87A934" w14:textId="1A72CADB" w:rsidR="00FE795A" w:rsidRPr="00C244FD" w:rsidRDefault="00FE795A" w:rsidP="00FE795A">
            <w:pPr>
              <w:pStyle w:val="ListParagraph"/>
              <w:ind w:left="0"/>
              <w:rPr>
                <w:rFonts w:ascii="Arial" w:hAnsi="Arial" w:cs="Arial"/>
              </w:rPr>
            </w:pPr>
            <w:r w:rsidRPr="00C244FD">
              <w:rPr>
                <w:rFonts w:ascii="Arial" w:hAnsi="Arial" w:cs="Arial"/>
                <w:i/>
              </w:rPr>
              <w:t>3.1.</w:t>
            </w:r>
          </w:p>
        </w:tc>
        <w:tc>
          <w:tcPr>
            <w:tcW w:w="1815" w:type="dxa"/>
            <w:tcBorders>
              <w:bottom w:val="single" w:sz="4" w:space="0" w:color="auto"/>
            </w:tcBorders>
            <w:shd w:val="clear" w:color="auto" w:fill="auto"/>
          </w:tcPr>
          <w:p w14:paraId="72732C45" w14:textId="774462AB" w:rsidR="00FE795A" w:rsidRPr="00C244FD" w:rsidRDefault="00FE795A" w:rsidP="00FE795A">
            <w:pPr>
              <w:jc w:val="left"/>
              <w:rPr>
                <w:rFonts w:ascii="Arial" w:hAnsi="Arial" w:cs="Arial"/>
                <w:i/>
                <w:sz w:val="20"/>
              </w:rPr>
            </w:pPr>
            <w:r w:rsidRPr="00C244FD">
              <w:rPr>
                <w:rFonts w:ascii="Arial" w:hAnsi="Arial" w:cs="Arial"/>
                <w:i/>
              </w:rPr>
              <w:t xml:space="preserve">Stratēģiskajā daļā ir ietverts ilgtermiņa attīstības redzējums (vīzija), stratēģiskie mērķi un attīstības prioritātes </w:t>
            </w:r>
          </w:p>
        </w:tc>
        <w:tc>
          <w:tcPr>
            <w:tcW w:w="1142" w:type="dxa"/>
            <w:tcBorders>
              <w:bottom w:val="single" w:sz="4" w:space="0" w:color="auto"/>
            </w:tcBorders>
          </w:tcPr>
          <w:p w14:paraId="42B0A649" w14:textId="72D27523" w:rsidR="00FE795A" w:rsidRPr="00C244FD" w:rsidRDefault="00FE795A" w:rsidP="00FE795A">
            <w:pPr>
              <w:jc w:val="left"/>
              <w:rPr>
                <w:rFonts w:ascii="Arial" w:hAnsi="Arial" w:cs="Arial"/>
                <w:i/>
                <w:sz w:val="20"/>
              </w:rPr>
            </w:pPr>
            <w:r w:rsidRPr="00C244FD">
              <w:rPr>
                <w:rFonts w:ascii="Arial" w:hAnsi="Arial" w:cs="Arial"/>
                <w:i/>
              </w:rPr>
              <w:t>TAPL 21.panta 1.daļa; MKN 628 19.1.punkts</w:t>
            </w:r>
          </w:p>
        </w:tc>
        <w:tc>
          <w:tcPr>
            <w:tcW w:w="694" w:type="dxa"/>
            <w:tcBorders>
              <w:bottom w:val="single" w:sz="4" w:space="0" w:color="auto"/>
            </w:tcBorders>
          </w:tcPr>
          <w:p w14:paraId="3EDF5028" w14:textId="74B83953" w:rsidR="00FE795A" w:rsidRPr="00C244FD" w:rsidRDefault="00FE795A" w:rsidP="00FE795A">
            <w:pPr>
              <w:rPr>
                <w:rFonts w:ascii="Arial" w:hAnsi="Arial" w:cs="Arial"/>
              </w:rPr>
            </w:pPr>
            <w:r w:rsidRPr="00C244FD">
              <w:rPr>
                <w:rFonts w:ascii="Arial" w:hAnsi="Arial" w:cs="Arial"/>
                <w:i/>
                <w:iCs w:val="0"/>
              </w:rPr>
              <w:t>Jā</w:t>
            </w:r>
          </w:p>
        </w:tc>
        <w:tc>
          <w:tcPr>
            <w:tcW w:w="4630" w:type="dxa"/>
            <w:tcBorders>
              <w:bottom w:val="single" w:sz="4" w:space="0" w:color="auto"/>
            </w:tcBorders>
            <w:shd w:val="clear" w:color="auto" w:fill="auto"/>
          </w:tcPr>
          <w:p w14:paraId="4A854EEC" w14:textId="7179E190" w:rsidR="00FE795A" w:rsidRPr="00C244FD" w:rsidRDefault="00FE795A" w:rsidP="00FE795A">
            <w:pPr>
              <w:rPr>
                <w:rFonts w:ascii="Arial" w:hAnsi="Arial" w:cs="Arial"/>
                <w:b/>
                <w:bCs/>
                <w:i/>
                <w:color w:val="000000"/>
              </w:rPr>
            </w:pPr>
            <w:r w:rsidRPr="00C244FD">
              <w:rPr>
                <w:rFonts w:ascii="Arial" w:hAnsi="Arial" w:cs="Arial"/>
                <w:b/>
                <w:bCs/>
                <w:i/>
                <w:color w:val="000000"/>
              </w:rPr>
              <w:t>Atbilstoši VARAM vadlīnijām</w:t>
            </w:r>
            <w:r w:rsidRPr="00C244FD">
              <w:rPr>
                <w:rFonts w:ascii="Arial" w:hAnsi="Arial" w:cs="Arial"/>
                <w:b/>
                <w:bCs/>
                <w:color w:val="000000"/>
              </w:rPr>
              <w:t xml:space="preserve"> </w:t>
            </w:r>
            <w:r w:rsidRPr="00C244FD">
              <w:rPr>
                <w:rFonts w:ascii="Arial" w:hAnsi="Arial" w:cs="Arial"/>
                <w:b/>
                <w:bCs/>
                <w:i/>
                <w:color w:val="000000"/>
              </w:rPr>
              <w:t xml:space="preserve">pašvaldību ilgtspējīgas attīstības stratēģiju izstrādei, ir konstatēta neatbilstība stratēģisko uzstādījumu modelī. IAS 3.1. nodaļā izvirzīts īss un kodolīgs stratēģiskais mērķis. Sekojoši 3.2. nodaļā 2 lpp. garumā tiek definēta vīzija (stratēģiskās plānošanas praksē vīzija ir </w:t>
            </w:r>
            <w:r w:rsidRPr="00C244FD">
              <w:rPr>
                <w:rFonts w:ascii="Arial" w:hAnsi="Arial" w:cs="Arial"/>
                <w:b/>
                <w:bCs/>
                <w:i/>
                <w:color w:val="000000"/>
                <w:u w:val="single"/>
              </w:rPr>
              <w:t>lakonisks</w:t>
            </w:r>
            <w:r w:rsidRPr="00C244FD">
              <w:rPr>
                <w:rFonts w:ascii="Arial" w:hAnsi="Arial" w:cs="Arial"/>
                <w:b/>
                <w:bCs/>
                <w:i/>
                <w:color w:val="000000"/>
              </w:rPr>
              <w:t xml:space="preserve"> ilgtermiņa nākotnes redzējums, līdz ar to IAS definētā vīzija ir drīzāk vērtējama kā vīzijas apraksts).</w:t>
            </w:r>
            <w:r w:rsidRPr="00C244FD">
              <w:rPr>
                <w:rFonts w:ascii="Arial" w:hAnsi="Arial" w:cs="Arial"/>
                <w:i/>
                <w:color w:val="000000"/>
              </w:rPr>
              <w:t xml:space="preserve"> </w:t>
            </w:r>
            <w:r w:rsidRPr="00C244FD">
              <w:rPr>
                <w:rFonts w:ascii="Arial" w:hAnsi="Arial" w:cs="Arial"/>
                <w:b/>
                <w:bCs/>
                <w:i/>
                <w:color w:val="000000"/>
              </w:rPr>
              <w:t>Saskaņā ar VARAM vadlīnijām,</w:t>
            </w:r>
            <w:r w:rsidRPr="00C244FD">
              <w:rPr>
                <w:rFonts w:ascii="Arial" w:hAnsi="Arial" w:cs="Arial"/>
                <w:b/>
                <w:bCs/>
                <w:i/>
                <w:color w:val="000000"/>
                <w:u w:val="single"/>
              </w:rPr>
              <w:t xml:space="preserve"> stratēģiskie mērķi ir koncentrēts politisku uzstādījumu kopums, kas vērsts uz vīzijas sasniegšanu</w:t>
            </w:r>
            <w:r w:rsidRPr="00C244FD">
              <w:rPr>
                <w:rFonts w:ascii="Arial" w:hAnsi="Arial" w:cs="Arial"/>
                <w:b/>
                <w:bCs/>
                <w:i/>
                <w:color w:val="000000"/>
              </w:rPr>
              <w:t>.</w:t>
            </w:r>
            <w:r w:rsidRPr="00C244FD">
              <w:rPr>
                <w:rFonts w:ascii="Arial" w:hAnsi="Arial" w:cs="Arial"/>
                <w:i/>
                <w:color w:val="000000"/>
              </w:rPr>
              <w:t xml:space="preserve"> </w:t>
            </w:r>
            <w:r w:rsidRPr="00C244FD">
              <w:rPr>
                <w:rFonts w:ascii="Arial" w:hAnsi="Arial" w:cs="Arial"/>
                <w:b/>
                <w:bCs/>
                <w:i/>
                <w:color w:val="000000"/>
              </w:rPr>
              <w:t>Stratēģiskajiem mērķiem ir jāatbilst vīzijas uzstādījumiem, tas ir, katrai vīzijas tēmai jābūt nosegtai ar stratēģisko mērķi,</w:t>
            </w:r>
            <w:r w:rsidRPr="00C244FD">
              <w:rPr>
                <w:rFonts w:ascii="Arial" w:hAnsi="Arial" w:cs="Arial"/>
                <w:b/>
                <w:bCs/>
                <w:i/>
                <w:color w:val="000000"/>
                <w:u w:val="single"/>
              </w:rPr>
              <w:t xml:space="preserve"> līdz ar to stratēģiskie mērķi būtu jāizvirza pēc tam, kad ir nodefinēta vīzija</w:t>
            </w:r>
            <w:r w:rsidRPr="00C244FD">
              <w:rPr>
                <w:rFonts w:ascii="Arial" w:hAnsi="Arial" w:cs="Arial"/>
                <w:b/>
                <w:bCs/>
                <w:i/>
                <w:color w:val="000000"/>
              </w:rPr>
              <w:t xml:space="preserve">. Lūdzam veikt izmaiņas </w:t>
            </w:r>
            <w:r w:rsidRPr="00C244FD">
              <w:rPr>
                <w:rFonts w:ascii="Arial" w:hAnsi="Arial" w:cs="Arial"/>
                <w:b/>
                <w:bCs/>
                <w:i/>
                <w:color w:val="000000"/>
              </w:rPr>
              <w:lastRenderedPageBreak/>
              <w:t>3.1. un 3.2. nodaļās atbilstoši stratēģisko uzstādījumu izstrādes pamatprincipiem.</w:t>
            </w:r>
            <w:r w:rsidRPr="00C244FD">
              <w:rPr>
                <w:rFonts w:ascii="Arial" w:hAnsi="Arial" w:cs="Arial"/>
                <w:b/>
                <w:bCs/>
                <w:i/>
                <w:color w:val="FF0000"/>
              </w:rPr>
              <w:t xml:space="preserve"> </w:t>
            </w:r>
          </w:p>
          <w:p w14:paraId="0E1CCA16" w14:textId="773181BB" w:rsidR="00FE795A" w:rsidRPr="00C244FD" w:rsidRDefault="00FE795A" w:rsidP="00FE795A">
            <w:pPr>
              <w:rPr>
                <w:rFonts w:ascii="Arial" w:hAnsi="Arial" w:cs="Arial"/>
              </w:rPr>
            </w:pPr>
            <w:r w:rsidRPr="00C244FD">
              <w:rPr>
                <w:rFonts w:ascii="Arial" w:hAnsi="Arial" w:cs="Arial"/>
                <w:i/>
                <w:color w:val="000000"/>
              </w:rPr>
              <w:t xml:space="preserve">3.3. nodaļā “Ilgtermiņa prioritātes” izvirzītas 3 ilgtermiņa prioritātes, kas, mūsuprāt, pēc būtības sekmē izvirzīto stratēģisko mērķi un vīziju, </w:t>
            </w:r>
            <w:r w:rsidRPr="00C244FD">
              <w:rPr>
                <w:rFonts w:ascii="Arial" w:hAnsi="Arial" w:cs="Arial"/>
                <w:b/>
                <w:bCs/>
                <w:i/>
                <w:color w:val="000000"/>
              </w:rPr>
              <w:t>tomēr šobrīd prioritātes nav piesaistītas konkrētiem stratēģiskajiem mērķiem.</w:t>
            </w:r>
            <w:r w:rsidRPr="00C244FD">
              <w:rPr>
                <w:rFonts w:ascii="Arial" w:hAnsi="Arial" w:cs="Arial"/>
                <w:i/>
                <w:color w:val="000000"/>
              </w:rPr>
              <w:t xml:space="preserve"> </w:t>
            </w:r>
          </w:p>
        </w:tc>
        <w:tc>
          <w:tcPr>
            <w:tcW w:w="5457" w:type="dxa"/>
            <w:tcBorders>
              <w:bottom w:val="single" w:sz="4" w:space="0" w:color="auto"/>
            </w:tcBorders>
          </w:tcPr>
          <w:p w14:paraId="717DB2E0" w14:textId="77777777" w:rsidR="00FE795A" w:rsidRPr="00C244FD" w:rsidRDefault="00FE795A" w:rsidP="00FE795A">
            <w:pPr>
              <w:rPr>
                <w:rFonts w:ascii="Arial" w:hAnsi="Arial" w:cs="Arial"/>
              </w:rPr>
            </w:pPr>
            <w:r w:rsidRPr="00C244FD">
              <w:rPr>
                <w:rFonts w:ascii="Arial" w:hAnsi="Arial" w:cs="Arial"/>
              </w:rPr>
              <w:lastRenderedPageBreak/>
              <w:t>VPR atzīme ir “jā”.</w:t>
            </w:r>
          </w:p>
          <w:p w14:paraId="78066EB1" w14:textId="77777777" w:rsidR="00FE795A" w:rsidRPr="00C244FD" w:rsidRDefault="00FE795A" w:rsidP="00FE795A">
            <w:pPr>
              <w:rPr>
                <w:rFonts w:ascii="Arial" w:hAnsi="Arial" w:cs="Arial"/>
              </w:rPr>
            </w:pPr>
            <w:r w:rsidRPr="00C244FD">
              <w:rPr>
                <w:rFonts w:ascii="Arial" w:hAnsi="Arial" w:cs="Arial"/>
              </w:rPr>
              <w:t xml:space="preserve">Rekomendācija IAS redakcijā 2.1 ir ņemta vērā. </w:t>
            </w:r>
          </w:p>
          <w:p w14:paraId="68A46D43" w14:textId="4259D920" w:rsidR="00FE795A" w:rsidRPr="00C244FD" w:rsidRDefault="00FE795A" w:rsidP="00FE795A">
            <w:pPr>
              <w:rPr>
                <w:rFonts w:ascii="Arial" w:hAnsi="Arial" w:cs="Arial"/>
              </w:rPr>
            </w:pPr>
            <w:r w:rsidRPr="00C244FD">
              <w:rPr>
                <w:rFonts w:ascii="Arial" w:hAnsi="Arial" w:cs="Arial"/>
              </w:rPr>
              <w:t>Redakcijā 2.1 ir definēts  viens stratēģiskais mērķis.</w:t>
            </w:r>
          </w:p>
          <w:p w14:paraId="60FFF8D8" w14:textId="77777777" w:rsidR="00FE795A" w:rsidRPr="00C244FD" w:rsidRDefault="00FE795A" w:rsidP="00FE795A">
            <w:pPr>
              <w:rPr>
                <w:rFonts w:ascii="Arial" w:hAnsi="Arial" w:cs="Arial"/>
              </w:rPr>
            </w:pPr>
            <w:r w:rsidRPr="00C244FD">
              <w:rPr>
                <w:rFonts w:ascii="Arial" w:hAnsi="Arial" w:cs="Arial"/>
              </w:rPr>
              <w:t>Redakcijā 2.1 ir definēta Vīzija:</w:t>
            </w:r>
          </w:p>
          <w:p w14:paraId="250E4235" w14:textId="77777777" w:rsidR="00FE795A" w:rsidRPr="00C244FD" w:rsidRDefault="00FE795A" w:rsidP="00FE795A">
            <w:pPr>
              <w:rPr>
                <w:rFonts w:ascii="Arial" w:hAnsi="Arial" w:cs="Arial"/>
                <w:i/>
              </w:rPr>
            </w:pPr>
            <w:r w:rsidRPr="00C244FD">
              <w:rPr>
                <w:rFonts w:ascii="Arial" w:hAnsi="Arial" w:cs="Arial"/>
              </w:rPr>
              <w:t>“</w:t>
            </w:r>
            <w:r w:rsidRPr="00C244FD">
              <w:rPr>
                <w:rFonts w:ascii="Arial" w:hAnsi="Arial" w:cs="Arial"/>
                <w:i/>
              </w:rPr>
              <w:t xml:space="preserve">Valmieras novads ir Eiropas mērogā konkurētspējīga ekonomiskās attīstības, zināšanu un sabiedriskās dzīves izcilības teritorija Vidzemē un kaimiņos ar Igauniju. </w:t>
            </w:r>
          </w:p>
          <w:p w14:paraId="60CF27E1" w14:textId="77777777" w:rsidR="00FE795A" w:rsidRPr="00C244FD" w:rsidRDefault="00FE795A" w:rsidP="00FE795A">
            <w:pPr>
              <w:rPr>
                <w:rFonts w:ascii="Arial" w:hAnsi="Arial" w:cs="Arial"/>
                <w:i/>
              </w:rPr>
            </w:pPr>
            <w:r w:rsidRPr="00C244FD">
              <w:rPr>
                <w:rFonts w:ascii="Arial" w:hAnsi="Arial" w:cs="Arial"/>
                <w:i/>
              </w:rPr>
              <w:t xml:space="preserve">Valmieras valstspilsēta - nacionālās nozīmes attīstības centrs, vadošais ekonomikas dzinējspēks Vidzemē, industriālās attīstības, starptautiska un nacionāla mēroga sporta, kultūras, izglītības un inovāciju centrs. Rūjiena – reģionālās nozīmes ekonomiskās attīstības centrs Ziemeļvidzemē. Pilsētu un novada apdzīvoto vietu tīkls piedāvā inovatīvu, videi draudzīgu, līdzsvarotu un viedi pārvaldītu pilsētvidi ar modernu infrastruktūru, pieejamiem un kvalitatīviem mājokļiem un pakalpojumiem. </w:t>
            </w:r>
          </w:p>
          <w:p w14:paraId="6FAE0F51" w14:textId="44F612D5" w:rsidR="00FE795A" w:rsidRPr="00C244FD" w:rsidRDefault="00FE795A" w:rsidP="00FE795A">
            <w:pPr>
              <w:rPr>
                <w:rFonts w:ascii="Arial" w:hAnsi="Arial" w:cs="Arial"/>
              </w:rPr>
            </w:pPr>
            <w:r w:rsidRPr="00C244FD">
              <w:rPr>
                <w:rFonts w:ascii="Arial" w:hAnsi="Arial" w:cs="Arial"/>
                <w:i/>
              </w:rPr>
              <w:t xml:space="preserve">Valmieras novads piesaista ģimenes, darošus cilvēkus un uzņēmumus, veicina nodarbinātību, </w:t>
            </w:r>
            <w:r w:rsidRPr="00C244FD">
              <w:rPr>
                <w:rFonts w:ascii="Arial" w:hAnsi="Arial" w:cs="Arial"/>
                <w:i/>
              </w:rPr>
              <w:lastRenderedPageBreak/>
              <w:t>augstu ienākumu līmeni un talantu attīstību, demonstrē racionālu un saudzīgu dabas resursu izmantošanu un dabas vides saglabāšanu nākamām paaudzēm</w:t>
            </w:r>
            <w:r w:rsidRPr="00C244FD">
              <w:rPr>
                <w:rFonts w:ascii="Arial" w:hAnsi="Arial" w:cs="Arial"/>
              </w:rPr>
              <w:t>.”</w:t>
            </w:r>
          </w:p>
          <w:p w14:paraId="355315DE" w14:textId="6956DA56" w:rsidR="00FE795A" w:rsidRPr="00C244FD" w:rsidRDefault="00FE795A" w:rsidP="00FE795A">
            <w:pPr>
              <w:rPr>
                <w:rFonts w:ascii="Arial" w:hAnsi="Arial" w:cs="Arial"/>
              </w:rPr>
            </w:pPr>
            <w:r w:rsidRPr="00C244FD">
              <w:rPr>
                <w:rFonts w:ascii="Arial" w:hAnsi="Arial" w:cs="Arial"/>
              </w:rPr>
              <w:t>Vīzija ir definēta saskaņā ar redakcijas 2.0 vīziju, kas redakcijā 2.1. ir iekļauta nodaļlā “Vīzijas apraksts”.</w:t>
            </w:r>
          </w:p>
        </w:tc>
      </w:tr>
      <w:tr w:rsidR="00B714B4" w:rsidRPr="00C244FD" w14:paraId="1FBC9E35" w14:textId="3176EB46" w:rsidTr="00175E20">
        <w:trPr>
          <w:trHeight w:val="180"/>
        </w:trPr>
        <w:tc>
          <w:tcPr>
            <w:tcW w:w="826" w:type="dxa"/>
            <w:shd w:val="clear" w:color="auto" w:fill="auto"/>
          </w:tcPr>
          <w:p w14:paraId="75A31CDB" w14:textId="3B5ABE6B" w:rsidR="00B714B4" w:rsidRPr="00C244FD" w:rsidRDefault="006E2C47" w:rsidP="00E3433F">
            <w:pPr>
              <w:pStyle w:val="ListParagraph"/>
              <w:ind w:left="0"/>
              <w:rPr>
                <w:rFonts w:ascii="Arial" w:hAnsi="Arial" w:cs="Arial"/>
              </w:rPr>
            </w:pPr>
            <w:r w:rsidRPr="00C244FD">
              <w:rPr>
                <w:rFonts w:ascii="Arial" w:hAnsi="Arial" w:cs="Arial"/>
              </w:rPr>
              <w:lastRenderedPageBreak/>
              <w:t>4</w:t>
            </w:r>
            <w:r w:rsidR="00B714B4" w:rsidRPr="00C244FD">
              <w:rPr>
                <w:rFonts w:ascii="Arial" w:hAnsi="Arial" w:cs="Arial"/>
              </w:rPr>
              <w:t xml:space="preserve">. </w:t>
            </w:r>
          </w:p>
        </w:tc>
        <w:tc>
          <w:tcPr>
            <w:tcW w:w="8281" w:type="dxa"/>
            <w:gridSpan w:val="4"/>
            <w:shd w:val="clear" w:color="auto" w:fill="auto"/>
          </w:tcPr>
          <w:p w14:paraId="2C10E8B8" w14:textId="5E184E1C" w:rsidR="00B714B4" w:rsidRPr="00C244FD" w:rsidRDefault="00B714B4" w:rsidP="00E3433F">
            <w:pPr>
              <w:rPr>
                <w:rFonts w:ascii="Arial" w:hAnsi="Arial" w:cs="Arial"/>
              </w:rPr>
            </w:pPr>
            <w:r w:rsidRPr="00C244FD">
              <w:rPr>
                <w:rFonts w:ascii="Arial" w:hAnsi="Arial" w:cs="Arial"/>
                <w:b/>
              </w:rPr>
              <w:t>Telpiskās attīstības perspektīva</w:t>
            </w:r>
            <w:r w:rsidRPr="00C244FD">
              <w:rPr>
                <w:rFonts w:ascii="Arial" w:hAnsi="Arial" w:cs="Arial"/>
              </w:rPr>
              <w:t xml:space="preserve"> (Teritorijas attīstības plānošanas likuma 21.panta 2.daļa, MK noteikumu Nr.628 „Noteikumi par pašvaldību teritorijas attīstības plānošanas dokumentiem” 3.1.nodaļas 20.punkts)</w:t>
            </w:r>
          </w:p>
        </w:tc>
        <w:tc>
          <w:tcPr>
            <w:tcW w:w="5457" w:type="dxa"/>
          </w:tcPr>
          <w:p w14:paraId="3A2C9A79" w14:textId="5BCBD9AD" w:rsidR="00B714B4" w:rsidRPr="00C244FD" w:rsidRDefault="00B714B4" w:rsidP="00E3433F">
            <w:pPr>
              <w:rPr>
                <w:rFonts w:ascii="Arial" w:hAnsi="Arial" w:cs="Arial"/>
              </w:rPr>
            </w:pPr>
          </w:p>
        </w:tc>
      </w:tr>
      <w:tr w:rsidR="006C5CF5" w:rsidRPr="00C244FD" w14:paraId="3B348728" w14:textId="77777777" w:rsidTr="00E3433F">
        <w:trPr>
          <w:trHeight w:val="180"/>
        </w:trPr>
        <w:tc>
          <w:tcPr>
            <w:tcW w:w="826" w:type="dxa"/>
            <w:shd w:val="clear" w:color="auto" w:fill="auto"/>
          </w:tcPr>
          <w:p w14:paraId="2A159750" w14:textId="189A4EDE" w:rsidR="006C5CF5" w:rsidRPr="00C244FD" w:rsidRDefault="006E2C47" w:rsidP="006C5CF5">
            <w:pPr>
              <w:pStyle w:val="ListParagraph"/>
              <w:ind w:left="0"/>
              <w:rPr>
                <w:rFonts w:ascii="Arial" w:hAnsi="Arial" w:cs="Arial"/>
              </w:rPr>
            </w:pPr>
            <w:r w:rsidRPr="00C244FD">
              <w:rPr>
                <w:rFonts w:ascii="Arial" w:hAnsi="Arial" w:cs="Arial"/>
                <w:i/>
              </w:rPr>
              <w:t>4</w:t>
            </w:r>
            <w:r w:rsidR="006C5CF5" w:rsidRPr="00C244FD">
              <w:rPr>
                <w:rFonts w:ascii="Arial" w:hAnsi="Arial" w:cs="Arial"/>
                <w:i/>
              </w:rPr>
              <w:t>.1.</w:t>
            </w:r>
          </w:p>
        </w:tc>
        <w:tc>
          <w:tcPr>
            <w:tcW w:w="1815" w:type="dxa"/>
            <w:shd w:val="clear" w:color="auto" w:fill="auto"/>
          </w:tcPr>
          <w:p w14:paraId="195A926F" w14:textId="772B735A" w:rsidR="006C5CF5" w:rsidRPr="00C244FD" w:rsidRDefault="006C5CF5" w:rsidP="006C5CF5">
            <w:pPr>
              <w:jc w:val="left"/>
              <w:rPr>
                <w:rFonts w:ascii="Arial" w:hAnsi="Arial" w:cs="Arial"/>
                <w:sz w:val="20"/>
              </w:rPr>
            </w:pPr>
            <w:r w:rsidRPr="00C244FD">
              <w:rPr>
                <w:rFonts w:ascii="Arial" w:hAnsi="Arial" w:cs="Arial"/>
                <w:i/>
              </w:rPr>
              <w:t>Telpiskās attīstības perspektīvā ir aprakstīta un grafiski attēlota vēlamā teritorijas telpiskā struktūra ietverot galvenās funkcionālās telpas un nozīmīgākos telpiskās struktūras elementus un to ilgtermiņa izmaiņas</w:t>
            </w:r>
          </w:p>
        </w:tc>
        <w:tc>
          <w:tcPr>
            <w:tcW w:w="1142" w:type="dxa"/>
          </w:tcPr>
          <w:p w14:paraId="58F53E94" w14:textId="77777777" w:rsidR="006C5CF5" w:rsidRPr="00C244FD" w:rsidRDefault="006C5CF5" w:rsidP="006C5CF5">
            <w:pPr>
              <w:jc w:val="right"/>
              <w:rPr>
                <w:rFonts w:ascii="Arial" w:hAnsi="Arial" w:cs="Arial"/>
                <w:i/>
              </w:rPr>
            </w:pPr>
            <w:r w:rsidRPr="00C244FD">
              <w:rPr>
                <w:rFonts w:ascii="Arial" w:hAnsi="Arial" w:cs="Arial"/>
                <w:i/>
              </w:rPr>
              <w:t>MKN 628 20. punkts</w:t>
            </w:r>
          </w:p>
          <w:p w14:paraId="42B072E8" w14:textId="77777777" w:rsidR="006C5CF5" w:rsidRPr="00C244FD" w:rsidRDefault="006C5CF5" w:rsidP="006C5CF5">
            <w:pPr>
              <w:jc w:val="left"/>
              <w:rPr>
                <w:rFonts w:ascii="Arial" w:hAnsi="Arial" w:cs="Arial"/>
                <w:sz w:val="20"/>
              </w:rPr>
            </w:pPr>
          </w:p>
        </w:tc>
        <w:tc>
          <w:tcPr>
            <w:tcW w:w="694" w:type="dxa"/>
          </w:tcPr>
          <w:p w14:paraId="06350C2C" w14:textId="536E8968" w:rsidR="006C5CF5" w:rsidRPr="00C244FD" w:rsidRDefault="006C5CF5" w:rsidP="006C5CF5">
            <w:pPr>
              <w:rPr>
                <w:rFonts w:ascii="Arial" w:hAnsi="Arial" w:cs="Arial"/>
              </w:rPr>
            </w:pPr>
            <w:r w:rsidRPr="00C244FD">
              <w:rPr>
                <w:rFonts w:ascii="Arial" w:hAnsi="Arial" w:cs="Arial"/>
                <w:i/>
              </w:rPr>
              <w:t>Jā</w:t>
            </w:r>
          </w:p>
        </w:tc>
        <w:tc>
          <w:tcPr>
            <w:tcW w:w="4630" w:type="dxa"/>
            <w:shd w:val="clear" w:color="auto" w:fill="auto"/>
          </w:tcPr>
          <w:p w14:paraId="529A4C39" w14:textId="77777777" w:rsidR="006C5CF5" w:rsidRPr="00C244FD" w:rsidRDefault="006C5CF5" w:rsidP="006C5CF5">
            <w:pPr>
              <w:rPr>
                <w:rFonts w:ascii="Arial" w:hAnsi="Arial" w:cs="Arial"/>
                <w:i/>
              </w:rPr>
            </w:pPr>
            <w:r w:rsidRPr="00C244FD">
              <w:rPr>
                <w:rFonts w:ascii="Arial" w:hAnsi="Arial" w:cs="Arial"/>
                <w:i/>
              </w:rPr>
              <w:t>4. nodaļa “Telpiskās attīstības perspektīva”.</w:t>
            </w:r>
          </w:p>
          <w:p w14:paraId="3C2097F3" w14:textId="046B00B3" w:rsidR="006C5CF5" w:rsidRPr="00C244FD" w:rsidRDefault="006C5CF5" w:rsidP="006C5CF5">
            <w:pPr>
              <w:rPr>
                <w:rFonts w:ascii="Arial" w:hAnsi="Arial" w:cs="Arial"/>
              </w:rPr>
            </w:pPr>
            <w:r w:rsidRPr="00C244FD">
              <w:rPr>
                <w:rFonts w:ascii="Arial" w:hAnsi="Arial" w:cs="Arial"/>
                <w:b/>
                <w:bCs/>
                <w:i/>
              </w:rPr>
              <w:t>Vēršam uzmanību uz VPR IAS definēto attīstības centru funkcionālo tīklu - “Vidzemes trijstūris" (kurā iekļaujas arī Valmiera) un tam pakārtotajām vadlīnijām (VPR IAS 41. lpp.), aicinām izvērtēt un telpiskās attīstības perspektīvas ietvaros izcelt Valmieras novada lomu šī funkcionālā tīkla attīstībā.</w:t>
            </w:r>
          </w:p>
        </w:tc>
        <w:tc>
          <w:tcPr>
            <w:tcW w:w="5457" w:type="dxa"/>
          </w:tcPr>
          <w:p w14:paraId="48C24F3A" w14:textId="77777777" w:rsidR="006C5CF5" w:rsidRPr="00C244FD" w:rsidRDefault="006C5CF5" w:rsidP="006C5CF5">
            <w:pPr>
              <w:rPr>
                <w:rFonts w:ascii="Arial" w:hAnsi="Arial" w:cs="Arial"/>
              </w:rPr>
            </w:pPr>
            <w:r w:rsidRPr="00C244FD">
              <w:rPr>
                <w:rFonts w:ascii="Arial" w:hAnsi="Arial" w:cs="Arial"/>
              </w:rPr>
              <w:t>VPR atzīme ir “jā”.</w:t>
            </w:r>
          </w:p>
          <w:p w14:paraId="61664B65" w14:textId="77777777" w:rsidR="006C5CF5" w:rsidRPr="00C244FD" w:rsidRDefault="006C5CF5" w:rsidP="006C5CF5">
            <w:pPr>
              <w:rPr>
                <w:rFonts w:ascii="Arial" w:hAnsi="Arial" w:cs="Arial"/>
              </w:rPr>
            </w:pPr>
            <w:r w:rsidRPr="00C244FD">
              <w:rPr>
                <w:rFonts w:ascii="Arial" w:hAnsi="Arial" w:cs="Arial"/>
              </w:rPr>
              <w:t xml:space="preserve">Rekomendācija IAS redakcijā 2.1 ir ņemta vērā. </w:t>
            </w:r>
          </w:p>
          <w:p w14:paraId="4C4BB534" w14:textId="2757E860" w:rsidR="0096609F" w:rsidRPr="00C244FD" w:rsidRDefault="0096609F" w:rsidP="0096609F">
            <w:pPr>
              <w:rPr>
                <w:rFonts w:ascii="Arial" w:hAnsi="Arial" w:cs="Arial"/>
              </w:rPr>
            </w:pPr>
            <w:r w:rsidRPr="00C244FD">
              <w:rPr>
                <w:rFonts w:ascii="Arial" w:hAnsi="Arial" w:cs="Arial"/>
              </w:rPr>
              <w:t>Stratēģijas 4.2. nodaļas “Apdzīvojuma struktūra un novada centri” Vadlīnijās publisko pakalpojumu plānošanai un centru nozīmes stiprināšanai, raksturojot Valmiera novada centrus cita starpā ir definēts:</w:t>
            </w:r>
          </w:p>
          <w:p w14:paraId="4972264F" w14:textId="357505A6" w:rsidR="0096609F" w:rsidRPr="00C244FD" w:rsidRDefault="0096609F" w:rsidP="0096609F">
            <w:pPr>
              <w:rPr>
                <w:rFonts w:ascii="Arial" w:hAnsi="Arial" w:cs="Arial"/>
              </w:rPr>
            </w:pPr>
            <w:r w:rsidRPr="00C244FD">
              <w:rPr>
                <w:rFonts w:ascii="Arial" w:hAnsi="Arial" w:cs="Arial"/>
              </w:rPr>
              <w:t>“Nacionālas nozīmes centrs – valstpilsēta Valmiera ir novada administratīvais centrs, Vidzemes pilsētu galvenais balsts, kas piedāvā pilna klāsta daudzveidīgus, tostarp specializētus publiskā sektora pakalpojumus, uzņēmējdarbības atbalsta pakalpojumus, ir izglītības, ražošanas un inovāciju centrs un sabiedriskā transporta mezgls ar daudzveidīgām mobilitātes iespējām. Valmieras valstspilsēta kā nacionālās nozīmes attīstības centrs Vidzemē mijiedarbojas Vidzemes pilsētu funkcionālajā tīklā «Vidzemes trijstūris» (Valmiera – Cēsis – Smiltene).”</w:t>
            </w:r>
          </w:p>
        </w:tc>
      </w:tr>
      <w:tr w:rsidR="000D4DB0" w:rsidRPr="00C244FD" w14:paraId="31ECC6D8" w14:textId="77777777" w:rsidTr="00E3433F">
        <w:trPr>
          <w:trHeight w:val="180"/>
        </w:trPr>
        <w:tc>
          <w:tcPr>
            <w:tcW w:w="826" w:type="dxa"/>
            <w:shd w:val="clear" w:color="auto" w:fill="auto"/>
          </w:tcPr>
          <w:p w14:paraId="07E5F7FA" w14:textId="4FD50D73" w:rsidR="000D4DB0" w:rsidRPr="00C244FD" w:rsidRDefault="006E2C47" w:rsidP="000D4DB0">
            <w:pPr>
              <w:pStyle w:val="ListParagraph"/>
              <w:ind w:left="0"/>
              <w:rPr>
                <w:rFonts w:ascii="Arial" w:hAnsi="Arial" w:cs="Arial"/>
                <w:i/>
              </w:rPr>
            </w:pPr>
            <w:r w:rsidRPr="00C244FD">
              <w:rPr>
                <w:rFonts w:ascii="Arial" w:hAnsi="Arial" w:cs="Arial"/>
                <w:i/>
              </w:rPr>
              <w:t>4</w:t>
            </w:r>
            <w:r w:rsidR="000D4DB0" w:rsidRPr="00C244FD">
              <w:rPr>
                <w:rFonts w:ascii="Arial" w:hAnsi="Arial" w:cs="Arial"/>
                <w:i/>
              </w:rPr>
              <w:t>.2.</w:t>
            </w:r>
          </w:p>
        </w:tc>
        <w:tc>
          <w:tcPr>
            <w:tcW w:w="1815" w:type="dxa"/>
            <w:shd w:val="clear" w:color="auto" w:fill="auto"/>
          </w:tcPr>
          <w:p w14:paraId="1C66DCE8" w14:textId="32600477" w:rsidR="000D4DB0" w:rsidRPr="00C244FD" w:rsidRDefault="000D4DB0" w:rsidP="000D4DB0">
            <w:pPr>
              <w:jc w:val="left"/>
              <w:rPr>
                <w:rFonts w:ascii="Arial" w:hAnsi="Arial" w:cs="Arial"/>
                <w:i/>
              </w:rPr>
            </w:pPr>
            <w:r w:rsidRPr="00C244FD">
              <w:rPr>
                <w:rFonts w:ascii="Arial" w:hAnsi="Arial" w:cs="Arial"/>
                <w:i/>
              </w:rPr>
              <w:t xml:space="preserve">Telpiskās attīstības perspektīvā ir aprakstīta un grafiski attēlota </w:t>
            </w:r>
            <w:r w:rsidRPr="00C244FD">
              <w:rPr>
                <w:rFonts w:ascii="Arial" w:hAnsi="Arial" w:cs="Arial"/>
                <w:i/>
              </w:rPr>
              <w:lastRenderedPageBreak/>
              <w:t>apdzīvojuma struktūra un priekšlikumi attīstības centru izvietojumam</w:t>
            </w:r>
          </w:p>
        </w:tc>
        <w:tc>
          <w:tcPr>
            <w:tcW w:w="1142" w:type="dxa"/>
          </w:tcPr>
          <w:p w14:paraId="313574C4" w14:textId="6D24D6A0" w:rsidR="000D4DB0" w:rsidRPr="00C244FD" w:rsidRDefault="000D4DB0" w:rsidP="000D4DB0">
            <w:pPr>
              <w:jc w:val="right"/>
              <w:rPr>
                <w:rFonts w:ascii="Arial" w:hAnsi="Arial" w:cs="Arial"/>
                <w:i/>
              </w:rPr>
            </w:pPr>
            <w:r w:rsidRPr="00C244FD">
              <w:rPr>
                <w:rFonts w:ascii="Arial" w:hAnsi="Arial" w:cs="Arial"/>
                <w:i/>
              </w:rPr>
              <w:lastRenderedPageBreak/>
              <w:t xml:space="preserve">TAPL 21.panta 2.daļa;  MKN 628 </w:t>
            </w:r>
            <w:r w:rsidRPr="00C244FD">
              <w:rPr>
                <w:rFonts w:ascii="Arial" w:hAnsi="Arial" w:cs="Arial"/>
                <w:i/>
              </w:rPr>
              <w:lastRenderedPageBreak/>
              <w:t>20.1.punkts</w:t>
            </w:r>
          </w:p>
        </w:tc>
        <w:tc>
          <w:tcPr>
            <w:tcW w:w="694" w:type="dxa"/>
          </w:tcPr>
          <w:p w14:paraId="6ACD5DCA" w14:textId="012F900B" w:rsidR="000D4DB0" w:rsidRPr="00C244FD" w:rsidRDefault="000D4DB0" w:rsidP="000D4DB0">
            <w:pPr>
              <w:rPr>
                <w:rFonts w:ascii="Arial" w:hAnsi="Arial" w:cs="Arial"/>
                <w:i/>
              </w:rPr>
            </w:pPr>
            <w:r w:rsidRPr="00C244FD">
              <w:rPr>
                <w:rFonts w:ascii="Arial" w:hAnsi="Arial" w:cs="Arial"/>
                <w:i/>
              </w:rPr>
              <w:lastRenderedPageBreak/>
              <w:t>Jā</w:t>
            </w:r>
          </w:p>
        </w:tc>
        <w:tc>
          <w:tcPr>
            <w:tcW w:w="4630" w:type="dxa"/>
            <w:shd w:val="clear" w:color="auto" w:fill="auto"/>
          </w:tcPr>
          <w:p w14:paraId="0DC8A666" w14:textId="77777777" w:rsidR="000D4DB0" w:rsidRPr="00C244FD" w:rsidRDefault="000D4DB0" w:rsidP="000D4DB0">
            <w:pPr>
              <w:rPr>
                <w:rFonts w:ascii="Arial" w:hAnsi="Arial" w:cs="Arial"/>
                <w:i/>
              </w:rPr>
            </w:pPr>
            <w:r w:rsidRPr="00C244FD">
              <w:rPr>
                <w:rFonts w:ascii="Arial" w:hAnsi="Arial" w:cs="Arial"/>
                <w:i/>
              </w:rPr>
              <w:t>4.2. nodaļā “Apdzīvojuma struktūra un novada centri” aprakstīta un 8. attēlā grafiski attēlota Valmieras novada apdzīvojuma struktūra un vadlīnijas tās tālākai attīstībai un plānošanai, atbilstoši attīstības centru līmeņiem.</w:t>
            </w:r>
          </w:p>
          <w:p w14:paraId="65A44FF6" w14:textId="77777777" w:rsidR="000D4DB0" w:rsidRPr="00C244FD" w:rsidRDefault="000D4DB0" w:rsidP="000D4DB0">
            <w:pPr>
              <w:rPr>
                <w:rFonts w:ascii="Arial" w:hAnsi="Arial" w:cs="Arial"/>
                <w:i/>
              </w:rPr>
            </w:pPr>
            <w:r w:rsidRPr="00C244FD">
              <w:rPr>
                <w:rFonts w:ascii="Arial" w:hAnsi="Arial" w:cs="Arial"/>
                <w:i/>
              </w:rPr>
              <w:lastRenderedPageBreak/>
              <w:t xml:space="preserve">Ņemot vērā IAS 1. redakcijas atzinumā Nr. 2.3/722 sniegtos komentārus, Valmieras pašvaldība Vidzemes plānošanas reģionam (VPR) sniegusi skaidrojumu Brenguļu un Sedas noteikšanai par novada nozīmes attīstības centriem un papildinājusi IAS 2. redakciju. </w:t>
            </w:r>
          </w:p>
          <w:p w14:paraId="6393FF5F" w14:textId="6B9C7BB3" w:rsidR="000D4DB0" w:rsidRPr="00C244FD" w:rsidRDefault="000D4DB0" w:rsidP="000D4DB0">
            <w:pPr>
              <w:rPr>
                <w:rFonts w:ascii="Arial" w:hAnsi="Arial" w:cs="Arial"/>
                <w:i/>
              </w:rPr>
            </w:pPr>
            <w:r w:rsidRPr="00C244FD">
              <w:rPr>
                <w:rFonts w:ascii="Arial" w:hAnsi="Arial" w:cs="Arial"/>
                <w:b/>
                <w:bCs/>
                <w:i/>
              </w:rPr>
              <w:t>Aicinām detalizētāk iezīmēt potenciāli pieejamos pakalpojumu klāstu dažāda līmeņa attīstības centros.</w:t>
            </w:r>
          </w:p>
        </w:tc>
        <w:tc>
          <w:tcPr>
            <w:tcW w:w="5457" w:type="dxa"/>
          </w:tcPr>
          <w:p w14:paraId="439BECF1" w14:textId="77777777" w:rsidR="000D4DB0" w:rsidRPr="00C244FD" w:rsidRDefault="000D4DB0" w:rsidP="000D4DB0">
            <w:pPr>
              <w:rPr>
                <w:rFonts w:ascii="Arial" w:hAnsi="Arial" w:cs="Arial"/>
              </w:rPr>
            </w:pPr>
            <w:r w:rsidRPr="00C244FD">
              <w:rPr>
                <w:rFonts w:ascii="Arial" w:hAnsi="Arial" w:cs="Arial"/>
              </w:rPr>
              <w:lastRenderedPageBreak/>
              <w:t>VPR atzīme ir “jā”.</w:t>
            </w:r>
          </w:p>
          <w:p w14:paraId="4FDDAA2C" w14:textId="262E5318" w:rsidR="000D4DB0" w:rsidRPr="00C244FD" w:rsidRDefault="000D4DB0" w:rsidP="000D4DB0">
            <w:pPr>
              <w:rPr>
                <w:rFonts w:ascii="Arial" w:hAnsi="Arial" w:cs="Arial"/>
              </w:rPr>
            </w:pPr>
            <w:r w:rsidRPr="00C244FD">
              <w:rPr>
                <w:rFonts w:ascii="Arial" w:hAnsi="Arial" w:cs="Arial"/>
              </w:rPr>
              <w:t xml:space="preserve">Rekomendācija IAS redakcijā 2.1 ir ņemta vērā daļēji. </w:t>
            </w:r>
          </w:p>
          <w:p w14:paraId="5A367A03" w14:textId="5B5C0746" w:rsidR="000D4DB0" w:rsidRPr="00C244FD" w:rsidRDefault="000D4DB0" w:rsidP="000D4DB0">
            <w:pPr>
              <w:rPr>
                <w:rFonts w:ascii="Arial" w:hAnsi="Arial" w:cs="Arial"/>
              </w:rPr>
            </w:pPr>
            <w:r w:rsidRPr="00C244FD">
              <w:rPr>
                <w:rFonts w:ascii="Arial" w:hAnsi="Arial" w:cs="Arial"/>
              </w:rPr>
              <w:t xml:space="preserve">Brenguļi noteikts arī kā piepilsētas centrs. Skatīt. Stratēģijas 4.2. nodaļas Vadlīnijas publisko pakalpojumu plānošanai un centru nozīmes </w:t>
            </w:r>
            <w:r w:rsidRPr="00C244FD">
              <w:rPr>
                <w:rFonts w:ascii="Arial" w:hAnsi="Arial" w:cs="Arial"/>
              </w:rPr>
              <w:lastRenderedPageBreak/>
              <w:t>stiprināšanai: “</w:t>
            </w:r>
            <w:r w:rsidRPr="00C244FD">
              <w:rPr>
                <w:rFonts w:ascii="Arial" w:hAnsi="Arial" w:cs="Arial"/>
                <w:i/>
              </w:rPr>
              <w:t xml:space="preserve">Savukārt Valmieras piepilsētas areālam – Kocēniem, Mūrmuižai, Kauguriem, Brenguļiem un citiem ciemiem ~10 km Valmieras apkārtnē jāattīstās kā </w:t>
            </w:r>
            <w:r w:rsidRPr="00C244FD">
              <w:rPr>
                <w:rFonts w:ascii="Arial" w:hAnsi="Arial" w:cs="Arial"/>
                <w:b/>
                <w:i/>
              </w:rPr>
              <w:t>piepilsētas centriem</w:t>
            </w:r>
            <w:r w:rsidRPr="00C244FD">
              <w:rPr>
                <w:rFonts w:ascii="Arial" w:hAnsi="Arial" w:cs="Arial"/>
                <w:i/>
              </w:rPr>
              <w:t>, kas papildina Valmieras pilsētas jaudu ar mājokļiem un darba vietām (ciemu paplašināšana) un kas ir savienoti ar pilsētu ar ērtu sabiedrisko transportu un autoceļu un mikromobilitātes infrastruktūru</w:t>
            </w:r>
            <w:r w:rsidRPr="00C244FD">
              <w:rPr>
                <w:rFonts w:ascii="Arial" w:hAnsi="Arial" w:cs="Arial"/>
              </w:rPr>
              <w:t>”.</w:t>
            </w:r>
          </w:p>
          <w:p w14:paraId="148AF8F1" w14:textId="77777777" w:rsidR="000D4DB0" w:rsidRPr="00C244FD" w:rsidRDefault="000D4DB0" w:rsidP="00FB3BF2">
            <w:pPr>
              <w:rPr>
                <w:rFonts w:ascii="Arial" w:hAnsi="Arial" w:cs="Arial"/>
              </w:rPr>
            </w:pPr>
            <w:r w:rsidRPr="00C244FD">
              <w:rPr>
                <w:rFonts w:ascii="Arial" w:hAnsi="Arial" w:cs="Arial"/>
              </w:rPr>
              <w:t>Sedai un Strenčiem jau stratēģijas un attīstības programmas ietvaros ir konstatēts potenciāls veidot kopēju attīstības centru. Tomēr, ņemot vērā lauku teritoriju specifiku, to nevar veidot mākslīgi. Attīstības programmā ir iezīmēti vairāki pasākumi, kas palīdzēs stiprināt funkcionāl</w:t>
            </w:r>
            <w:r w:rsidR="00FB3BF2" w:rsidRPr="00C244FD">
              <w:rPr>
                <w:rFonts w:ascii="Arial" w:hAnsi="Arial" w:cs="Arial"/>
              </w:rPr>
              <w:t>ās sai</w:t>
            </w:r>
            <w:r w:rsidRPr="00C244FD">
              <w:rPr>
                <w:rFonts w:ascii="Arial" w:hAnsi="Arial" w:cs="Arial"/>
              </w:rPr>
              <w:t>tes starp abiem centr</w:t>
            </w:r>
            <w:r w:rsidR="00FB3BF2" w:rsidRPr="00C244FD">
              <w:rPr>
                <w:rFonts w:ascii="Arial" w:hAnsi="Arial" w:cs="Arial"/>
              </w:rPr>
              <w:t>iem</w:t>
            </w:r>
            <w:r w:rsidRPr="00C244FD">
              <w:rPr>
                <w:rFonts w:ascii="Arial" w:hAnsi="Arial" w:cs="Arial"/>
              </w:rPr>
              <w:t xml:space="preserve"> – Strenču un Sedas pilsēt</w:t>
            </w:r>
            <w:r w:rsidR="00FB3BF2" w:rsidRPr="00C244FD">
              <w:rPr>
                <w:rFonts w:ascii="Arial" w:hAnsi="Arial" w:cs="Arial"/>
              </w:rPr>
              <w:t>ām, piemēram, veidojot gājēju un velosipēdu infrastruktūru starp pilsētām.</w:t>
            </w:r>
          </w:p>
          <w:p w14:paraId="3FB8DC6B" w14:textId="79201133" w:rsidR="00FB3BF2" w:rsidRPr="00C244FD" w:rsidRDefault="00FB3BF2" w:rsidP="00FB3BF2">
            <w:pPr>
              <w:rPr>
                <w:rFonts w:ascii="Arial" w:hAnsi="Arial" w:cs="Arial"/>
              </w:rPr>
            </w:pPr>
            <w:r w:rsidRPr="00C244FD">
              <w:rPr>
                <w:rFonts w:ascii="Arial" w:hAnsi="Arial" w:cs="Arial"/>
              </w:rPr>
              <w:t>Potenciāli pieejamo pakalpojumu klāsts dažādas nozīmes centros ir ietverts Vadlīnijās publisko pakalpojumu plānošanai un centru nozīmes stiprināšanai. Esošie pieejamie pakalpojumi attīstības centros ir iekļauti Esošās situācijas raksturojuma 1.pielikumā.</w:t>
            </w:r>
          </w:p>
        </w:tc>
      </w:tr>
      <w:tr w:rsidR="0058561C" w:rsidRPr="00C244FD" w14:paraId="28E9C27E" w14:textId="77777777" w:rsidTr="00E3433F">
        <w:trPr>
          <w:trHeight w:val="180"/>
        </w:trPr>
        <w:tc>
          <w:tcPr>
            <w:tcW w:w="826" w:type="dxa"/>
            <w:shd w:val="clear" w:color="auto" w:fill="auto"/>
          </w:tcPr>
          <w:p w14:paraId="10C3E7D7" w14:textId="4BA3763D" w:rsidR="0058561C" w:rsidRPr="00C244FD" w:rsidRDefault="006E2C47" w:rsidP="0058561C">
            <w:pPr>
              <w:pStyle w:val="ListParagraph"/>
              <w:ind w:left="0"/>
              <w:rPr>
                <w:rFonts w:ascii="Arial" w:hAnsi="Arial" w:cs="Arial"/>
                <w:i/>
              </w:rPr>
            </w:pPr>
            <w:r w:rsidRPr="00C244FD">
              <w:rPr>
                <w:rFonts w:ascii="Arial" w:hAnsi="Arial" w:cs="Arial"/>
                <w:i/>
              </w:rPr>
              <w:lastRenderedPageBreak/>
              <w:t>4</w:t>
            </w:r>
            <w:r w:rsidR="0058561C" w:rsidRPr="00C244FD">
              <w:rPr>
                <w:rFonts w:ascii="Arial" w:hAnsi="Arial" w:cs="Arial"/>
                <w:i/>
              </w:rPr>
              <w:t>.3.</w:t>
            </w:r>
          </w:p>
        </w:tc>
        <w:tc>
          <w:tcPr>
            <w:tcW w:w="1815" w:type="dxa"/>
            <w:shd w:val="clear" w:color="auto" w:fill="auto"/>
          </w:tcPr>
          <w:p w14:paraId="46A1E890" w14:textId="483B721C" w:rsidR="0058561C" w:rsidRPr="00C244FD" w:rsidRDefault="0058561C" w:rsidP="0058561C">
            <w:pPr>
              <w:jc w:val="left"/>
              <w:rPr>
                <w:rFonts w:ascii="Arial" w:hAnsi="Arial" w:cs="Arial"/>
                <w:i/>
              </w:rPr>
            </w:pPr>
            <w:r w:rsidRPr="00C244FD">
              <w:rPr>
                <w:rFonts w:ascii="Arial" w:hAnsi="Arial" w:cs="Arial"/>
                <w:i/>
              </w:rPr>
              <w:t xml:space="preserve">Telpiskās attīstības perspektīvā ir aprakstīta un grafiski attēloti galvenie transporta koridori un infrastruktūra, (valsts galvenos un reģionālos autoceļus, dzelzceļus, ostas, lidostas, </w:t>
            </w:r>
            <w:r w:rsidRPr="00C244FD">
              <w:rPr>
                <w:rFonts w:ascii="Arial" w:hAnsi="Arial" w:cs="Arial"/>
                <w:i/>
              </w:rPr>
              <w:lastRenderedPageBreak/>
              <w:t>maģistrālos inženiertīklus un līdzīgus objektus)</w:t>
            </w:r>
          </w:p>
        </w:tc>
        <w:tc>
          <w:tcPr>
            <w:tcW w:w="1142" w:type="dxa"/>
          </w:tcPr>
          <w:p w14:paraId="4C63C4C3" w14:textId="2B957B7B" w:rsidR="0058561C" w:rsidRPr="00C244FD" w:rsidRDefault="0058561C" w:rsidP="0058561C">
            <w:pPr>
              <w:jc w:val="right"/>
              <w:rPr>
                <w:rFonts w:ascii="Arial" w:hAnsi="Arial" w:cs="Arial"/>
                <w:i/>
              </w:rPr>
            </w:pPr>
            <w:r w:rsidRPr="00C244FD">
              <w:rPr>
                <w:rFonts w:ascii="Arial" w:hAnsi="Arial" w:cs="Arial"/>
                <w:i/>
              </w:rPr>
              <w:lastRenderedPageBreak/>
              <w:t>TAPL 21.panta 2.daļa; MKN 628 20.3.punkts</w:t>
            </w:r>
          </w:p>
        </w:tc>
        <w:tc>
          <w:tcPr>
            <w:tcW w:w="694" w:type="dxa"/>
          </w:tcPr>
          <w:p w14:paraId="2A804E9F" w14:textId="20AEF953" w:rsidR="0058561C" w:rsidRPr="00C244FD" w:rsidRDefault="0058561C" w:rsidP="0058561C">
            <w:pPr>
              <w:rPr>
                <w:rFonts w:ascii="Arial" w:hAnsi="Arial" w:cs="Arial"/>
                <w:i/>
              </w:rPr>
            </w:pPr>
            <w:r w:rsidRPr="00C244FD">
              <w:rPr>
                <w:rFonts w:ascii="Arial" w:hAnsi="Arial" w:cs="Arial"/>
                <w:i/>
              </w:rPr>
              <w:t xml:space="preserve">Jā </w:t>
            </w:r>
          </w:p>
        </w:tc>
        <w:tc>
          <w:tcPr>
            <w:tcW w:w="4630" w:type="dxa"/>
            <w:shd w:val="clear" w:color="auto" w:fill="auto"/>
          </w:tcPr>
          <w:p w14:paraId="739F9E3F" w14:textId="77777777" w:rsidR="0058561C" w:rsidRPr="00C244FD" w:rsidRDefault="0058561C" w:rsidP="0058561C">
            <w:pPr>
              <w:rPr>
                <w:rFonts w:ascii="Arial" w:hAnsi="Arial" w:cs="Arial"/>
                <w:i/>
              </w:rPr>
            </w:pPr>
            <w:r w:rsidRPr="00C244FD">
              <w:rPr>
                <w:rFonts w:ascii="Arial" w:hAnsi="Arial" w:cs="Arial"/>
                <w:i/>
              </w:rPr>
              <w:t xml:space="preserve"> 4.4. nodaļa “Transporta struktūra un inženiertehniskā infrastruktūra” grafiski attēlota galvenā transporta infrastruktūra, nozīmīgākie sabiedriskā transporta maršruti un tehniskā infrastruktūra. Katrai no iepriekšminētajām sadaļām ir definētas vadlīnijas. VPR pieņem zināšanai Valmieras pašvaldības sniegto skaidrojumu Ziņojumā par Vidzemes plānošanas reģiona atzinumos norādīto iebildumu un priekšlikumu ņemšanu vai neņemšanu vērā Valmieras novada ilgtspējīgas attīstības stratēģijas 2022.- 2038. gadam redakcijā 2.0 un Valmieras novada </w:t>
            </w:r>
            <w:r w:rsidRPr="00C244FD">
              <w:rPr>
                <w:rFonts w:ascii="Arial" w:hAnsi="Arial" w:cs="Arial"/>
                <w:i/>
              </w:rPr>
              <w:lastRenderedPageBreak/>
              <w:t>attīstības programmas 2022.- 2028. gadam redakcijā 2.0.</w:t>
            </w:r>
          </w:p>
          <w:p w14:paraId="1755052D" w14:textId="4D86C076" w:rsidR="0058561C" w:rsidRPr="00C244FD" w:rsidRDefault="0058561C" w:rsidP="0058561C">
            <w:pPr>
              <w:rPr>
                <w:rFonts w:ascii="Arial" w:hAnsi="Arial" w:cs="Arial"/>
                <w:i/>
              </w:rPr>
            </w:pPr>
            <w:r w:rsidRPr="00C244FD">
              <w:rPr>
                <w:rFonts w:ascii="Arial" w:hAnsi="Arial" w:cs="Arial"/>
                <w:b/>
                <w:bCs/>
                <w:i/>
              </w:rPr>
              <w:t xml:space="preserve">Esošajā redakcijā nav paskaidrots, kas ir 7. attēlā definētās funkcionālās saites, ar kādu mērķī tās definētas un kāda tām saistība ar 4.4. nodaļā definētajiem autoceļu savienojumiem. Lūdzam precizēt. </w:t>
            </w:r>
          </w:p>
        </w:tc>
        <w:tc>
          <w:tcPr>
            <w:tcW w:w="5457" w:type="dxa"/>
          </w:tcPr>
          <w:p w14:paraId="24F027BC" w14:textId="77777777" w:rsidR="00950C89" w:rsidRPr="00C244FD" w:rsidRDefault="00950C89" w:rsidP="00950C89">
            <w:pPr>
              <w:rPr>
                <w:rFonts w:ascii="Arial" w:hAnsi="Arial" w:cs="Arial"/>
              </w:rPr>
            </w:pPr>
            <w:r w:rsidRPr="00C244FD">
              <w:rPr>
                <w:rFonts w:ascii="Arial" w:hAnsi="Arial" w:cs="Arial"/>
              </w:rPr>
              <w:lastRenderedPageBreak/>
              <w:t>VPR atzīme ir “jā”.</w:t>
            </w:r>
          </w:p>
          <w:p w14:paraId="2C31127E" w14:textId="77777777" w:rsidR="00950C89" w:rsidRPr="00C244FD" w:rsidRDefault="00950C89" w:rsidP="00950C89">
            <w:pPr>
              <w:rPr>
                <w:rFonts w:ascii="Arial" w:hAnsi="Arial" w:cs="Arial"/>
              </w:rPr>
            </w:pPr>
            <w:r w:rsidRPr="00C244FD">
              <w:rPr>
                <w:rFonts w:ascii="Arial" w:hAnsi="Arial" w:cs="Arial"/>
              </w:rPr>
              <w:t xml:space="preserve">Rekomendācija IAS redakcijā 2.1 ir ņemta vērā daļēji. </w:t>
            </w:r>
          </w:p>
          <w:p w14:paraId="73DD5AAA" w14:textId="77777777" w:rsidR="0058561C" w:rsidRPr="00C244FD" w:rsidRDefault="00950C89" w:rsidP="0058561C">
            <w:pPr>
              <w:rPr>
                <w:rFonts w:ascii="Arial" w:hAnsi="Arial" w:cs="Arial"/>
              </w:rPr>
            </w:pPr>
            <w:r w:rsidRPr="00C244FD">
              <w:rPr>
                <w:rFonts w:ascii="Arial" w:hAnsi="Arial" w:cs="Arial"/>
              </w:rPr>
              <w:t>Stratēģijas 7. attēlā “Valmieras novada telpiskās attīstības perspektīva” ir noteiktas:</w:t>
            </w:r>
          </w:p>
          <w:p w14:paraId="009CEFFD" w14:textId="118EE265" w:rsidR="00950C89" w:rsidRPr="00C244FD" w:rsidRDefault="00950C89" w:rsidP="00950C89">
            <w:pPr>
              <w:numPr>
                <w:ilvl w:val="0"/>
                <w:numId w:val="14"/>
              </w:numPr>
              <w:rPr>
                <w:rFonts w:ascii="Arial" w:hAnsi="Arial" w:cs="Arial"/>
              </w:rPr>
            </w:pPr>
            <w:r w:rsidRPr="00C244FD">
              <w:rPr>
                <w:rFonts w:ascii="Arial" w:hAnsi="Arial" w:cs="Arial"/>
              </w:rPr>
              <w:t>Starptautiskas nozīmes funkcionālās saites, piemēram, Rīga – Valmiera – Tartu (EE);</w:t>
            </w:r>
          </w:p>
          <w:p w14:paraId="23F4D180" w14:textId="75EFF4CA" w:rsidR="00950C89" w:rsidRPr="00C244FD" w:rsidRDefault="00950C89" w:rsidP="00950C89">
            <w:pPr>
              <w:numPr>
                <w:ilvl w:val="0"/>
                <w:numId w:val="14"/>
              </w:numPr>
              <w:rPr>
                <w:rFonts w:ascii="Arial" w:hAnsi="Arial" w:cs="Arial"/>
              </w:rPr>
            </w:pPr>
            <w:r w:rsidRPr="00C244FD">
              <w:rPr>
                <w:rFonts w:ascii="Arial" w:hAnsi="Arial" w:cs="Arial"/>
              </w:rPr>
              <w:t>Nacionālas nozīmes funkcionālās saites, piemēram, Valmiera – Rūjiena – Vīlande (EE);</w:t>
            </w:r>
          </w:p>
          <w:p w14:paraId="7171B706" w14:textId="77777777" w:rsidR="00950C89" w:rsidRPr="00C244FD" w:rsidRDefault="00950C89" w:rsidP="00950C89">
            <w:pPr>
              <w:numPr>
                <w:ilvl w:val="0"/>
                <w:numId w:val="14"/>
              </w:numPr>
              <w:rPr>
                <w:rFonts w:ascii="Arial" w:hAnsi="Arial" w:cs="Arial"/>
              </w:rPr>
            </w:pPr>
            <w:r w:rsidRPr="00C244FD">
              <w:rPr>
                <w:rFonts w:ascii="Arial" w:hAnsi="Arial" w:cs="Arial"/>
              </w:rPr>
              <w:t>Reģionālas nozīmes funkcionālās saites, piemēram, Valka – Rūjiena – Mazsalaca – Staicele.</w:t>
            </w:r>
          </w:p>
          <w:p w14:paraId="5F991B8F" w14:textId="77777777" w:rsidR="00606B6F" w:rsidRPr="00C244FD" w:rsidRDefault="00F72BC5" w:rsidP="00A10BC3">
            <w:pPr>
              <w:rPr>
                <w:rFonts w:ascii="Arial" w:hAnsi="Arial" w:cs="Arial"/>
              </w:rPr>
            </w:pPr>
            <w:r w:rsidRPr="00C244FD">
              <w:rPr>
                <w:rFonts w:ascii="Arial" w:hAnsi="Arial" w:cs="Arial"/>
              </w:rPr>
              <w:t xml:space="preserve">Līdzīgi kā telpiskās struktūras elementi </w:t>
            </w:r>
            <w:r w:rsidR="00A10BC3" w:rsidRPr="00C244FD">
              <w:rPr>
                <w:rFonts w:ascii="Arial" w:hAnsi="Arial" w:cs="Arial"/>
              </w:rPr>
              <w:t xml:space="preserve">“Pilsētas, ciemi un to loma pašvaldības pārvaldībā”, arī telpiskās </w:t>
            </w:r>
            <w:r w:rsidR="00A10BC3" w:rsidRPr="00C244FD">
              <w:rPr>
                <w:rFonts w:ascii="Arial" w:hAnsi="Arial" w:cs="Arial"/>
              </w:rPr>
              <w:lastRenderedPageBreak/>
              <w:t>struktūras elementi “</w:t>
            </w:r>
            <w:r w:rsidR="00950C89" w:rsidRPr="00C244FD">
              <w:rPr>
                <w:rFonts w:ascii="Arial" w:hAnsi="Arial" w:cs="Arial"/>
              </w:rPr>
              <w:t>Funkcionālās saites</w:t>
            </w:r>
            <w:r w:rsidR="00A10BC3" w:rsidRPr="00C244FD">
              <w:rPr>
                <w:rFonts w:ascii="Arial" w:hAnsi="Arial" w:cs="Arial"/>
              </w:rPr>
              <w:t xml:space="preserve">” ir detalizēti </w:t>
            </w:r>
            <w:r w:rsidRPr="00C244FD">
              <w:rPr>
                <w:rFonts w:ascii="Arial" w:hAnsi="Arial" w:cs="Arial"/>
              </w:rPr>
              <w:t xml:space="preserve">turpmākajās tematiskajās kartēs. </w:t>
            </w:r>
          </w:p>
          <w:p w14:paraId="33B459E7" w14:textId="2AF38364" w:rsidR="00950C89" w:rsidRPr="00C244FD" w:rsidRDefault="00A10BC3" w:rsidP="00606B6F">
            <w:pPr>
              <w:rPr>
                <w:rFonts w:ascii="Arial" w:hAnsi="Arial" w:cs="Arial"/>
              </w:rPr>
            </w:pPr>
            <w:r w:rsidRPr="00C244FD">
              <w:rPr>
                <w:rFonts w:ascii="Arial" w:hAnsi="Arial" w:cs="Arial"/>
              </w:rPr>
              <w:t>Tā piemēram, nacionālas nozīmes funkcionālā saite “Valmiera – Rūjiena – Vīlande” 10.attēlā “Valmieras novada galvenā transporta infrastruktūra” ir definēt</w:t>
            </w:r>
            <w:r w:rsidR="00606B6F" w:rsidRPr="00C244FD">
              <w:rPr>
                <w:rFonts w:ascii="Arial" w:hAnsi="Arial" w:cs="Arial"/>
              </w:rPr>
              <w:t>a</w:t>
            </w:r>
            <w:r w:rsidRPr="00C244FD">
              <w:rPr>
                <w:rFonts w:ascii="Arial" w:hAnsi="Arial" w:cs="Arial"/>
              </w:rPr>
              <w:t xml:space="preserve"> kā </w:t>
            </w:r>
            <w:r w:rsidR="00606B6F" w:rsidRPr="00C244FD">
              <w:rPr>
                <w:rFonts w:ascii="Arial" w:hAnsi="Arial" w:cs="Arial"/>
              </w:rPr>
              <w:t>“</w:t>
            </w:r>
            <w:r w:rsidRPr="00C244FD">
              <w:rPr>
                <w:rFonts w:ascii="Arial" w:hAnsi="Arial" w:cs="Arial"/>
              </w:rPr>
              <w:t xml:space="preserve">valsts nozīmes autoceļu savienojums”, 11. attēlā </w:t>
            </w:r>
            <w:r w:rsidR="00606B6F" w:rsidRPr="00C244FD">
              <w:rPr>
                <w:rFonts w:ascii="Arial" w:hAnsi="Arial" w:cs="Arial"/>
              </w:rPr>
              <w:t xml:space="preserve">– </w:t>
            </w:r>
            <w:r w:rsidRPr="00C244FD">
              <w:rPr>
                <w:rFonts w:ascii="Arial" w:hAnsi="Arial" w:cs="Arial"/>
              </w:rPr>
              <w:t xml:space="preserve">kā </w:t>
            </w:r>
            <w:r w:rsidR="00606B6F" w:rsidRPr="00C244FD">
              <w:rPr>
                <w:rFonts w:ascii="Arial" w:hAnsi="Arial" w:cs="Arial"/>
              </w:rPr>
              <w:t>“S</w:t>
            </w:r>
            <w:r w:rsidRPr="00C244FD">
              <w:rPr>
                <w:rFonts w:ascii="Arial" w:hAnsi="Arial" w:cs="Arial"/>
              </w:rPr>
              <w:t>tarptautiskas nozīmes transporta mar</w:t>
            </w:r>
            <w:r w:rsidR="00606B6F" w:rsidRPr="00C244FD">
              <w:rPr>
                <w:rFonts w:ascii="Arial" w:hAnsi="Arial" w:cs="Arial"/>
              </w:rPr>
              <w:t>šruts” un 14. attēlā – kā “Starptautiskas un reģionālas nozīmes tūrisma un pārrobežu ekonomiskās sadarbības koridors”.</w:t>
            </w:r>
          </w:p>
        </w:tc>
      </w:tr>
      <w:tr w:rsidR="004C6F64" w:rsidRPr="00C244FD" w14:paraId="3CC7FDA5" w14:textId="77777777" w:rsidTr="00E3433F">
        <w:trPr>
          <w:trHeight w:val="180"/>
        </w:trPr>
        <w:tc>
          <w:tcPr>
            <w:tcW w:w="826" w:type="dxa"/>
            <w:shd w:val="clear" w:color="auto" w:fill="auto"/>
          </w:tcPr>
          <w:p w14:paraId="5D92037B" w14:textId="11354533" w:rsidR="004C6F64" w:rsidRPr="00C244FD" w:rsidRDefault="006E2C47" w:rsidP="004C6F64">
            <w:pPr>
              <w:pStyle w:val="ListParagraph"/>
              <w:ind w:left="0"/>
              <w:rPr>
                <w:rFonts w:ascii="Arial" w:hAnsi="Arial" w:cs="Arial"/>
                <w:i/>
              </w:rPr>
            </w:pPr>
            <w:r w:rsidRPr="00C244FD">
              <w:rPr>
                <w:rFonts w:ascii="Arial" w:hAnsi="Arial" w:cs="Arial"/>
                <w:i/>
              </w:rPr>
              <w:lastRenderedPageBreak/>
              <w:t>4</w:t>
            </w:r>
            <w:r w:rsidR="004C6F64" w:rsidRPr="00C244FD">
              <w:rPr>
                <w:rFonts w:ascii="Arial" w:hAnsi="Arial" w:cs="Arial"/>
                <w:i/>
              </w:rPr>
              <w:t>.4.</w:t>
            </w:r>
          </w:p>
        </w:tc>
        <w:tc>
          <w:tcPr>
            <w:tcW w:w="1815" w:type="dxa"/>
            <w:shd w:val="clear" w:color="auto" w:fill="auto"/>
          </w:tcPr>
          <w:p w14:paraId="459C5BDA" w14:textId="6CBB9492" w:rsidR="004C6F64" w:rsidRPr="00C244FD" w:rsidRDefault="004C6F64" w:rsidP="004C6F64">
            <w:pPr>
              <w:jc w:val="left"/>
              <w:rPr>
                <w:rFonts w:ascii="Arial" w:hAnsi="Arial" w:cs="Arial"/>
                <w:i/>
              </w:rPr>
            </w:pPr>
            <w:r w:rsidRPr="00C244FD">
              <w:rPr>
                <w:rFonts w:ascii="Arial" w:hAnsi="Arial" w:cs="Arial"/>
                <w:i/>
              </w:rPr>
              <w:t xml:space="preserve">Telpiskās attīstības perspektīvā ir aprakstīta un grafiski attēlota dabas teritoriju telpiskā struktūra, </w:t>
            </w:r>
          </w:p>
        </w:tc>
        <w:tc>
          <w:tcPr>
            <w:tcW w:w="1142" w:type="dxa"/>
          </w:tcPr>
          <w:p w14:paraId="1A7C8FB1" w14:textId="733FA889" w:rsidR="004C6F64" w:rsidRPr="00C244FD" w:rsidRDefault="004C6F64" w:rsidP="004C6F64">
            <w:pPr>
              <w:jc w:val="right"/>
              <w:rPr>
                <w:rFonts w:ascii="Arial" w:hAnsi="Arial" w:cs="Arial"/>
                <w:i/>
              </w:rPr>
            </w:pPr>
            <w:r w:rsidRPr="00C244FD">
              <w:rPr>
                <w:rFonts w:ascii="Arial" w:hAnsi="Arial" w:cs="Arial"/>
                <w:i/>
              </w:rPr>
              <w:t>TAPL 21.panta 2.daļa; MKN 628 20.2.punkts</w:t>
            </w:r>
          </w:p>
        </w:tc>
        <w:tc>
          <w:tcPr>
            <w:tcW w:w="694" w:type="dxa"/>
          </w:tcPr>
          <w:p w14:paraId="37A13671" w14:textId="6C318794" w:rsidR="004C6F64" w:rsidRPr="00C244FD" w:rsidRDefault="004C6F64" w:rsidP="004C6F64">
            <w:pPr>
              <w:rPr>
                <w:rFonts w:ascii="Arial" w:hAnsi="Arial" w:cs="Arial"/>
                <w:i/>
              </w:rPr>
            </w:pPr>
            <w:r w:rsidRPr="00C244FD">
              <w:rPr>
                <w:rFonts w:ascii="Arial" w:hAnsi="Arial" w:cs="Arial"/>
                <w:i/>
              </w:rPr>
              <w:t>Jā</w:t>
            </w:r>
          </w:p>
        </w:tc>
        <w:tc>
          <w:tcPr>
            <w:tcW w:w="4630" w:type="dxa"/>
            <w:shd w:val="clear" w:color="auto" w:fill="auto"/>
          </w:tcPr>
          <w:p w14:paraId="432B23B0" w14:textId="77777777" w:rsidR="004C6F64" w:rsidRPr="00C244FD" w:rsidRDefault="004C6F64" w:rsidP="004C6F64">
            <w:pPr>
              <w:rPr>
                <w:rFonts w:ascii="Arial" w:hAnsi="Arial" w:cs="Arial"/>
                <w:i/>
              </w:rPr>
            </w:pPr>
            <w:r w:rsidRPr="00C244FD">
              <w:rPr>
                <w:rFonts w:ascii="Arial" w:hAnsi="Arial" w:cs="Arial"/>
                <w:i/>
              </w:rPr>
              <w:t xml:space="preserve">4.3. nodaļa “Dabas teritoriju telpiskā struktūra”. </w:t>
            </w:r>
          </w:p>
          <w:p w14:paraId="6904F891" w14:textId="77777777" w:rsidR="004C6F64" w:rsidRPr="00C244FD" w:rsidRDefault="004C6F64" w:rsidP="004C6F64">
            <w:pPr>
              <w:rPr>
                <w:rFonts w:ascii="Arial" w:hAnsi="Arial" w:cs="Arial"/>
                <w:b/>
                <w:bCs/>
                <w:i/>
              </w:rPr>
            </w:pPr>
            <w:r w:rsidRPr="00C244FD">
              <w:rPr>
                <w:rFonts w:ascii="Arial" w:hAnsi="Arial" w:cs="Arial"/>
                <w:b/>
                <w:bCs/>
                <w:i/>
              </w:rPr>
              <w:t>-Ja uz 4.3. nodaļas 9. attēlā norādītajiem publiskajiem ūdeņiem attiecas 4.1. nodaļā “Telpiskās attīstības funkcionālās telpas un elementi” izvirzītās vadlīnijas ūdeņu telpu plānošanai, lūdzam to norādīt 4.3. nodaļā.</w:t>
            </w:r>
            <w:r w:rsidRPr="00C244FD">
              <w:rPr>
                <w:rFonts w:ascii="Arial" w:hAnsi="Arial" w:cs="Arial"/>
                <w:i/>
              </w:rPr>
              <w:t xml:space="preserve"> </w:t>
            </w:r>
          </w:p>
          <w:p w14:paraId="3EB26F48" w14:textId="7EC0C683" w:rsidR="004C6F64" w:rsidRPr="00C244FD" w:rsidRDefault="004C6F64" w:rsidP="004C6F64">
            <w:pPr>
              <w:rPr>
                <w:rFonts w:ascii="Arial" w:hAnsi="Arial" w:cs="Arial"/>
                <w:i/>
              </w:rPr>
            </w:pPr>
            <w:r w:rsidRPr="00C244FD">
              <w:rPr>
                <w:rFonts w:ascii="Arial" w:hAnsi="Arial" w:cs="Arial"/>
                <w:b/>
                <w:bCs/>
                <w:i/>
              </w:rPr>
              <w:t xml:space="preserve">-9. att. Rūjiena nav atzīmēta kā apdzīvota teritorija, lūdzam aktualizēt. </w:t>
            </w:r>
          </w:p>
        </w:tc>
        <w:tc>
          <w:tcPr>
            <w:tcW w:w="5457" w:type="dxa"/>
          </w:tcPr>
          <w:p w14:paraId="7D63A65C" w14:textId="77777777" w:rsidR="004C6F64" w:rsidRPr="00C244FD" w:rsidRDefault="004C6F64" w:rsidP="004C6F64">
            <w:pPr>
              <w:rPr>
                <w:rFonts w:ascii="Arial" w:hAnsi="Arial" w:cs="Arial"/>
              </w:rPr>
            </w:pPr>
            <w:r w:rsidRPr="00C244FD">
              <w:rPr>
                <w:rFonts w:ascii="Arial" w:hAnsi="Arial" w:cs="Arial"/>
              </w:rPr>
              <w:t>VPR atzīme ir “jā”.</w:t>
            </w:r>
          </w:p>
          <w:p w14:paraId="72F206D6" w14:textId="77777777" w:rsidR="004C6F64" w:rsidRPr="00C244FD" w:rsidRDefault="004C6F64" w:rsidP="004C6F64">
            <w:pPr>
              <w:rPr>
                <w:rFonts w:ascii="Arial" w:hAnsi="Arial" w:cs="Arial"/>
              </w:rPr>
            </w:pPr>
            <w:r w:rsidRPr="00C244FD">
              <w:rPr>
                <w:rFonts w:ascii="Arial" w:hAnsi="Arial" w:cs="Arial"/>
              </w:rPr>
              <w:t xml:space="preserve">Rekomendācija IAS redakcijā 2.1 ir ņemta vērā daļēji. </w:t>
            </w:r>
          </w:p>
          <w:p w14:paraId="07B8DA5D" w14:textId="05594260" w:rsidR="004C6F64" w:rsidRPr="00C244FD" w:rsidRDefault="004C6F64" w:rsidP="004C6F64">
            <w:pPr>
              <w:rPr>
                <w:rFonts w:ascii="Arial" w:hAnsi="Arial" w:cs="Arial"/>
              </w:rPr>
            </w:pPr>
            <w:r w:rsidRPr="00C244FD">
              <w:rPr>
                <w:rFonts w:ascii="Arial" w:hAnsi="Arial" w:cs="Arial"/>
              </w:rPr>
              <w:t xml:space="preserve">4.3. nodaļā “Dabas, kultūras mantojuma un ainavu telpiskā struktūra” ir papildinātas ar norādi, ka vadlīnijas ūdeņu telpu plānošanai ir iekļautas 4.1. nodaļā. Tas darīts, jo </w:t>
            </w:r>
            <w:r w:rsidR="007C0E93" w:rsidRPr="00C244FD">
              <w:rPr>
                <w:rFonts w:ascii="Arial" w:hAnsi="Arial" w:cs="Arial"/>
              </w:rPr>
              <w:t>4.3. nodaļas 9. attēlā “Valmieras novada dabas teritoriju un ainavu telpiskā struktūra” attēlotās ūdeņu teritorijas un publiskie ūdeņi kopā veido 4.1. nodaļas Attēlā 7. “Valmieras novada telpiskās attīstības perspektīva” definētās “Ūdeņu telpas”.</w:t>
            </w:r>
          </w:p>
          <w:p w14:paraId="5E63FC04" w14:textId="0FB63F37" w:rsidR="004C6F64" w:rsidRPr="00C244FD" w:rsidRDefault="007C0E93" w:rsidP="007C0E93">
            <w:pPr>
              <w:rPr>
                <w:rFonts w:ascii="Arial" w:hAnsi="Arial" w:cs="Arial"/>
              </w:rPr>
            </w:pPr>
            <w:r w:rsidRPr="00C244FD">
              <w:rPr>
                <w:rFonts w:ascii="Arial" w:hAnsi="Arial" w:cs="Arial"/>
              </w:rPr>
              <w:t>Novērsta tehniska neprecizitāte 9.attēlā, parādot Rūjienas pilsētu.</w:t>
            </w:r>
          </w:p>
        </w:tc>
      </w:tr>
      <w:tr w:rsidR="00175E20" w:rsidRPr="00C244FD" w14:paraId="012276F3" w14:textId="77777777" w:rsidTr="00E3433F">
        <w:trPr>
          <w:trHeight w:val="180"/>
        </w:trPr>
        <w:tc>
          <w:tcPr>
            <w:tcW w:w="826" w:type="dxa"/>
            <w:shd w:val="clear" w:color="auto" w:fill="auto"/>
          </w:tcPr>
          <w:p w14:paraId="669B392C" w14:textId="09E723E8" w:rsidR="00175E20" w:rsidRPr="00C244FD" w:rsidRDefault="006E2C47" w:rsidP="00175E20">
            <w:pPr>
              <w:pStyle w:val="ListParagraph"/>
              <w:ind w:left="0"/>
              <w:rPr>
                <w:rFonts w:ascii="Arial" w:hAnsi="Arial" w:cs="Arial"/>
                <w:i/>
              </w:rPr>
            </w:pPr>
            <w:r w:rsidRPr="00C244FD">
              <w:rPr>
                <w:rFonts w:ascii="Arial" w:hAnsi="Arial" w:cs="Arial"/>
                <w:i/>
              </w:rPr>
              <w:t>4</w:t>
            </w:r>
            <w:r w:rsidR="00175E20" w:rsidRPr="00C244FD">
              <w:rPr>
                <w:rFonts w:ascii="Arial" w:hAnsi="Arial" w:cs="Arial"/>
                <w:i/>
              </w:rPr>
              <w:t>.5.</w:t>
            </w:r>
          </w:p>
        </w:tc>
        <w:tc>
          <w:tcPr>
            <w:tcW w:w="1815" w:type="dxa"/>
            <w:shd w:val="clear" w:color="auto" w:fill="auto"/>
          </w:tcPr>
          <w:p w14:paraId="6BED34C2" w14:textId="603E1665" w:rsidR="00175E20" w:rsidRPr="00C244FD" w:rsidRDefault="00175E20" w:rsidP="00175E20">
            <w:pPr>
              <w:jc w:val="left"/>
              <w:rPr>
                <w:rFonts w:ascii="Arial" w:hAnsi="Arial" w:cs="Arial"/>
                <w:i/>
              </w:rPr>
            </w:pPr>
            <w:r w:rsidRPr="00C244FD">
              <w:rPr>
                <w:rFonts w:ascii="Arial" w:hAnsi="Arial" w:cs="Arial"/>
                <w:i/>
              </w:rPr>
              <w:t xml:space="preserve">Telpiskās attīstības perspektīvā ir aprakstīta un grafiski attēlotas kultūrvēsturiski nozīmīgās teritorijas un ainaviski vērtīgās teritorijas un </w:t>
            </w:r>
            <w:r w:rsidRPr="00C244FD">
              <w:rPr>
                <w:rFonts w:ascii="Arial" w:hAnsi="Arial" w:cs="Arial"/>
                <w:i/>
              </w:rPr>
              <w:lastRenderedPageBreak/>
              <w:t>citas īpašās teritorijas</w:t>
            </w:r>
          </w:p>
        </w:tc>
        <w:tc>
          <w:tcPr>
            <w:tcW w:w="1142" w:type="dxa"/>
          </w:tcPr>
          <w:p w14:paraId="060DE646" w14:textId="48EE1C66" w:rsidR="00175E20" w:rsidRPr="00C244FD" w:rsidRDefault="00175E20" w:rsidP="00175E20">
            <w:pPr>
              <w:jc w:val="right"/>
              <w:rPr>
                <w:rFonts w:ascii="Arial" w:hAnsi="Arial" w:cs="Arial"/>
                <w:i/>
              </w:rPr>
            </w:pPr>
            <w:r w:rsidRPr="00C244FD">
              <w:rPr>
                <w:rFonts w:ascii="Arial" w:hAnsi="Arial" w:cs="Arial"/>
                <w:i/>
              </w:rPr>
              <w:lastRenderedPageBreak/>
              <w:t>TAPL 21.panta 2.daļa; MKN 628 20.4.punkts</w:t>
            </w:r>
          </w:p>
        </w:tc>
        <w:tc>
          <w:tcPr>
            <w:tcW w:w="694" w:type="dxa"/>
          </w:tcPr>
          <w:p w14:paraId="5E47BF34" w14:textId="71C44A9F" w:rsidR="00175E20" w:rsidRPr="00C244FD" w:rsidRDefault="00175E20" w:rsidP="00175E20">
            <w:pPr>
              <w:rPr>
                <w:rFonts w:ascii="Arial" w:hAnsi="Arial" w:cs="Arial"/>
                <w:i/>
              </w:rPr>
            </w:pPr>
            <w:r w:rsidRPr="00C244FD">
              <w:rPr>
                <w:rFonts w:ascii="Arial" w:hAnsi="Arial" w:cs="Arial"/>
                <w:i/>
              </w:rPr>
              <w:t>Jā</w:t>
            </w:r>
          </w:p>
        </w:tc>
        <w:tc>
          <w:tcPr>
            <w:tcW w:w="4630" w:type="dxa"/>
            <w:shd w:val="clear" w:color="auto" w:fill="auto"/>
          </w:tcPr>
          <w:p w14:paraId="126FA03D" w14:textId="77777777" w:rsidR="00175E20" w:rsidRPr="00C244FD" w:rsidRDefault="00175E20" w:rsidP="00175E20">
            <w:pPr>
              <w:rPr>
                <w:rFonts w:ascii="Arial" w:hAnsi="Arial" w:cs="Arial"/>
                <w:b/>
                <w:bCs/>
                <w:i/>
              </w:rPr>
            </w:pPr>
            <w:bookmarkStart w:id="0" w:name="_Hlk114136776"/>
            <w:r w:rsidRPr="00C244FD">
              <w:rPr>
                <w:rFonts w:ascii="Arial" w:hAnsi="Arial" w:cs="Arial"/>
                <w:b/>
                <w:bCs/>
                <w:i/>
              </w:rPr>
              <w:t xml:space="preserve">Tā kā 4.3. nodaļā ir definētas vadlīnijas ne tikai dabas teritorijām, bet arī kultūrvēsturiski nozīmīgām un ainaviski vērtīgām teritorijām, lūdzam precizēt nodaļa virsrakstu, lai tas atbilst dokumenta saturam. </w:t>
            </w:r>
          </w:p>
          <w:p w14:paraId="017F1B71" w14:textId="5F62FBFB" w:rsidR="00175E20" w:rsidRPr="00C244FD" w:rsidRDefault="00175E20" w:rsidP="00175E20">
            <w:pPr>
              <w:rPr>
                <w:rFonts w:ascii="Arial" w:hAnsi="Arial" w:cs="Arial"/>
                <w:i/>
              </w:rPr>
            </w:pPr>
            <w:bookmarkStart w:id="1" w:name="_Hlk114136628"/>
            <w:bookmarkEnd w:id="0"/>
            <w:r w:rsidRPr="00C244FD">
              <w:rPr>
                <w:rFonts w:ascii="Arial" w:hAnsi="Arial" w:cs="Arial"/>
                <w:b/>
                <w:bCs/>
                <w:i/>
              </w:rPr>
              <w:t xml:space="preserve">Aicinām 4.3. nodaļas aprakstu, 9. attēlu un tā leģendu papildināt atbilstoši Valmieras pašvaldības sniegtajam skaidrojumam Ziņojumā par Vidzemes plānošanas reģiona atzinumos norādīto iebildumu un priekšlikumu ņemšanu vai neņemšanu </w:t>
            </w:r>
            <w:r w:rsidRPr="00C244FD">
              <w:rPr>
                <w:rFonts w:ascii="Arial" w:hAnsi="Arial" w:cs="Arial"/>
                <w:b/>
                <w:bCs/>
                <w:i/>
              </w:rPr>
              <w:lastRenderedPageBreak/>
              <w:t>vērā Valmieras novada ilgtspējīgas attīstības stratēģijas 2022.- 2038. gadam redakcijā 2.0 un Valmieras novada attīstības programmas 2022.- 2028. gadam redakcijā 2.0.</w:t>
            </w:r>
            <w:bookmarkEnd w:id="1"/>
          </w:p>
        </w:tc>
        <w:tc>
          <w:tcPr>
            <w:tcW w:w="5457" w:type="dxa"/>
          </w:tcPr>
          <w:p w14:paraId="7CF78BC0" w14:textId="77777777" w:rsidR="00175E20" w:rsidRPr="00C244FD" w:rsidRDefault="00175E20" w:rsidP="00175E20">
            <w:pPr>
              <w:rPr>
                <w:rFonts w:ascii="Arial" w:hAnsi="Arial" w:cs="Arial"/>
              </w:rPr>
            </w:pPr>
            <w:r w:rsidRPr="00C244FD">
              <w:rPr>
                <w:rFonts w:ascii="Arial" w:hAnsi="Arial" w:cs="Arial"/>
              </w:rPr>
              <w:lastRenderedPageBreak/>
              <w:t>VPR atzīme ir “jā”.</w:t>
            </w:r>
          </w:p>
          <w:p w14:paraId="3FB936DE" w14:textId="3F7AAEB3" w:rsidR="00175E20" w:rsidRPr="00C244FD" w:rsidRDefault="00175E20" w:rsidP="00175E20">
            <w:pPr>
              <w:rPr>
                <w:rFonts w:ascii="Arial" w:hAnsi="Arial" w:cs="Arial"/>
              </w:rPr>
            </w:pPr>
            <w:r w:rsidRPr="00C244FD">
              <w:rPr>
                <w:rFonts w:ascii="Arial" w:hAnsi="Arial" w:cs="Arial"/>
              </w:rPr>
              <w:t xml:space="preserve">Rekomendācija IAS redakcijā 2.1 ir ņemta vērā. </w:t>
            </w:r>
          </w:p>
          <w:p w14:paraId="608CF0E0" w14:textId="4FE44E3B" w:rsidR="00175E20" w:rsidRPr="00C244FD" w:rsidRDefault="00175E20" w:rsidP="00175E20">
            <w:pPr>
              <w:rPr>
                <w:rFonts w:ascii="Arial" w:hAnsi="Arial" w:cs="Arial"/>
              </w:rPr>
            </w:pPr>
            <w:r w:rsidRPr="00C244FD">
              <w:rPr>
                <w:rFonts w:ascii="Arial" w:hAnsi="Arial" w:cs="Arial"/>
              </w:rPr>
              <w:t>Stratēģijas 4.3. nodaļas nosaukums izteikts “Dabas, kultūras mantojuma un ainavu telpiskā struktūra”.</w:t>
            </w:r>
          </w:p>
          <w:p w14:paraId="3D3BB558" w14:textId="77777777" w:rsidR="00175E20" w:rsidRPr="00C244FD" w:rsidRDefault="00175E20" w:rsidP="00175E20">
            <w:pPr>
              <w:rPr>
                <w:rFonts w:ascii="Arial" w:hAnsi="Arial" w:cs="Arial"/>
              </w:rPr>
            </w:pPr>
          </w:p>
          <w:p w14:paraId="0FB1E6A3" w14:textId="10820676" w:rsidR="00175E20" w:rsidRPr="00C244FD" w:rsidRDefault="00175E20" w:rsidP="00175E20">
            <w:pPr>
              <w:rPr>
                <w:rFonts w:ascii="Arial" w:hAnsi="Arial" w:cs="Arial"/>
              </w:rPr>
            </w:pPr>
            <w:r w:rsidRPr="00C244FD">
              <w:rPr>
                <w:rFonts w:ascii="Arial" w:hAnsi="Arial" w:cs="Arial"/>
              </w:rPr>
              <w:t xml:space="preserve">4.3.nodaļa ir papildināta, tostarp iekļaujot vadlīnijās: “Valmieras novada teritorijas plānojumā, ja nepieciešams, papildus Ziemeļvidzemes biosfēras rezervāta Ainavu aizsardzības zonām un valsts aizsargājamiem kultūras pieminekļiem, ir jādefinē pašvaldībai kultūrvēsturiski nozīmīgas un ainaviski </w:t>
            </w:r>
            <w:r w:rsidRPr="00C244FD">
              <w:rPr>
                <w:rFonts w:ascii="Arial" w:hAnsi="Arial" w:cs="Arial"/>
              </w:rPr>
              <w:lastRenderedPageBreak/>
              <w:t>vērtīgas telpas, nosakot prasības apbūvei un teritoriju izmantošanai.”</w:t>
            </w:r>
          </w:p>
          <w:p w14:paraId="49752431" w14:textId="77777777" w:rsidR="00175E20" w:rsidRPr="00C244FD" w:rsidRDefault="00175E20" w:rsidP="00175E20">
            <w:pPr>
              <w:rPr>
                <w:rFonts w:ascii="Arial" w:hAnsi="Arial" w:cs="Arial"/>
              </w:rPr>
            </w:pPr>
          </w:p>
          <w:p w14:paraId="044C6099" w14:textId="77777777" w:rsidR="00175E20" w:rsidRPr="00C244FD" w:rsidRDefault="00175E20" w:rsidP="00175E20">
            <w:pPr>
              <w:rPr>
                <w:rFonts w:ascii="Arial" w:hAnsi="Arial" w:cs="Arial"/>
              </w:rPr>
            </w:pPr>
          </w:p>
        </w:tc>
      </w:tr>
      <w:tr w:rsidR="00175E20" w:rsidRPr="00C244FD" w14:paraId="613D3662" w14:textId="77777777" w:rsidTr="00E3433F">
        <w:trPr>
          <w:trHeight w:val="180"/>
        </w:trPr>
        <w:tc>
          <w:tcPr>
            <w:tcW w:w="826" w:type="dxa"/>
            <w:shd w:val="clear" w:color="auto" w:fill="auto"/>
          </w:tcPr>
          <w:p w14:paraId="1A68A902" w14:textId="3B0001B8" w:rsidR="00175E20" w:rsidRPr="00C244FD" w:rsidRDefault="006E2C47" w:rsidP="00175E20">
            <w:pPr>
              <w:pStyle w:val="ListParagraph"/>
              <w:ind w:left="0"/>
              <w:rPr>
                <w:rFonts w:ascii="Arial" w:hAnsi="Arial" w:cs="Arial"/>
                <w:i/>
              </w:rPr>
            </w:pPr>
            <w:r w:rsidRPr="00C244FD">
              <w:rPr>
                <w:rFonts w:ascii="Arial" w:hAnsi="Arial" w:cs="Arial"/>
                <w:i/>
              </w:rPr>
              <w:lastRenderedPageBreak/>
              <w:t>4</w:t>
            </w:r>
            <w:r w:rsidR="00175E20" w:rsidRPr="00C244FD">
              <w:rPr>
                <w:rFonts w:ascii="Arial" w:hAnsi="Arial" w:cs="Arial"/>
                <w:i/>
              </w:rPr>
              <w:t>.7.</w:t>
            </w:r>
          </w:p>
        </w:tc>
        <w:tc>
          <w:tcPr>
            <w:tcW w:w="1815" w:type="dxa"/>
            <w:shd w:val="clear" w:color="auto" w:fill="auto"/>
          </w:tcPr>
          <w:p w14:paraId="3C2862BB" w14:textId="09A4EA44" w:rsidR="00175E20" w:rsidRPr="00C244FD" w:rsidRDefault="00175E20" w:rsidP="00175E20">
            <w:pPr>
              <w:jc w:val="left"/>
              <w:rPr>
                <w:rFonts w:ascii="Arial" w:hAnsi="Arial" w:cs="Arial"/>
                <w:i/>
              </w:rPr>
            </w:pPr>
            <w:r w:rsidRPr="00C244FD">
              <w:rPr>
                <w:rFonts w:ascii="Arial" w:hAnsi="Arial" w:cs="Arial"/>
                <w:i/>
              </w:rPr>
              <w:t>Telpiskās attīstības perspektīvā ir noteiktas teritoriju attīstības vadlīnijas</w:t>
            </w:r>
          </w:p>
        </w:tc>
        <w:tc>
          <w:tcPr>
            <w:tcW w:w="1142" w:type="dxa"/>
          </w:tcPr>
          <w:p w14:paraId="746071D4" w14:textId="16BBF4B8" w:rsidR="00175E20" w:rsidRPr="00C244FD" w:rsidRDefault="00175E20" w:rsidP="00175E20">
            <w:pPr>
              <w:jc w:val="right"/>
              <w:rPr>
                <w:rFonts w:ascii="Arial" w:hAnsi="Arial" w:cs="Arial"/>
                <w:i/>
              </w:rPr>
            </w:pPr>
            <w:r w:rsidRPr="00C244FD">
              <w:rPr>
                <w:rFonts w:ascii="Arial" w:hAnsi="Arial" w:cs="Arial"/>
                <w:i/>
              </w:rPr>
              <w:t>TAPL 21.panta 2.daļa</w:t>
            </w:r>
          </w:p>
        </w:tc>
        <w:tc>
          <w:tcPr>
            <w:tcW w:w="694" w:type="dxa"/>
          </w:tcPr>
          <w:p w14:paraId="32FBC050" w14:textId="43A7EB4B" w:rsidR="00175E20" w:rsidRPr="00C244FD" w:rsidRDefault="00175E20" w:rsidP="00175E20">
            <w:pPr>
              <w:rPr>
                <w:rFonts w:ascii="Arial" w:hAnsi="Arial" w:cs="Arial"/>
                <w:i/>
              </w:rPr>
            </w:pPr>
            <w:r w:rsidRPr="00C244FD">
              <w:rPr>
                <w:rFonts w:ascii="Arial" w:hAnsi="Arial" w:cs="Arial"/>
                <w:i/>
              </w:rPr>
              <w:t>Jā</w:t>
            </w:r>
          </w:p>
        </w:tc>
        <w:tc>
          <w:tcPr>
            <w:tcW w:w="4630" w:type="dxa"/>
            <w:shd w:val="clear" w:color="auto" w:fill="auto"/>
          </w:tcPr>
          <w:p w14:paraId="7F0D7EEC" w14:textId="1BFA7BC8" w:rsidR="00175E20" w:rsidRPr="00C244FD" w:rsidRDefault="00175E20" w:rsidP="00175E20">
            <w:pPr>
              <w:rPr>
                <w:rFonts w:ascii="Arial" w:hAnsi="Arial" w:cs="Arial"/>
                <w:b/>
                <w:bCs/>
                <w:i/>
              </w:rPr>
            </w:pPr>
            <w:r w:rsidRPr="00C244FD">
              <w:rPr>
                <w:rFonts w:ascii="Arial" w:hAnsi="Arial" w:cs="Arial"/>
                <w:i/>
              </w:rPr>
              <w:t xml:space="preserve">Vadlīnijas definētas katras apakšnodaļas beigās, </w:t>
            </w:r>
            <w:r w:rsidRPr="00C244FD">
              <w:rPr>
                <w:rFonts w:ascii="Arial" w:hAnsi="Arial" w:cs="Arial"/>
                <w:b/>
                <w:bCs/>
                <w:i/>
              </w:rPr>
              <w:t>lai uzlabotu pārskatāmību, lūdzam ievērot visām vadlīnijām vienādu formātu.</w:t>
            </w:r>
          </w:p>
        </w:tc>
        <w:tc>
          <w:tcPr>
            <w:tcW w:w="5457" w:type="dxa"/>
          </w:tcPr>
          <w:p w14:paraId="2D971DBA" w14:textId="77777777" w:rsidR="00175E20" w:rsidRPr="00C244FD" w:rsidRDefault="00175E20" w:rsidP="00175E20">
            <w:pPr>
              <w:rPr>
                <w:rFonts w:ascii="Arial" w:hAnsi="Arial" w:cs="Arial"/>
              </w:rPr>
            </w:pPr>
            <w:r w:rsidRPr="00C244FD">
              <w:rPr>
                <w:rFonts w:ascii="Arial" w:hAnsi="Arial" w:cs="Arial"/>
              </w:rPr>
              <w:t>VPR atzīme ir “jā”.</w:t>
            </w:r>
          </w:p>
          <w:p w14:paraId="195C2916" w14:textId="77777777" w:rsidR="00175E20" w:rsidRPr="00C244FD" w:rsidRDefault="00175E20" w:rsidP="00175E20">
            <w:pPr>
              <w:rPr>
                <w:rFonts w:ascii="Arial" w:hAnsi="Arial" w:cs="Arial"/>
              </w:rPr>
            </w:pPr>
            <w:r w:rsidRPr="00C244FD">
              <w:rPr>
                <w:rFonts w:ascii="Arial" w:hAnsi="Arial" w:cs="Arial"/>
              </w:rPr>
              <w:t xml:space="preserve">Rekomendācija IAS redakcijā 2.1 ir ņemta vērā. </w:t>
            </w:r>
          </w:p>
          <w:p w14:paraId="45749B41" w14:textId="77777777" w:rsidR="006C0DAC" w:rsidRPr="00C244FD" w:rsidRDefault="00175E20" w:rsidP="006C0DAC">
            <w:pPr>
              <w:rPr>
                <w:rFonts w:ascii="Arial" w:hAnsi="Arial" w:cs="Arial"/>
              </w:rPr>
            </w:pPr>
            <w:r w:rsidRPr="00C244FD">
              <w:rPr>
                <w:rFonts w:ascii="Arial" w:hAnsi="Arial" w:cs="Arial"/>
              </w:rPr>
              <w:t>4.1. nodaļā</w:t>
            </w:r>
            <w:r w:rsidR="006C0DAC" w:rsidRPr="00C244FD">
              <w:rPr>
                <w:rFonts w:ascii="Arial" w:hAnsi="Arial" w:cs="Arial"/>
              </w:rPr>
              <w:t>, vienādojot virsrakstu formātu, ir:</w:t>
            </w:r>
          </w:p>
          <w:p w14:paraId="24B22633" w14:textId="77777777" w:rsidR="00175E20" w:rsidRPr="00C244FD" w:rsidRDefault="006C0DAC" w:rsidP="006C0DAC">
            <w:pPr>
              <w:rPr>
                <w:rFonts w:ascii="Arial" w:hAnsi="Arial" w:cs="Arial"/>
              </w:rPr>
            </w:pPr>
            <w:r w:rsidRPr="00C244FD">
              <w:rPr>
                <w:rFonts w:ascii="Arial" w:hAnsi="Arial" w:cs="Arial"/>
              </w:rPr>
              <w:t>Vadlīnijas lauksaimniecības telpu turpmākai plānošanai;</w:t>
            </w:r>
          </w:p>
          <w:p w14:paraId="5EE06E1B" w14:textId="77777777" w:rsidR="006C0DAC" w:rsidRPr="00C244FD" w:rsidRDefault="006C0DAC" w:rsidP="006C0DAC">
            <w:pPr>
              <w:rPr>
                <w:rFonts w:ascii="Arial" w:hAnsi="Arial" w:cs="Arial"/>
              </w:rPr>
            </w:pPr>
            <w:r w:rsidRPr="00C244FD">
              <w:rPr>
                <w:rFonts w:ascii="Arial" w:hAnsi="Arial" w:cs="Arial"/>
              </w:rPr>
              <w:t>Vadlīnijas mežu telpu turpmākai plānošanai;</w:t>
            </w:r>
          </w:p>
          <w:p w14:paraId="43CB16F9" w14:textId="3C3077F8" w:rsidR="006C0DAC" w:rsidRPr="00C244FD" w:rsidRDefault="006C0DAC" w:rsidP="006C0DAC">
            <w:pPr>
              <w:rPr>
                <w:rFonts w:ascii="Arial" w:hAnsi="Arial" w:cs="Arial"/>
              </w:rPr>
            </w:pPr>
            <w:r w:rsidRPr="00C244FD">
              <w:rPr>
                <w:rFonts w:ascii="Arial" w:hAnsi="Arial" w:cs="Arial"/>
              </w:rPr>
              <w:t>Vadlīnijas ūdeņu telpu plānošanai.</w:t>
            </w:r>
          </w:p>
        </w:tc>
      </w:tr>
      <w:tr w:rsidR="006E2C47" w:rsidRPr="00C244FD" w14:paraId="70537243" w14:textId="77777777" w:rsidTr="00BE462B">
        <w:trPr>
          <w:trHeight w:val="180"/>
        </w:trPr>
        <w:tc>
          <w:tcPr>
            <w:tcW w:w="826" w:type="dxa"/>
            <w:shd w:val="clear" w:color="auto" w:fill="auto"/>
          </w:tcPr>
          <w:p w14:paraId="7D18C09F" w14:textId="57F87504" w:rsidR="006E2C47" w:rsidRPr="00C244FD" w:rsidRDefault="006E2C47" w:rsidP="00175E20">
            <w:pPr>
              <w:pStyle w:val="ListParagraph"/>
              <w:ind w:left="0"/>
              <w:rPr>
                <w:rFonts w:ascii="Arial" w:hAnsi="Arial" w:cs="Arial"/>
                <w:i/>
              </w:rPr>
            </w:pPr>
            <w:r w:rsidRPr="00C244FD">
              <w:rPr>
                <w:rFonts w:ascii="Arial" w:hAnsi="Arial" w:cs="Arial"/>
                <w:i/>
              </w:rPr>
              <w:t>5.</w:t>
            </w:r>
          </w:p>
        </w:tc>
        <w:tc>
          <w:tcPr>
            <w:tcW w:w="8281" w:type="dxa"/>
            <w:gridSpan w:val="4"/>
            <w:shd w:val="clear" w:color="auto" w:fill="auto"/>
          </w:tcPr>
          <w:p w14:paraId="7B7EE27E" w14:textId="1CA10E08" w:rsidR="006E2C47" w:rsidRPr="00C244FD" w:rsidRDefault="006E2C47" w:rsidP="00175E20">
            <w:pPr>
              <w:rPr>
                <w:rFonts w:ascii="Arial" w:hAnsi="Arial" w:cs="Arial"/>
                <w:i/>
              </w:rPr>
            </w:pPr>
            <w:r w:rsidRPr="00C244FD">
              <w:rPr>
                <w:rFonts w:ascii="Arial" w:hAnsi="Arial" w:cs="Arial"/>
                <w:b/>
                <w:i/>
              </w:rPr>
              <w:t xml:space="preserve">IAS īstenošanas uzraudzība </w:t>
            </w:r>
            <w:r w:rsidRPr="00C244FD">
              <w:rPr>
                <w:rFonts w:ascii="Arial" w:hAnsi="Arial" w:cs="Arial"/>
                <w:i/>
              </w:rPr>
              <w:t>(Teritorijas attīstības plānošanas likuma 12.panta 3.daļa,</w:t>
            </w:r>
          </w:p>
        </w:tc>
        <w:tc>
          <w:tcPr>
            <w:tcW w:w="5457" w:type="dxa"/>
          </w:tcPr>
          <w:p w14:paraId="4DC3EC77" w14:textId="77777777" w:rsidR="006E2C47" w:rsidRPr="00C244FD" w:rsidRDefault="006E2C47" w:rsidP="00175E20">
            <w:pPr>
              <w:rPr>
                <w:rFonts w:ascii="Arial" w:hAnsi="Arial" w:cs="Arial"/>
              </w:rPr>
            </w:pPr>
          </w:p>
        </w:tc>
      </w:tr>
      <w:tr w:rsidR="006E2C47" w:rsidRPr="00C244FD" w14:paraId="3754332F" w14:textId="77777777" w:rsidTr="00E3433F">
        <w:trPr>
          <w:trHeight w:val="180"/>
        </w:trPr>
        <w:tc>
          <w:tcPr>
            <w:tcW w:w="826" w:type="dxa"/>
            <w:shd w:val="clear" w:color="auto" w:fill="auto"/>
          </w:tcPr>
          <w:p w14:paraId="707FE250" w14:textId="196199E2" w:rsidR="006E2C47" w:rsidRPr="00C244FD" w:rsidRDefault="006E2C47" w:rsidP="006E2C47">
            <w:pPr>
              <w:pStyle w:val="ListParagraph"/>
              <w:ind w:left="0"/>
              <w:rPr>
                <w:rFonts w:ascii="Arial" w:hAnsi="Arial" w:cs="Arial"/>
                <w:i/>
              </w:rPr>
            </w:pPr>
            <w:r w:rsidRPr="00C244FD">
              <w:rPr>
                <w:rFonts w:ascii="Arial" w:hAnsi="Arial" w:cs="Arial"/>
                <w:i/>
              </w:rPr>
              <w:t>5.1.</w:t>
            </w:r>
          </w:p>
        </w:tc>
        <w:tc>
          <w:tcPr>
            <w:tcW w:w="1815" w:type="dxa"/>
            <w:shd w:val="clear" w:color="auto" w:fill="auto"/>
          </w:tcPr>
          <w:p w14:paraId="7519F7A4" w14:textId="50593E67" w:rsidR="006E2C47" w:rsidRPr="00C244FD" w:rsidRDefault="006E2C47" w:rsidP="006E2C47">
            <w:pPr>
              <w:jc w:val="left"/>
              <w:rPr>
                <w:rFonts w:ascii="Arial" w:hAnsi="Arial" w:cs="Arial"/>
                <w:i/>
              </w:rPr>
            </w:pPr>
            <w:r w:rsidRPr="00C244FD">
              <w:rPr>
                <w:rFonts w:ascii="Arial" w:hAnsi="Arial" w:cs="Arial"/>
                <w:i/>
              </w:rPr>
              <w:t>IAS paredzēta kārtība, kādā pašvaldība nodrošina IAS uzraudzību un īstenošanas rezultātu novērtēšanu</w:t>
            </w:r>
          </w:p>
        </w:tc>
        <w:tc>
          <w:tcPr>
            <w:tcW w:w="1142" w:type="dxa"/>
          </w:tcPr>
          <w:p w14:paraId="003E5408" w14:textId="0ABBE451" w:rsidR="006E2C47" w:rsidRPr="00C244FD" w:rsidRDefault="006E2C47" w:rsidP="006E2C47">
            <w:pPr>
              <w:jc w:val="right"/>
              <w:rPr>
                <w:rFonts w:ascii="Arial" w:hAnsi="Arial" w:cs="Arial"/>
                <w:i/>
              </w:rPr>
            </w:pPr>
            <w:r w:rsidRPr="00C244FD">
              <w:rPr>
                <w:rFonts w:ascii="Arial" w:hAnsi="Arial" w:cs="Arial"/>
                <w:i/>
              </w:rPr>
              <w:t>TAPL  12.panta 3. daļa</w:t>
            </w:r>
          </w:p>
        </w:tc>
        <w:tc>
          <w:tcPr>
            <w:tcW w:w="694" w:type="dxa"/>
          </w:tcPr>
          <w:p w14:paraId="722A5759" w14:textId="6532A44E" w:rsidR="006E2C47" w:rsidRPr="00C244FD" w:rsidRDefault="006E2C47" w:rsidP="006E2C47">
            <w:pPr>
              <w:rPr>
                <w:rFonts w:ascii="Arial" w:hAnsi="Arial" w:cs="Arial"/>
                <w:i/>
              </w:rPr>
            </w:pPr>
            <w:r w:rsidRPr="00C244FD">
              <w:rPr>
                <w:rFonts w:ascii="Arial" w:hAnsi="Arial" w:cs="Arial"/>
                <w:i/>
                <w:iCs w:val="0"/>
              </w:rPr>
              <w:t>Jā</w:t>
            </w:r>
          </w:p>
        </w:tc>
        <w:tc>
          <w:tcPr>
            <w:tcW w:w="4630" w:type="dxa"/>
            <w:shd w:val="clear" w:color="auto" w:fill="auto"/>
          </w:tcPr>
          <w:p w14:paraId="62D63CF8" w14:textId="77777777" w:rsidR="006E2C47" w:rsidRPr="00C244FD" w:rsidRDefault="006E2C47" w:rsidP="006E2C47">
            <w:pPr>
              <w:rPr>
                <w:rFonts w:ascii="Arial" w:hAnsi="Arial" w:cs="Arial"/>
                <w:i/>
                <w:iCs w:val="0"/>
                <w:color w:val="000000"/>
              </w:rPr>
            </w:pPr>
            <w:r w:rsidRPr="00C244FD">
              <w:rPr>
                <w:rFonts w:ascii="Arial" w:hAnsi="Arial" w:cs="Arial"/>
                <w:i/>
                <w:iCs w:val="0"/>
                <w:color w:val="000000"/>
              </w:rPr>
              <w:t>IAS 5.nodaļā “Ieviešana un uzraudzība” definēti attīstības rādītāji, kurus plānots izmantot IAS īstenošanas uzraudzībā, kā arī atbildīgais par IAS ieviešanas ziņojuma sagatavošanu (Valmieras novada pašvaldības Attīstības pārvalde), tā saturu un biežumu (pirms pašvaldību vēlēšanām un pirms vidēja termiņa plānošanas dokumenta izstrādes).</w:t>
            </w:r>
          </w:p>
          <w:p w14:paraId="4FEDE0DE" w14:textId="77777777" w:rsidR="006E2C47" w:rsidRPr="00C244FD" w:rsidRDefault="006E2C47" w:rsidP="006E2C47">
            <w:pPr>
              <w:rPr>
                <w:rFonts w:ascii="Arial" w:hAnsi="Arial" w:cs="Arial"/>
                <w:i/>
                <w:iCs w:val="0"/>
                <w:color w:val="000000"/>
              </w:rPr>
            </w:pPr>
            <w:r w:rsidRPr="00C244FD">
              <w:rPr>
                <w:rFonts w:ascii="Arial" w:hAnsi="Arial" w:cs="Arial"/>
                <w:b/>
                <w:bCs/>
                <w:i/>
                <w:iCs w:val="0"/>
                <w:color w:val="000000"/>
              </w:rPr>
              <w:t>- Nodaļas sākumā ieviesosies redakcionāla kļūda  “Valmieras novada ilgtspējīgas attīstības stratēģijas 2022-2028. gadam..”, lūdzam izlabot IAS termiņu.</w:t>
            </w:r>
          </w:p>
          <w:p w14:paraId="5D65E41F" w14:textId="73D87844" w:rsidR="006E2C47" w:rsidRPr="00C244FD" w:rsidRDefault="006E2C47" w:rsidP="006E2C47">
            <w:pPr>
              <w:rPr>
                <w:rFonts w:ascii="Arial" w:hAnsi="Arial" w:cs="Arial"/>
                <w:i/>
              </w:rPr>
            </w:pPr>
            <w:r w:rsidRPr="00C244FD">
              <w:rPr>
                <w:rFonts w:ascii="Arial" w:hAnsi="Arial" w:cs="Arial"/>
                <w:b/>
                <w:bCs/>
                <w:i/>
                <w:iCs w:val="0"/>
                <w:color w:val="000000"/>
              </w:rPr>
              <w:t>-</w:t>
            </w:r>
            <w:bookmarkStart w:id="2" w:name="_Hlk114136880"/>
            <w:r w:rsidRPr="00C244FD">
              <w:rPr>
                <w:rFonts w:ascii="Arial" w:hAnsi="Arial" w:cs="Arial"/>
                <w:b/>
                <w:bCs/>
                <w:i/>
                <w:iCs w:val="0"/>
                <w:color w:val="000000"/>
              </w:rPr>
              <w:t xml:space="preserve">Vēršam uzmanību uz pašvaldības ilgtermiņa prioritāti  IP2 “Pievilcīga dzīves vide un telpa", IAS attīstības rādītājos aicinām iekļaut indikatorus, kas atspoguļo Valmieras novada panākumus virzienā uz </w:t>
            </w:r>
            <w:bookmarkStart w:id="3" w:name="_Hlk114136889"/>
            <w:bookmarkEnd w:id="2"/>
            <w:r w:rsidRPr="00C244FD">
              <w:rPr>
                <w:rFonts w:ascii="Arial" w:hAnsi="Arial" w:cs="Arial"/>
                <w:b/>
                <w:bCs/>
                <w:i/>
                <w:iCs w:val="0"/>
                <w:color w:val="000000"/>
              </w:rPr>
              <w:t xml:space="preserve">klimatneitralitāti. Ar dažādiem uzraudzības rādītāju piemēriem aicinām iepazīties VPR </w:t>
            </w:r>
            <w:r w:rsidRPr="00C244FD">
              <w:rPr>
                <w:rFonts w:ascii="Arial" w:hAnsi="Arial" w:cs="Arial"/>
                <w:b/>
                <w:bCs/>
                <w:i/>
                <w:iCs w:val="0"/>
                <w:color w:val="000000"/>
              </w:rPr>
              <w:lastRenderedPageBreak/>
              <w:t xml:space="preserve">IAS 2030 (publiskai apspriešanai nodots 03.11.2021) 5.2. nodaļā “Uzraudzība un izvērtēšana”. </w:t>
            </w:r>
            <w:bookmarkEnd w:id="3"/>
          </w:p>
        </w:tc>
        <w:tc>
          <w:tcPr>
            <w:tcW w:w="5457" w:type="dxa"/>
          </w:tcPr>
          <w:p w14:paraId="5DBC3C82" w14:textId="77777777" w:rsidR="006E2C47" w:rsidRPr="00C244FD" w:rsidRDefault="006E2C47" w:rsidP="006E2C47">
            <w:pPr>
              <w:rPr>
                <w:rFonts w:ascii="Arial" w:hAnsi="Arial" w:cs="Arial"/>
              </w:rPr>
            </w:pPr>
            <w:r w:rsidRPr="00C244FD">
              <w:rPr>
                <w:rFonts w:ascii="Arial" w:hAnsi="Arial" w:cs="Arial"/>
              </w:rPr>
              <w:lastRenderedPageBreak/>
              <w:t>VPR atzīme ir “jā”.</w:t>
            </w:r>
          </w:p>
          <w:p w14:paraId="196A342D" w14:textId="7A10BDFB" w:rsidR="006E2C47" w:rsidRPr="00C244FD" w:rsidRDefault="006E2C47" w:rsidP="006E2C47">
            <w:pPr>
              <w:rPr>
                <w:rFonts w:ascii="Arial" w:hAnsi="Arial" w:cs="Arial"/>
              </w:rPr>
            </w:pPr>
            <w:r w:rsidRPr="00C244FD">
              <w:rPr>
                <w:rFonts w:ascii="Arial" w:hAnsi="Arial" w:cs="Arial"/>
              </w:rPr>
              <w:t xml:space="preserve">Rekomendācija IAS redakcijā 2.1 ir ņemta vērā daļēji. </w:t>
            </w:r>
          </w:p>
          <w:p w14:paraId="6DD60441" w14:textId="77777777" w:rsidR="006E2C47" w:rsidRPr="00C244FD" w:rsidRDefault="006E2C47" w:rsidP="006E2C47">
            <w:pPr>
              <w:rPr>
                <w:rFonts w:ascii="Arial" w:hAnsi="Arial" w:cs="Arial"/>
              </w:rPr>
            </w:pPr>
            <w:r w:rsidRPr="00C244FD">
              <w:rPr>
                <w:rFonts w:ascii="Arial" w:hAnsi="Arial" w:cs="Arial"/>
              </w:rPr>
              <w:t xml:space="preserve">Termiņš labots: </w:t>
            </w:r>
            <w:r w:rsidRPr="00C244FD">
              <w:rPr>
                <w:rFonts w:ascii="Arial" w:hAnsi="Arial" w:cs="Arial"/>
                <w:bCs/>
                <w:iCs w:val="0"/>
                <w:color w:val="000000"/>
              </w:rPr>
              <w:t>Valmieras novada ilgtspējīgas attīstības stratēģijas 2022-2038. gadam</w:t>
            </w:r>
            <w:r w:rsidRPr="00C244FD">
              <w:rPr>
                <w:rFonts w:ascii="Arial" w:hAnsi="Arial" w:cs="Arial"/>
              </w:rPr>
              <w:t>.</w:t>
            </w:r>
          </w:p>
          <w:p w14:paraId="28ED6BFB" w14:textId="15563B68" w:rsidR="006E2C47" w:rsidRPr="00C244FD" w:rsidRDefault="006E2C47" w:rsidP="00A441C6">
            <w:pPr>
              <w:rPr>
                <w:rFonts w:ascii="Arial" w:hAnsi="Arial" w:cs="Arial"/>
              </w:rPr>
            </w:pPr>
            <w:r w:rsidRPr="00C244FD">
              <w:rPr>
                <w:rFonts w:ascii="Arial" w:hAnsi="Arial" w:cs="Arial"/>
              </w:rPr>
              <w:t xml:space="preserve">Iepazīstoties ar </w:t>
            </w:r>
            <w:r w:rsidRPr="00C244FD">
              <w:rPr>
                <w:rFonts w:ascii="Arial" w:hAnsi="Arial" w:cs="Arial"/>
                <w:bCs/>
                <w:iCs w:val="0"/>
                <w:color w:val="000000"/>
              </w:rPr>
              <w:t>VPR IAS 2030 (</w:t>
            </w:r>
            <w:hyperlink r:id="rId9" w:history="1">
              <w:r w:rsidR="00053F7A" w:rsidRPr="00C244FD">
                <w:rPr>
                  <w:rStyle w:val="Hyperlink"/>
                  <w:rFonts w:ascii="Arial" w:hAnsi="Arial" w:cs="Arial"/>
                  <w:bCs/>
                  <w:iCs w:val="0"/>
                </w:rPr>
                <w:t>http://jauna.vidzeme.lv/upload/VIDZEMES_PLANOSANAS_REGIONA_ILGTSPEJIGAS_ATTISTIBAS_STRATEGIJA.pdf</w:t>
              </w:r>
            </w:hyperlink>
            <w:r w:rsidRPr="00C244FD">
              <w:rPr>
                <w:rFonts w:ascii="Arial" w:hAnsi="Arial" w:cs="Arial"/>
                <w:bCs/>
                <w:iCs w:val="0"/>
                <w:color w:val="000000"/>
              </w:rPr>
              <w:t>) 5.2. nodaļā “Uzraudzība un izvē</w:t>
            </w:r>
            <w:r w:rsidR="00053F7A" w:rsidRPr="00C244FD">
              <w:rPr>
                <w:rFonts w:ascii="Arial" w:hAnsi="Arial" w:cs="Arial"/>
                <w:bCs/>
                <w:iCs w:val="0"/>
                <w:color w:val="000000"/>
              </w:rPr>
              <w:t xml:space="preserve">rtēšana”, kā arī iepriekš analizējot pieejamos datus par Valmieras novadu, šobrīd nav noteikti </w:t>
            </w:r>
            <w:r w:rsidR="00A441C6" w:rsidRPr="00C244FD">
              <w:rPr>
                <w:rFonts w:ascii="Arial" w:hAnsi="Arial" w:cs="Arial"/>
                <w:bCs/>
                <w:iCs w:val="0"/>
                <w:color w:val="000000"/>
              </w:rPr>
              <w:t>i</w:t>
            </w:r>
            <w:r w:rsidR="00053F7A" w:rsidRPr="00C244FD">
              <w:rPr>
                <w:rFonts w:ascii="Arial" w:hAnsi="Arial" w:cs="Arial"/>
                <w:bCs/>
                <w:iCs w:val="0"/>
                <w:color w:val="000000"/>
              </w:rPr>
              <w:t xml:space="preserve">lgtermiņā sasniedzamie rezultāti (indikatori), kas tiešā veidā liecinātu par </w:t>
            </w:r>
            <w:r w:rsidR="00053F7A" w:rsidRPr="00C244FD">
              <w:rPr>
                <w:rFonts w:ascii="Arial" w:hAnsi="Arial" w:cs="Arial"/>
              </w:rPr>
              <w:t>Valmieras novada panākumiem</w:t>
            </w:r>
            <w:r w:rsidR="00A441C6" w:rsidRPr="00C244FD">
              <w:rPr>
                <w:rFonts w:ascii="Arial" w:hAnsi="Arial" w:cs="Arial"/>
              </w:rPr>
              <w:t xml:space="preserve"> klimatneitralitātes virzienā. Pašvaldība meklēs iespējas šādus indikatorus iekļaut, pilnveidojot uzraudzības sistēmu un veidojot pašvaldības novērtējuma sistēmu operacionālā līmenī.</w:t>
            </w:r>
          </w:p>
        </w:tc>
      </w:tr>
      <w:tr w:rsidR="009879D4" w:rsidRPr="00C244FD" w14:paraId="5D663040" w14:textId="77777777" w:rsidTr="00E3433F">
        <w:trPr>
          <w:trHeight w:val="180"/>
        </w:trPr>
        <w:tc>
          <w:tcPr>
            <w:tcW w:w="826" w:type="dxa"/>
            <w:shd w:val="clear" w:color="auto" w:fill="auto"/>
          </w:tcPr>
          <w:p w14:paraId="6F7051E5" w14:textId="3983A9B7" w:rsidR="009879D4" w:rsidRPr="00C244FD" w:rsidRDefault="009879D4" w:rsidP="009879D4">
            <w:pPr>
              <w:pStyle w:val="ListParagraph"/>
              <w:ind w:left="0"/>
              <w:rPr>
                <w:rFonts w:ascii="Arial" w:hAnsi="Arial" w:cs="Arial"/>
                <w:i/>
              </w:rPr>
            </w:pPr>
            <w:r w:rsidRPr="00C244FD">
              <w:rPr>
                <w:rFonts w:ascii="Arial" w:hAnsi="Arial" w:cs="Arial"/>
                <w:i/>
              </w:rPr>
              <w:t>5.2.</w:t>
            </w:r>
          </w:p>
        </w:tc>
        <w:tc>
          <w:tcPr>
            <w:tcW w:w="1815" w:type="dxa"/>
            <w:shd w:val="clear" w:color="auto" w:fill="auto"/>
          </w:tcPr>
          <w:p w14:paraId="4302BE18" w14:textId="0B129AB0" w:rsidR="009879D4" w:rsidRPr="00C244FD" w:rsidRDefault="009879D4" w:rsidP="009879D4">
            <w:pPr>
              <w:jc w:val="left"/>
              <w:rPr>
                <w:rFonts w:ascii="Arial" w:hAnsi="Arial" w:cs="Arial"/>
                <w:i/>
              </w:rPr>
            </w:pPr>
            <w:r w:rsidRPr="00C244FD">
              <w:rPr>
                <w:rFonts w:ascii="Arial" w:hAnsi="Arial" w:cs="Arial"/>
                <w:i/>
              </w:rPr>
              <w:t>Izstrādājot jaunu IAS, ir veikts spēkā esošās IAS izvērtējums un īstenošanas prakse</w:t>
            </w:r>
          </w:p>
        </w:tc>
        <w:tc>
          <w:tcPr>
            <w:tcW w:w="1142" w:type="dxa"/>
          </w:tcPr>
          <w:p w14:paraId="5B437AF4" w14:textId="63C5172B" w:rsidR="009879D4" w:rsidRPr="00C244FD" w:rsidRDefault="009879D4" w:rsidP="009879D4">
            <w:pPr>
              <w:jc w:val="right"/>
              <w:rPr>
                <w:rFonts w:ascii="Arial" w:hAnsi="Arial" w:cs="Arial"/>
                <w:i/>
              </w:rPr>
            </w:pPr>
            <w:r w:rsidRPr="00C244FD">
              <w:rPr>
                <w:rFonts w:ascii="Arial" w:hAnsi="Arial" w:cs="Arial"/>
                <w:i/>
              </w:rPr>
              <w:t>TAPL 3.pants</w:t>
            </w:r>
          </w:p>
        </w:tc>
        <w:tc>
          <w:tcPr>
            <w:tcW w:w="694" w:type="dxa"/>
          </w:tcPr>
          <w:p w14:paraId="46D0D37C" w14:textId="1B16C688" w:rsidR="009879D4" w:rsidRPr="00C244FD" w:rsidRDefault="009879D4" w:rsidP="009879D4">
            <w:pPr>
              <w:rPr>
                <w:rFonts w:ascii="Arial" w:hAnsi="Arial" w:cs="Arial"/>
                <w:i/>
                <w:iCs w:val="0"/>
              </w:rPr>
            </w:pPr>
            <w:r w:rsidRPr="00C244FD">
              <w:rPr>
                <w:rFonts w:ascii="Arial" w:hAnsi="Arial" w:cs="Arial"/>
                <w:i/>
                <w:iCs w:val="0"/>
              </w:rPr>
              <w:t>Jā</w:t>
            </w:r>
          </w:p>
        </w:tc>
        <w:tc>
          <w:tcPr>
            <w:tcW w:w="4630" w:type="dxa"/>
            <w:shd w:val="clear" w:color="auto" w:fill="auto"/>
          </w:tcPr>
          <w:p w14:paraId="544E04A7" w14:textId="53CB1730" w:rsidR="009879D4" w:rsidRPr="00C244FD" w:rsidRDefault="009879D4" w:rsidP="009879D4">
            <w:pPr>
              <w:rPr>
                <w:rFonts w:ascii="Arial" w:hAnsi="Arial" w:cs="Arial"/>
                <w:i/>
                <w:iCs w:val="0"/>
                <w:color w:val="000000"/>
              </w:rPr>
            </w:pPr>
            <w:r w:rsidRPr="00C244FD">
              <w:rPr>
                <w:rFonts w:ascii="Arial" w:hAnsi="Arial" w:cs="Arial"/>
                <w:i/>
                <w:iCs w:val="0"/>
              </w:rPr>
              <w:t xml:space="preserve">IAS ievadā (3. lpp.) un 2. nodaļā “Stratēģijas tiesiskais un plānošanas ietvars” ir norādīts, ka IAS ir integrēti līdz 2021. gada 1. jūlijam spēkā esošo novadu IAS stratēģiskie uzstādījumi. Valmieras novada pašvaldība VPR ir sniegusi informāciju, ka ir izveidots stratēģiju ziņojums (uz 16 lpp.), kurā ietverts vīziju, stratēģisko mērķu, vērtību, ekonomiskās specializācijas, telpiskās attīstības perspektīvu un stratēģisko rādītāju apkopojums, tomēr rezultātā nav iegūti īpaši secinājumi. </w:t>
            </w:r>
            <w:r w:rsidRPr="00C244FD">
              <w:rPr>
                <w:rFonts w:ascii="Arial" w:hAnsi="Arial" w:cs="Arial"/>
                <w:b/>
                <w:bCs/>
                <w:i/>
                <w:iCs w:val="0"/>
              </w:rPr>
              <w:t>Lūdzam papildināt arī IAS ar šo informāciju.</w:t>
            </w:r>
          </w:p>
        </w:tc>
        <w:tc>
          <w:tcPr>
            <w:tcW w:w="5457" w:type="dxa"/>
          </w:tcPr>
          <w:p w14:paraId="5C79110E" w14:textId="77777777" w:rsidR="009879D4" w:rsidRPr="00C244FD" w:rsidRDefault="009879D4" w:rsidP="009879D4">
            <w:pPr>
              <w:rPr>
                <w:rFonts w:ascii="Arial" w:hAnsi="Arial" w:cs="Arial"/>
              </w:rPr>
            </w:pPr>
            <w:r w:rsidRPr="00C244FD">
              <w:rPr>
                <w:rFonts w:ascii="Arial" w:hAnsi="Arial" w:cs="Arial"/>
              </w:rPr>
              <w:t>VPR atzīme ir “jā”.</w:t>
            </w:r>
          </w:p>
          <w:p w14:paraId="2B902852" w14:textId="520BC7B0" w:rsidR="009879D4" w:rsidRPr="00C244FD" w:rsidRDefault="009879D4" w:rsidP="009879D4">
            <w:pPr>
              <w:rPr>
                <w:rFonts w:ascii="Arial" w:hAnsi="Arial" w:cs="Arial"/>
              </w:rPr>
            </w:pPr>
            <w:r w:rsidRPr="00C244FD">
              <w:rPr>
                <w:rFonts w:ascii="Arial" w:hAnsi="Arial" w:cs="Arial"/>
              </w:rPr>
              <w:t xml:space="preserve">Rekomendācija IAS redakcijā 2.1 nav ņemta vērā. </w:t>
            </w:r>
          </w:p>
          <w:p w14:paraId="28F8963D" w14:textId="51201436" w:rsidR="009879D4" w:rsidRPr="00C244FD" w:rsidRDefault="009879D4" w:rsidP="009879D4">
            <w:pPr>
              <w:rPr>
                <w:rFonts w:ascii="Arial" w:hAnsi="Arial" w:cs="Arial"/>
              </w:rPr>
            </w:pPr>
            <w:r w:rsidRPr="00C244FD">
              <w:rPr>
                <w:rFonts w:ascii="Arial" w:hAnsi="Arial" w:cs="Arial"/>
              </w:rPr>
              <w:t>Informācijas iekļaušana Stratēģijas dokumentā nav lietderīga.</w:t>
            </w:r>
          </w:p>
          <w:p w14:paraId="501554E2" w14:textId="77777777" w:rsidR="009879D4" w:rsidRPr="00C244FD" w:rsidRDefault="009879D4" w:rsidP="009879D4">
            <w:pPr>
              <w:rPr>
                <w:rFonts w:ascii="Arial" w:hAnsi="Arial" w:cs="Arial"/>
              </w:rPr>
            </w:pPr>
          </w:p>
        </w:tc>
      </w:tr>
      <w:tr w:rsidR="00EA5D5F" w:rsidRPr="00C244FD" w14:paraId="09516AD0" w14:textId="77777777" w:rsidTr="00BE462B">
        <w:trPr>
          <w:trHeight w:val="180"/>
        </w:trPr>
        <w:tc>
          <w:tcPr>
            <w:tcW w:w="826" w:type="dxa"/>
            <w:shd w:val="clear" w:color="auto" w:fill="auto"/>
          </w:tcPr>
          <w:p w14:paraId="65271CDE" w14:textId="6E06319C" w:rsidR="00EA5D5F" w:rsidRPr="00C244FD" w:rsidRDefault="00EA5D5F" w:rsidP="009879D4">
            <w:pPr>
              <w:pStyle w:val="ListParagraph"/>
              <w:ind w:left="0"/>
              <w:rPr>
                <w:rFonts w:ascii="Arial" w:hAnsi="Arial" w:cs="Arial"/>
                <w:i/>
              </w:rPr>
            </w:pPr>
            <w:r w:rsidRPr="00C244FD">
              <w:rPr>
                <w:rFonts w:ascii="Arial" w:hAnsi="Arial" w:cs="Arial"/>
                <w:i/>
              </w:rPr>
              <w:t>6.</w:t>
            </w:r>
          </w:p>
        </w:tc>
        <w:tc>
          <w:tcPr>
            <w:tcW w:w="8281" w:type="dxa"/>
            <w:gridSpan w:val="4"/>
            <w:shd w:val="clear" w:color="auto" w:fill="auto"/>
          </w:tcPr>
          <w:p w14:paraId="11B78D8A" w14:textId="278B0D6D" w:rsidR="00EA5D5F" w:rsidRPr="00C244FD" w:rsidRDefault="00EA5D5F" w:rsidP="009879D4">
            <w:pPr>
              <w:rPr>
                <w:rFonts w:ascii="Arial" w:hAnsi="Arial" w:cs="Arial"/>
                <w:i/>
                <w:iCs w:val="0"/>
              </w:rPr>
            </w:pPr>
            <w:r w:rsidRPr="00C244FD">
              <w:rPr>
                <w:rFonts w:ascii="Arial" w:hAnsi="Arial" w:cs="Arial"/>
                <w:b/>
                <w:i/>
                <w:iCs w:val="0"/>
              </w:rPr>
              <w:t xml:space="preserve">IAS izstrāde un sabiedrības līdzdalība IAS izstrādē </w:t>
            </w:r>
            <w:r w:rsidRPr="00C244FD">
              <w:rPr>
                <w:rFonts w:ascii="Arial" w:hAnsi="Arial" w:cs="Arial"/>
                <w:i/>
                <w:iCs w:val="0"/>
              </w:rPr>
              <w:t>(Teritorijas attīstības plānošanas likuma 4.pants, Ministru kabineta 2009.gada 25.augusta noteikumi Nr.970 „Sabiedrības līdzdalības kārtība attīstības plānošanas procesā” 10.,13. un 14.punkts, MK noteikumu Nr.628 „Noteikumi par pašvaldību teritorijas attīstības plānošanas dokumentiem” 66., 67.,68. un 69.punkts, Ministru kabineta noteikumi Nr.392 „Teritorijas attīstības plānošanas informācijas sistēmas noteikumi” 18. punkts)</w:t>
            </w:r>
          </w:p>
        </w:tc>
        <w:tc>
          <w:tcPr>
            <w:tcW w:w="5457" w:type="dxa"/>
          </w:tcPr>
          <w:p w14:paraId="49BD96DD" w14:textId="77777777" w:rsidR="00EA5D5F" w:rsidRPr="00C244FD" w:rsidRDefault="00EA5D5F" w:rsidP="009879D4">
            <w:pPr>
              <w:rPr>
                <w:rFonts w:ascii="Arial" w:hAnsi="Arial" w:cs="Arial"/>
              </w:rPr>
            </w:pPr>
          </w:p>
        </w:tc>
      </w:tr>
      <w:tr w:rsidR="00EA5D5F" w:rsidRPr="00C244FD" w14:paraId="4A32B9C0" w14:textId="77777777" w:rsidTr="00E3433F">
        <w:trPr>
          <w:trHeight w:val="180"/>
        </w:trPr>
        <w:tc>
          <w:tcPr>
            <w:tcW w:w="826" w:type="dxa"/>
            <w:shd w:val="clear" w:color="auto" w:fill="auto"/>
          </w:tcPr>
          <w:p w14:paraId="4A108CAA" w14:textId="75529771" w:rsidR="00EA5D5F" w:rsidRPr="00C244FD" w:rsidRDefault="00EA5D5F" w:rsidP="00EA5D5F">
            <w:pPr>
              <w:pStyle w:val="ListParagraph"/>
              <w:ind w:left="0"/>
              <w:rPr>
                <w:rFonts w:ascii="Arial" w:hAnsi="Arial" w:cs="Arial"/>
                <w:i/>
              </w:rPr>
            </w:pPr>
            <w:r w:rsidRPr="00C244FD">
              <w:rPr>
                <w:rFonts w:ascii="Arial" w:hAnsi="Arial" w:cs="Arial"/>
                <w:i/>
              </w:rPr>
              <w:t>6.5.</w:t>
            </w:r>
          </w:p>
        </w:tc>
        <w:tc>
          <w:tcPr>
            <w:tcW w:w="1815" w:type="dxa"/>
            <w:shd w:val="clear" w:color="auto" w:fill="auto"/>
          </w:tcPr>
          <w:p w14:paraId="77F13909" w14:textId="7C88B8A4" w:rsidR="00EA5D5F" w:rsidRPr="00C244FD" w:rsidRDefault="00EA5D5F" w:rsidP="00EA5D5F">
            <w:pPr>
              <w:jc w:val="left"/>
              <w:rPr>
                <w:rFonts w:ascii="Arial" w:hAnsi="Arial" w:cs="Arial"/>
                <w:i/>
              </w:rPr>
            </w:pPr>
            <w:r w:rsidRPr="00C244FD">
              <w:rPr>
                <w:rFonts w:ascii="Arial" w:hAnsi="Arial" w:cs="Arial"/>
                <w:i/>
              </w:rPr>
              <w:t xml:space="preserve">Ne vēlāk kā 30 dienas pēc publiskās apspriešanas beigām tās kopsavilkumu (t.sk. pārskatu par sabiedrības iebildumiem un priekšlikumiem) un dalībnieku sarakstu ievieto pašvaldības </w:t>
            </w:r>
            <w:r w:rsidRPr="00C244FD">
              <w:rPr>
                <w:rFonts w:ascii="Arial" w:hAnsi="Arial" w:cs="Arial"/>
                <w:i/>
              </w:rPr>
              <w:lastRenderedPageBreak/>
              <w:t>mājaslapā sadaļā „Sabiedrības līdzdalība”</w:t>
            </w:r>
          </w:p>
        </w:tc>
        <w:tc>
          <w:tcPr>
            <w:tcW w:w="1142" w:type="dxa"/>
          </w:tcPr>
          <w:p w14:paraId="7C2601F5" w14:textId="24206FAE" w:rsidR="00EA5D5F" w:rsidRPr="00C244FD" w:rsidRDefault="00EA5D5F" w:rsidP="00EA5D5F">
            <w:pPr>
              <w:jc w:val="right"/>
              <w:rPr>
                <w:rFonts w:ascii="Arial" w:hAnsi="Arial" w:cs="Arial"/>
                <w:i/>
              </w:rPr>
            </w:pPr>
            <w:r w:rsidRPr="00C244FD">
              <w:rPr>
                <w:rFonts w:ascii="Arial" w:hAnsi="Arial" w:cs="Arial"/>
                <w:i/>
              </w:rPr>
              <w:lastRenderedPageBreak/>
              <w:t>MKN 970 10.5. punkts</w:t>
            </w:r>
          </w:p>
        </w:tc>
        <w:tc>
          <w:tcPr>
            <w:tcW w:w="694" w:type="dxa"/>
          </w:tcPr>
          <w:p w14:paraId="5925FF3A" w14:textId="0B6922AE" w:rsidR="00EA5D5F" w:rsidRPr="00C244FD" w:rsidRDefault="00EA5D5F" w:rsidP="00EA5D5F">
            <w:pPr>
              <w:rPr>
                <w:rFonts w:ascii="Arial" w:hAnsi="Arial" w:cs="Arial"/>
                <w:i/>
                <w:iCs w:val="0"/>
              </w:rPr>
            </w:pPr>
            <w:r w:rsidRPr="00C244FD">
              <w:rPr>
                <w:rFonts w:ascii="Arial" w:hAnsi="Arial" w:cs="Arial"/>
                <w:i/>
                <w:iCs w:val="0"/>
              </w:rPr>
              <w:t>Jā</w:t>
            </w:r>
          </w:p>
        </w:tc>
        <w:tc>
          <w:tcPr>
            <w:tcW w:w="4630" w:type="dxa"/>
            <w:shd w:val="clear" w:color="auto" w:fill="auto"/>
          </w:tcPr>
          <w:p w14:paraId="21BD2B37" w14:textId="5B643717" w:rsidR="00EA5D5F" w:rsidRPr="00C244FD" w:rsidRDefault="00EA5D5F" w:rsidP="00EA5D5F">
            <w:pPr>
              <w:rPr>
                <w:rFonts w:ascii="Arial" w:hAnsi="Arial" w:cs="Arial"/>
                <w:i/>
                <w:iCs w:val="0"/>
              </w:rPr>
            </w:pPr>
            <w:r w:rsidRPr="00C244FD">
              <w:rPr>
                <w:rFonts w:ascii="Arial" w:hAnsi="Arial" w:cs="Arial"/>
                <w:i/>
                <w:iCs w:val="0"/>
              </w:rPr>
              <w:t xml:space="preserve">Valmieras novada pašvaldības mājaslapā ir ievietots Ziņojums par publiskās apspriešanas laikā saņemtajiem priekšlikumiem, tomēr tajā nav iekļauti VPR atzinumā Nr. 2.3/722 sniegtie priekšlikumi. VPR 22.08.2022 ir saņēmis Ziņojumu par Vidzemes plānošanas reģiona atzinumos norādīto iebildumu un priekšlikumu ņemšanu vai neņemšanu vērā Valmieras novada ilgtspējīgas attīstības stratēģijas 2022.- 2038. gadam redakcijā 2.0 un Valmieras novada attīstības programmas 2022.- 2028. gadam </w:t>
            </w:r>
            <w:r w:rsidRPr="00C244FD">
              <w:rPr>
                <w:rFonts w:ascii="Arial" w:hAnsi="Arial" w:cs="Arial"/>
                <w:i/>
                <w:iCs w:val="0"/>
              </w:rPr>
              <w:lastRenderedPageBreak/>
              <w:t xml:space="preserve">redakcijā 2.0. </w:t>
            </w:r>
            <w:r w:rsidRPr="00C244FD">
              <w:rPr>
                <w:rFonts w:ascii="Arial" w:hAnsi="Arial" w:cs="Arial"/>
                <w:b/>
                <w:bCs/>
                <w:i/>
                <w:iCs w:val="0"/>
              </w:rPr>
              <w:t>Lūdzam šo ziņojumu publiskot arī pašvaldības mājaslapā.</w:t>
            </w:r>
            <w:r w:rsidRPr="00C244FD">
              <w:rPr>
                <w:rFonts w:ascii="Arial" w:hAnsi="Arial" w:cs="Arial"/>
                <w:i/>
                <w:iCs w:val="0"/>
              </w:rPr>
              <w:t xml:space="preserve"> </w:t>
            </w:r>
          </w:p>
        </w:tc>
        <w:tc>
          <w:tcPr>
            <w:tcW w:w="5457" w:type="dxa"/>
          </w:tcPr>
          <w:p w14:paraId="1440C160" w14:textId="77777777" w:rsidR="0046445E" w:rsidRPr="00C244FD" w:rsidRDefault="0046445E" w:rsidP="0046445E">
            <w:pPr>
              <w:rPr>
                <w:rFonts w:ascii="Arial" w:hAnsi="Arial" w:cs="Arial"/>
              </w:rPr>
            </w:pPr>
            <w:r w:rsidRPr="00C244FD">
              <w:rPr>
                <w:rFonts w:ascii="Arial" w:hAnsi="Arial" w:cs="Arial"/>
              </w:rPr>
              <w:lastRenderedPageBreak/>
              <w:t>VPR atzīme ir “jā”.</w:t>
            </w:r>
          </w:p>
          <w:p w14:paraId="1347415E" w14:textId="62DBC32D" w:rsidR="0046445E" w:rsidRPr="00C244FD" w:rsidRDefault="0046445E" w:rsidP="0046445E">
            <w:pPr>
              <w:rPr>
                <w:rFonts w:ascii="Arial" w:hAnsi="Arial" w:cs="Arial"/>
              </w:rPr>
            </w:pPr>
            <w:r w:rsidRPr="00C244FD">
              <w:rPr>
                <w:rFonts w:ascii="Arial" w:hAnsi="Arial" w:cs="Arial"/>
              </w:rPr>
              <w:t xml:space="preserve">Rekomendācija ir ņemta vērā. </w:t>
            </w:r>
          </w:p>
          <w:p w14:paraId="23DB76D5" w14:textId="75034C19" w:rsidR="0046445E" w:rsidRPr="00C244FD" w:rsidRDefault="00C737B1" w:rsidP="00C737B1">
            <w:pPr>
              <w:jc w:val="left"/>
              <w:rPr>
                <w:rFonts w:ascii="Arial" w:hAnsi="Arial" w:cs="Arial"/>
              </w:rPr>
            </w:pPr>
            <w:r w:rsidRPr="00C244FD">
              <w:rPr>
                <w:rFonts w:ascii="Arial" w:hAnsi="Arial" w:cs="Arial"/>
              </w:rPr>
              <w:t xml:space="preserve">2. redakcijas publiskajā apspriešanā saņemtie priekšlikumi – ziņojums ir publicēts Valmieras novada pašvaldības mājas lapā; </w:t>
            </w:r>
            <w:r w:rsidR="0046445E" w:rsidRPr="00C244FD">
              <w:rPr>
                <w:rFonts w:ascii="Arial" w:hAnsi="Arial" w:cs="Arial"/>
              </w:rPr>
              <w:t>https://www.valmierasnovads.lv/attistiba/valmieras-novada-planosanas-dokumentu-izstrade/</w:t>
            </w:r>
          </w:p>
          <w:p w14:paraId="712F99F8" w14:textId="77777777" w:rsidR="00EA5D5F" w:rsidRPr="00C244FD" w:rsidRDefault="00EA5D5F" w:rsidP="00EA5D5F">
            <w:pPr>
              <w:rPr>
                <w:rFonts w:ascii="Arial" w:hAnsi="Arial" w:cs="Arial"/>
              </w:rPr>
            </w:pPr>
          </w:p>
        </w:tc>
      </w:tr>
    </w:tbl>
    <w:p w14:paraId="2AB0E70A" w14:textId="466E16FE" w:rsidR="0088622B" w:rsidRPr="00C244FD" w:rsidRDefault="0088622B" w:rsidP="009250F2">
      <w:pPr>
        <w:tabs>
          <w:tab w:val="left" w:pos="702"/>
          <w:tab w:val="left" w:pos="2376"/>
          <w:tab w:val="left" w:pos="3369"/>
          <w:tab w:val="left" w:pos="4077"/>
          <w:tab w:val="left" w:pos="9322"/>
        </w:tabs>
        <w:ind w:left="113"/>
        <w:jc w:val="left"/>
        <w:rPr>
          <w:rFonts w:ascii="Arial" w:hAnsi="Arial" w:cs="Arial"/>
        </w:rPr>
      </w:pPr>
    </w:p>
    <w:p w14:paraId="18F3C68A" w14:textId="40CE3DFB" w:rsidR="0088622B" w:rsidRPr="00C244FD" w:rsidRDefault="0088622B" w:rsidP="0088622B">
      <w:pPr>
        <w:pStyle w:val="Heading1"/>
        <w:rPr>
          <w:rFonts w:ascii="Arial" w:hAnsi="Arial" w:cs="Arial"/>
        </w:rPr>
      </w:pPr>
      <w:r w:rsidRPr="00C244FD">
        <w:rPr>
          <w:rFonts w:ascii="Arial" w:hAnsi="Arial" w:cs="Arial"/>
        </w:rPr>
        <w:t>Attīstības programma</w:t>
      </w:r>
    </w:p>
    <w:p w14:paraId="0C1C7D8E" w14:textId="77777777" w:rsidR="0088622B" w:rsidRPr="00C244FD" w:rsidRDefault="0088622B" w:rsidP="0088622B">
      <w:pPr>
        <w:rPr>
          <w:rFonts w:ascii="Arial" w:hAnsi="Arial" w:cs="Arial"/>
        </w:rPr>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674"/>
        <w:gridCol w:w="993"/>
        <w:gridCol w:w="708"/>
        <w:gridCol w:w="5245"/>
        <w:gridCol w:w="5355"/>
      </w:tblGrid>
      <w:tr w:rsidR="00FC0E22" w:rsidRPr="00C244FD" w14:paraId="615C45C6" w14:textId="77777777" w:rsidTr="00FC0E22">
        <w:trPr>
          <w:tblHeader/>
        </w:trPr>
        <w:tc>
          <w:tcPr>
            <w:tcW w:w="9209" w:type="dxa"/>
            <w:gridSpan w:val="5"/>
            <w:tcBorders>
              <w:bottom w:val="single" w:sz="4" w:space="0" w:color="auto"/>
            </w:tcBorders>
            <w:shd w:val="clear" w:color="auto" w:fill="FFFFFF" w:themeFill="background1"/>
            <w:vAlign w:val="center"/>
          </w:tcPr>
          <w:p w14:paraId="4D7F8D95" w14:textId="7C63690E" w:rsidR="00FC0E22" w:rsidRPr="00C244FD" w:rsidRDefault="00FC0E22" w:rsidP="00FC0E22">
            <w:pPr>
              <w:jc w:val="center"/>
              <w:rPr>
                <w:rFonts w:ascii="Arial" w:hAnsi="Arial" w:cs="Arial"/>
                <w:sz w:val="18"/>
              </w:rPr>
            </w:pPr>
            <w:r w:rsidRPr="00C244FD">
              <w:rPr>
                <w:rFonts w:ascii="Arial" w:hAnsi="Arial" w:cs="Arial"/>
                <w:sz w:val="18"/>
              </w:rPr>
              <w:t>Vidzemes plānošanas reģiona kritēriju izpildes vērtējums</w:t>
            </w:r>
          </w:p>
        </w:tc>
        <w:tc>
          <w:tcPr>
            <w:tcW w:w="5355" w:type="dxa"/>
            <w:vMerge w:val="restart"/>
            <w:shd w:val="clear" w:color="auto" w:fill="FFFFFF" w:themeFill="background1"/>
            <w:vAlign w:val="center"/>
          </w:tcPr>
          <w:p w14:paraId="653C9CE7" w14:textId="662781F7" w:rsidR="00FC0E22" w:rsidRPr="00C244FD" w:rsidRDefault="00FC0E22" w:rsidP="00FC0E22">
            <w:pPr>
              <w:jc w:val="center"/>
              <w:rPr>
                <w:rFonts w:ascii="Arial" w:hAnsi="Arial" w:cs="Arial"/>
                <w:sz w:val="18"/>
              </w:rPr>
            </w:pPr>
            <w:r w:rsidRPr="00C244FD">
              <w:rPr>
                <w:rFonts w:ascii="Arial" w:hAnsi="Arial" w:cs="Arial"/>
                <w:sz w:val="18"/>
              </w:rPr>
              <w:t>Valmieras novada pašvaldības skaidrojums par ņemšanu vērā attīstības programmas redakcijā 2.1</w:t>
            </w:r>
          </w:p>
        </w:tc>
      </w:tr>
      <w:tr w:rsidR="00FC0E22" w:rsidRPr="00C244FD" w14:paraId="288C9773" w14:textId="77777777" w:rsidTr="00FC0E22">
        <w:trPr>
          <w:tblHeader/>
        </w:trPr>
        <w:tc>
          <w:tcPr>
            <w:tcW w:w="589" w:type="dxa"/>
            <w:tcBorders>
              <w:bottom w:val="single" w:sz="4" w:space="0" w:color="auto"/>
            </w:tcBorders>
            <w:shd w:val="clear" w:color="auto" w:fill="FFFFFF" w:themeFill="background1"/>
            <w:vAlign w:val="center"/>
          </w:tcPr>
          <w:p w14:paraId="5B5F0683" w14:textId="72F7EB2F" w:rsidR="00FC0E22" w:rsidRPr="00C244FD" w:rsidRDefault="00FC0E22" w:rsidP="00FC0E22">
            <w:pPr>
              <w:jc w:val="center"/>
              <w:rPr>
                <w:rFonts w:ascii="Arial" w:hAnsi="Arial" w:cs="Arial"/>
                <w:sz w:val="18"/>
              </w:rPr>
            </w:pPr>
            <w:r w:rsidRPr="00C244FD">
              <w:rPr>
                <w:rFonts w:ascii="Arial" w:hAnsi="Arial" w:cs="Arial"/>
                <w:sz w:val="18"/>
              </w:rPr>
              <w:t>Nr. atzinumā</w:t>
            </w:r>
          </w:p>
        </w:tc>
        <w:tc>
          <w:tcPr>
            <w:tcW w:w="1674" w:type="dxa"/>
            <w:tcBorders>
              <w:bottom w:val="single" w:sz="4" w:space="0" w:color="auto"/>
            </w:tcBorders>
            <w:shd w:val="clear" w:color="auto" w:fill="FFFFFF" w:themeFill="background1"/>
            <w:vAlign w:val="center"/>
          </w:tcPr>
          <w:p w14:paraId="6789AFB9" w14:textId="2C0652E7" w:rsidR="00FC0E22" w:rsidRPr="00C244FD" w:rsidRDefault="00FC0E22" w:rsidP="00FC0E22">
            <w:pPr>
              <w:jc w:val="center"/>
              <w:rPr>
                <w:rFonts w:ascii="Arial" w:hAnsi="Arial" w:cs="Arial"/>
                <w:sz w:val="18"/>
              </w:rPr>
            </w:pPr>
            <w:r w:rsidRPr="00C244FD">
              <w:rPr>
                <w:rFonts w:ascii="Arial" w:hAnsi="Arial" w:cs="Arial"/>
                <w:sz w:val="18"/>
              </w:rPr>
              <w:t>Plānošanas dokuments</w:t>
            </w:r>
          </w:p>
        </w:tc>
        <w:tc>
          <w:tcPr>
            <w:tcW w:w="993" w:type="dxa"/>
            <w:tcBorders>
              <w:bottom w:val="single" w:sz="4" w:space="0" w:color="auto"/>
            </w:tcBorders>
            <w:shd w:val="clear" w:color="auto" w:fill="FFFFFF" w:themeFill="background1"/>
            <w:vAlign w:val="center"/>
          </w:tcPr>
          <w:p w14:paraId="282727C5" w14:textId="09A71FE5" w:rsidR="00FC0E22" w:rsidRPr="00C244FD" w:rsidRDefault="00FC0E22" w:rsidP="00FC0E22">
            <w:pPr>
              <w:jc w:val="center"/>
              <w:rPr>
                <w:rFonts w:ascii="Arial" w:hAnsi="Arial" w:cs="Arial"/>
                <w:sz w:val="18"/>
              </w:rPr>
            </w:pPr>
            <w:r w:rsidRPr="00C244FD">
              <w:rPr>
                <w:rFonts w:ascii="Arial" w:hAnsi="Arial" w:cs="Arial"/>
                <w:sz w:val="18"/>
              </w:rPr>
              <w:t>Normatīvais akts</w:t>
            </w:r>
          </w:p>
        </w:tc>
        <w:tc>
          <w:tcPr>
            <w:tcW w:w="708" w:type="dxa"/>
            <w:tcBorders>
              <w:bottom w:val="single" w:sz="4" w:space="0" w:color="auto"/>
            </w:tcBorders>
            <w:shd w:val="clear" w:color="auto" w:fill="FFFFFF" w:themeFill="background1"/>
            <w:vAlign w:val="center"/>
          </w:tcPr>
          <w:p w14:paraId="6B7F3B9A" w14:textId="77777777" w:rsidR="00FC0E22" w:rsidRPr="00C244FD" w:rsidRDefault="00FC0E22" w:rsidP="00FC0E22">
            <w:pPr>
              <w:jc w:val="center"/>
              <w:rPr>
                <w:rFonts w:ascii="Arial" w:hAnsi="Arial" w:cs="Arial"/>
                <w:sz w:val="14"/>
              </w:rPr>
            </w:pPr>
            <w:r w:rsidRPr="00C244FD">
              <w:rPr>
                <w:rFonts w:ascii="Arial" w:hAnsi="Arial" w:cs="Arial"/>
                <w:sz w:val="14"/>
              </w:rPr>
              <w:t>Atzīme par izpildi</w:t>
            </w:r>
          </w:p>
          <w:p w14:paraId="012D8910" w14:textId="0B1E719E" w:rsidR="00FC0E22" w:rsidRPr="00C244FD" w:rsidRDefault="00FC0E22" w:rsidP="00FC0E22">
            <w:pPr>
              <w:jc w:val="center"/>
              <w:rPr>
                <w:rFonts w:ascii="Arial" w:hAnsi="Arial" w:cs="Arial"/>
                <w:sz w:val="14"/>
              </w:rPr>
            </w:pPr>
            <w:r w:rsidRPr="00C244FD">
              <w:rPr>
                <w:rFonts w:ascii="Arial" w:hAnsi="Arial" w:cs="Arial"/>
                <w:sz w:val="14"/>
              </w:rPr>
              <w:t>(jā / nē)</w:t>
            </w:r>
          </w:p>
        </w:tc>
        <w:tc>
          <w:tcPr>
            <w:tcW w:w="5245" w:type="dxa"/>
            <w:tcBorders>
              <w:bottom w:val="single" w:sz="4" w:space="0" w:color="auto"/>
            </w:tcBorders>
            <w:shd w:val="clear" w:color="auto" w:fill="FFFFFF" w:themeFill="background1"/>
            <w:vAlign w:val="center"/>
          </w:tcPr>
          <w:p w14:paraId="29F978D1" w14:textId="77777777" w:rsidR="00FC0E22" w:rsidRPr="00C244FD" w:rsidRDefault="00FC0E22" w:rsidP="00FC0E22">
            <w:pPr>
              <w:jc w:val="center"/>
              <w:rPr>
                <w:rFonts w:ascii="Arial" w:hAnsi="Arial" w:cs="Arial"/>
                <w:sz w:val="18"/>
              </w:rPr>
            </w:pPr>
            <w:r w:rsidRPr="00C244FD">
              <w:rPr>
                <w:rFonts w:ascii="Arial" w:hAnsi="Arial" w:cs="Arial"/>
                <w:sz w:val="18"/>
              </w:rPr>
              <w:t>Vidzemes plānošanas reģiona</w:t>
            </w:r>
          </w:p>
          <w:p w14:paraId="4AEFCBC8" w14:textId="629CA92A" w:rsidR="00FC0E22" w:rsidRPr="00C244FD" w:rsidRDefault="00FC0E22" w:rsidP="00FC0E22">
            <w:pPr>
              <w:jc w:val="center"/>
              <w:rPr>
                <w:rFonts w:ascii="Arial" w:hAnsi="Arial" w:cs="Arial"/>
                <w:sz w:val="18"/>
              </w:rPr>
            </w:pPr>
            <w:r w:rsidRPr="00C244FD">
              <w:rPr>
                <w:rFonts w:ascii="Arial" w:hAnsi="Arial" w:cs="Arial"/>
                <w:sz w:val="18"/>
              </w:rPr>
              <w:t>komentārs</w:t>
            </w:r>
          </w:p>
        </w:tc>
        <w:tc>
          <w:tcPr>
            <w:tcW w:w="5355" w:type="dxa"/>
            <w:vMerge/>
            <w:tcBorders>
              <w:bottom w:val="single" w:sz="4" w:space="0" w:color="auto"/>
            </w:tcBorders>
            <w:shd w:val="clear" w:color="auto" w:fill="FFFFFF" w:themeFill="background1"/>
            <w:vAlign w:val="center"/>
          </w:tcPr>
          <w:p w14:paraId="6C698E7F" w14:textId="0E477386" w:rsidR="00FC0E22" w:rsidRPr="00C244FD" w:rsidRDefault="00FC0E22" w:rsidP="00FC0E22">
            <w:pPr>
              <w:jc w:val="center"/>
              <w:rPr>
                <w:rFonts w:ascii="Arial" w:hAnsi="Arial" w:cs="Arial"/>
                <w:sz w:val="18"/>
              </w:rPr>
            </w:pPr>
          </w:p>
        </w:tc>
      </w:tr>
      <w:tr w:rsidR="00FC0E22" w:rsidRPr="00C244FD" w14:paraId="15FEF078" w14:textId="77777777" w:rsidTr="00FC0E22">
        <w:tc>
          <w:tcPr>
            <w:tcW w:w="589" w:type="dxa"/>
            <w:shd w:val="clear" w:color="auto" w:fill="auto"/>
          </w:tcPr>
          <w:p w14:paraId="2BEDA070" w14:textId="5BC52EF5" w:rsidR="00FC0E22" w:rsidRPr="00C244FD" w:rsidRDefault="00FC0E22" w:rsidP="00FC0E22">
            <w:pPr>
              <w:rPr>
                <w:rFonts w:ascii="Arial" w:hAnsi="Arial" w:cs="Arial"/>
              </w:rPr>
            </w:pPr>
            <w:r w:rsidRPr="00C244FD">
              <w:rPr>
                <w:rFonts w:ascii="Arial" w:hAnsi="Arial" w:cs="Arial"/>
              </w:rPr>
              <w:t>1.</w:t>
            </w:r>
          </w:p>
        </w:tc>
        <w:tc>
          <w:tcPr>
            <w:tcW w:w="8620" w:type="dxa"/>
            <w:gridSpan w:val="4"/>
            <w:shd w:val="clear" w:color="auto" w:fill="auto"/>
          </w:tcPr>
          <w:p w14:paraId="1F222F22" w14:textId="104FDB1E" w:rsidR="00FC0E22" w:rsidRPr="00C244FD" w:rsidRDefault="00FC0E22" w:rsidP="00FC0E22">
            <w:pPr>
              <w:rPr>
                <w:rFonts w:ascii="Arial" w:hAnsi="Arial" w:cs="Arial"/>
              </w:rPr>
            </w:pPr>
            <w:r w:rsidRPr="00C244FD">
              <w:rPr>
                <w:rFonts w:ascii="Arial" w:hAnsi="Arial" w:cs="Arial"/>
                <w:b/>
              </w:rPr>
              <w:t xml:space="preserve">Pašvaldības attīstības programma (turpmāk – AP) ir izstrādāta / aktualizēta, atbilstoši noteiktajai attīstības plānošanas sistēmai </w:t>
            </w:r>
            <w:r w:rsidRPr="00C244FD">
              <w:rPr>
                <w:rFonts w:ascii="Arial" w:hAnsi="Arial" w:cs="Arial"/>
              </w:rPr>
              <w:t>(Attīstības plānošanas sistēmas likuma 8. un 9.pants, Teritorijas attīstības plānošanas likuma 5.pants un 22.panta 1.daļa, MK noteikumu Nr.628 „Noteikumi par pašvaldību teritorijas attīstības plānošanas dokumentiem” 4. un 21.punkts)</w:t>
            </w:r>
          </w:p>
        </w:tc>
        <w:tc>
          <w:tcPr>
            <w:tcW w:w="5355" w:type="dxa"/>
          </w:tcPr>
          <w:p w14:paraId="2F0961F0" w14:textId="0D8E6FBA" w:rsidR="00FC0E22" w:rsidRPr="00C244FD" w:rsidRDefault="00FC0E22" w:rsidP="00FC0E22">
            <w:pPr>
              <w:widowControl w:val="0"/>
              <w:rPr>
                <w:rFonts w:ascii="Arial" w:hAnsi="Arial" w:cs="Arial"/>
                <w:color w:val="000000" w:themeColor="text1"/>
              </w:rPr>
            </w:pPr>
          </w:p>
        </w:tc>
      </w:tr>
      <w:tr w:rsidR="00FC0E22" w:rsidRPr="00C244FD" w14:paraId="1B113363" w14:textId="77777777" w:rsidTr="00FC0E22">
        <w:tc>
          <w:tcPr>
            <w:tcW w:w="589" w:type="dxa"/>
            <w:shd w:val="clear" w:color="auto" w:fill="auto"/>
          </w:tcPr>
          <w:p w14:paraId="55B11827" w14:textId="455457C9" w:rsidR="00FC0E22" w:rsidRPr="00C244FD" w:rsidRDefault="00FC0E22" w:rsidP="00FC0E22">
            <w:pPr>
              <w:rPr>
                <w:rFonts w:ascii="Arial" w:hAnsi="Arial" w:cs="Arial"/>
              </w:rPr>
            </w:pPr>
            <w:r w:rsidRPr="00C244FD">
              <w:rPr>
                <w:rFonts w:ascii="Arial" w:hAnsi="Arial" w:cs="Arial"/>
                <w:i/>
              </w:rPr>
              <w:t>1.3.</w:t>
            </w:r>
          </w:p>
        </w:tc>
        <w:tc>
          <w:tcPr>
            <w:tcW w:w="1674" w:type="dxa"/>
            <w:shd w:val="clear" w:color="auto" w:fill="auto"/>
          </w:tcPr>
          <w:p w14:paraId="05F874CD" w14:textId="76D972EB" w:rsidR="00FC0E22" w:rsidRPr="00C244FD" w:rsidRDefault="00FC0E22" w:rsidP="00FC0E22">
            <w:pPr>
              <w:jc w:val="left"/>
              <w:rPr>
                <w:rFonts w:ascii="Arial" w:hAnsi="Arial" w:cs="Arial"/>
                <w:i/>
                <w:sz w:val="20"/>
              </w:rPr>
            </w:pPr>
            <w:r w:rsidRPr="00C244FD">
              <w:rPr>
                <w:rFonts w:ascii="Arial" w:hAnsi="Arial" w:cs="Arial"/>
                <w:i/>
              </w:rPr>
              <w:t xml:space="preserve">AP ir izstrādāta / aktualizēta saskaņā ar Vidzemes plānošanas reģiona teritorijas attīstības plānošanas dokumentiem </w:t>
            </w:r>
          </w:p>
        </w:tc>
        <w:tc>
          <w:tcPr>
            <w:tcW w:w="993" w:type="dxa"/>
          </w:tcPr>
          <w:p w14:paraId="0B425B53" w14:textId="77777777" w:rsidR="00FC0E22" w:rsidRPr="00C244FD" w:rsidRDefault="00FC0E22" w:rsidP="00FC0E22">
            <w:pPr>
              <w:jc w:val="right"/>
              <w:rPr>
                <w:rFonts w:ascii="Arial" w:hAnsi="Arial" w:cs="Arial"/>
                <w:i/>
              </w:rPr>
            </w:pPr>
            <w:r w:rsidRPr="00C244FD">
              <w:rPr>
                <w:rFonts w:ascii="Arial" w:hAnsi="Arial" w:cs="Arial"/>
                <w:i/>
              </w:rPr>
              <w:t>APSL 9.panta 3.daļa;</w:t>
            </w:r>
          </w:p>
          <w:p w14:paraId="0BB6448A" w14:textId="77777777" w:rsidR="00FC0E22" w:rsidRPr="00C244FD" w:rsidRDefault="00FC0E22" w:rsidP="00FC0E22">
            <w:pPr>
              <w:jc w:val="right"/>
              <w:rPr>
                <w:rFonts w:ascii="Arial" w:hAnsi="Arial" w:cs="Arial"/>
                <w:i/>
              </w:rPr>
            </w:pPr>
            <w:r w:rsidRPr="00C244FD">
              <w:rPr>
                <w:rFonts w:ascii="Arial" w:hAnsi="Arial" w:cs="Arial"/>
                <w:i/>
              </w:rPr>
              <w:t>TAPL 22.panta 1.daļa;</w:t>
            </w:r>
          </w:p>
          <w:p w14:paraId="27A58DC7" w14:textId="6A701D40" w:rsidR="00FC0E22" w:rsidRPr="00C244FD" w:rsidRDefault="00FC0E22" w:rsidP="00FC0E22">
            <w:pPr>
              <w:jc w:val="left"/>
              <w:rPr>
                <w:rFonts w:ascii="Arial" w:hAnsi="Arial" w:cs="Arial"/>
                <w:i/>
                <w:sz w:val="20"/>
              </w:rPr>
            </w:pPr>
            <w:r w:rsidRPr="00C244FD">
              <w:rPr>
                <w:rFonts w:ascii="Arial" w:hAnsi="Arial" w:cs="Arial"/>
                <w:i/>
              </w:rPr>
              <w:t>MKN 628 21.punkts</w:t>
            </w:r>
          </w:p>
        </w:tc>
        <w:tc>
          <w:tcPr>
            <w:tcW w:w="708" w:type="dxa"/>
          </w:tcPr>
          <w:p w14:paraId="153CD2B4" w14:textId="433BE135" w:rsidR="00FC0E22" w:rsidRPr="00C244FD" w:rsidRDefault="00FC0E22" w:rsidP="00FC0E22">
            <w:pPr>
              <w:rPr>
                <w:rFonts w:ascii="Arial" w:hAnsi="Arial" w:cs="Arial"/>
              </w:rPr>
            </w:pPr>
            <w:r w:rsidRPr="00C244FD">
              <w:rPr>
                <w:rFonts w:ascii="Arial" w:hAnsi="Arial" w:cs="Arial"/>
                <w:i/>
                <w:iCs w:val="0"/>
              </w:rPr>
              <w:t>Jā</w:t>
            </w:r>
          </w:p>
        </w:tc>
        <w:tc>
          <w:tcPr>
            <w:tcW w:w="5245" w:type="dxa"/>
          </w:tcPr>
          <w:p w14:paraId="596BFAD6" w14:textId="641D86B1" w:rsidR="00FC0E22" w:rsidRPr="00C244FD" w:rsidRDefault="00FC0E22" w:rsidP="00FC0E22">
            <w:pPr>
              <w:rPr>
                <w:rFonts w:ascii="Arial" w:hAnsi="Arial" w:cs="Arial"/>
              </w:rPr>
            </w:pPr>
            <w:r w:rsidRPr="00C244FD">
              <w:rPr>
                <w:rFonts w:ascii="Arial" w:hAnsi="Arial" w:cs="Arial"/>
                <w:i/>
              </w:rPr>
              <w:t xml:space="preserve">Nodaļā “Attīstības programmas atbilstība Vidzemes plānošanas reģiona attīstības programmai 2021-2027” norādītas Valmieras novada vidēja termiņa prioritāšu atbilstība reģionāla līmeņa vidēja termiņa stratēģiskajiem uzstādījumiem. </w:t>
            </w:r>
            <w:r w:rsidRPr="00C244FD">
              <w:rPr>
                <w:rFonts w:ascii="Arial" w:hAnsi="Arial" w:cs="Arial"/>
                <w:b/>
                <w:bCs/>
                <w:i/>
              </w:rPr>
              <w:t>Virsrakstā ieviesusies redakcionāla kļūda - lūdzam izlabot VPR AP darbības termiņu uz 2022-2027.</w:t>
            </w:r>
          </w:p>
        </w:tc>
        <w:tc>
          <w:tcPr>
            <w:tcW w:w="5355" w:type="dxa"/>
          </w:tcPr>
          <w:p w14:paraId="43C280BF" w14:textId="13258C15" w:rsidR="00FC0E22" w:rsidRPr="00C244FD" w:rsidRDefault="00FC0E22" w:rsidP="00FC0E22">
            <w:pPr>
              <w:rPr>
                <w:rFonts w:ascii="Arial" w:hAnsi="Arial" w:cs="Arial"/>
              </w:rPr>
            </w:pPr>
            <w:r w:rsidRPr="00C244FD">
              <w:rPr>
                <w:rFonts w:ascii="Arial" w:hAnsi="Arial" w:cs="Arial"/>
              </w:rPr>
              <w:t>Attīstības programmas Pielikumā labots: “Attīstības programmas atbilstība Vidzemes plānošanas reģiona attīstības programmai 2022-2027”.</w:t>
            </w:r>
          </w:p>
          <w:p w14:paraId="1E82CD78" w14:textId="6D90C97F" w:rsidR="00FC0E22" w:rsidRPr="00C244FD" w:rsidRDefault="00FC0E22" w:rsidP="00FC0E22">
            <w:pPr>
              <w:rPr>
                <w:rFonts w:ascii="Arial" w:hAnsi="Arial" w:cs="Arial"/>
              </w:rPr>
            </w:pPr>
          </w:p>
        </w:tc>
      </w:tr>
      <w:tr w:rsidR="00FC0E22" w:rsidRPr="00C244FD" w14:paraId="05E3B0D3" w14:textId="77777777" w:rsidTr="00FC0E22">
        <w:tc>
          <w:tcPr>
            <w:tcW w:w="589" w:type="dxa"/>
            <w:shd w:val="clear" w:color="auto" w:fill="auto"/>
          </w:tcPr>
          <w:p w14:paraId="4280A019" w14:textId="6F2C98F6" w:rsidR="00FC0E22" w:rsidRPr="00C244FD" w:rsidRDefault="00FC0E22" w:rsidP="00FC0E22">
            <w:pPr>
              <w:rPr>
                <w:rFonts w:ascii="Arial" w:hAnsi="Arial" w:cs="Arial"/>
              </w:rPr>
            </w:pPr>
            <w:r w:rsidRPr="00C244FD">
              <w:rPr>
                <w:rFonts w:ascii="Arial" w:hAnsi="Arial" w:cs="Arial"/>
                <w:i/>
              </w:rPr>
              <w:t>1.5.</w:t>
            </w:r>
          </w:p>
        </w:tc>
        <w:tc>
          <w:tcPr>
            <w:tcW w:w="1674" w:type="dxa"/>
            <w:shd w:val="clear" w:color="auto" w:fill="auto"/>
          </w:tcPr>
          <w:p w14:paraId="5B8AC07D" w14:textId="7F358BC8" w:rsidR="00FC0E22" w:rsidRPr="00C244FD" w:rsidRDefault="00FC0E22" w:rsidP="00FC0E22">
            <w:pPr>
              <w:jc w:val="left"/>
              <w:rPr>
                <w:rFonts w:ascii="Arial" w:hAnsi="Arial" w:cs="Arial"/>
                <w:i/>
                <w:sz w:val="20"/>
              </w:rPr>
            </w:pPr>
            <w:r w:rsidRPr="00C244FD">
              <w:rPr>
                <w:rFonts w:ascii="Arial" w:hAnsi="Arial" w:cs="Arial"/>
                <w:i/>
              </w:rPr>
              <w:t xml:space="preserve">AP ir izstrādāta / aktualizēta saskaņā ar blakus esošo pašvaldību teritorijas </w:t>
            </w:r>
            <w:r w:rsidRPr="00C244FD">
              <w:rPr>
                <w:rFonts w:ascii="Arial" w:hAnsi="Arial" w:cs="Arial"/>
                <w:i/>
              </w:rPr>
              <w:lastRenderedPageBreak/>
              <w:t>attīstības plānošanas dokumentiem</w:t>
            </w:r>
          </w:p>
        </w:tc>
        <w:tc>
          <w:tcPr>
            <w:tcW w:w="993" w:type="dxa"/>
          </w:tcPr>
          <w:p w14:paraId="798D95DE" w14:textId="77777777" w:rsidR="00FC0E22" w:rsidRPr="00C244FD" w:rsidRDefault="00FC0E22" w:rsidP="00FC0E22">
            <w:pPr>
              <w:jc w:val="right"/>
              <w:rPr>
                <w:rFonts w:ascii="Arial" w:hAnsi="Arial" w:cs="Arial"/>
                <w:i/>
              </w:rPr>
            </w:pPr>
            <w:r w:rsidRPr="00C244FD">
              <w:rPr>
                <w:rFonts w:ascii="Arial" w:hAnsi="Arial" w:cs="Arial"/>
                <w:i/>
              </w:rPr>
              <w:lastRenderedPageBreak/>
              <w:t>TAPL 22.panta 1.daļa;</w:t>
            </w:r>
          </w:p>
          <w:p w14:paraId="75075A57" w14:textId="47BB65C7" w:rsidR="00FC0E22" w:rsidRPr="00C244FD" w:rsidRDefault="00FC0E22" w:rsidP="00FC0E22">
            <w:pPr>
              <w:jc w:val="left"/>
              <w:rPr>
                <w:rFonts w:ascii="Arial" w:hAnsi="Arial" w:cs="Arial"/>
                <w:i/>
                <w:sz w:val="20"/>
              </w:rPr>
            </w:pPr>
            <w:r w:rsidRPr="00C244FD">
              <w:rPr>
                <w:rFonts w:ascii="Arial" w:hAnsi="Arial" w:cs="Arial"/>
                <w:i/>
              </w:rPr>
              <w:t xml:space="preserve">MKN 628 </w:t>
            </w:r>
            <w:r w:rsidRPr="00C244FD">
              <w:rPr>
                <w:rFonts w:ascii="Arial" w:hAnsi="Arial" w:cs="Arial"/>
                <w:i/>
              </w:rPr>
              <w:lastRenderedPageBreak/>
              <w:t>21.punkts</w:t>
            </w:r>
          </w:p>
        </w:tc>
        <w:tc>
          <w:tcPr>
            <w:tcW w:w="708" w:type="dxa"/>
          </w:tcPr>
          <w:p w14:paraId="3621C121" w14:textId="538ECCE3" w:rsidR="00FC0E22" w:rsidRPr="00C244FD" w:rsidRDefault="00FC0E22" w:rsidP="00FC0E22">
            <w:pPr>
              <w:rPr>
                <w:rFonts w:ascii="Arial" w:hAnsi="Arial" w:cs="Arial"/>
              </w:rPr>
            </w:pPr>
            <w:r w:rsidRPr="00C244FD">
              <w:rPr>
                <w:rFonts w:ascii="Arial" w:hAnsi="Arial" w:cs="Arial"/>
                <w:i/>
                <w:iCs w:val="0"/>
              </w:rPr>
              <w:lastRenderedPageBreak/>
              <w:t>Jā</w:t>
            </w:r>
          </w:p>
        </w:tc>
        <w:tc>
          <w:tcPr>
            <w:tcW w:w="5245" w:type="dxa"/>
          </w:tcPr>
          <w:p w14:paraId="2E8AB474" w14:textId="77777777" w:rsidR="00FC0E22" w:rsidRPr="00C244FD" w:rsidRDefault="00FC0E22" w:rsidP="00FC0E22">
            <w:pPr>
              <w:rPr>
                <w:rFonts w:ascii="Arial" w:hAnsi="Arial" w:cs="Arial"/>
                <w:i/>
              </w:rPr>
            </w:pPr>
            <w:r w:rsidRPr="00C244FD">
              <w:rPr>
                <w:rFonts w:ascii="Arial" w:hAnsi="Arial" w:cs="Arial"/>
                <w:i/>
              </w:rPr>
              <w:t>AP pielikumā “Saskaņotība ar kaimiņu pašvaldību ilgtspējīgas attīstības stratēģijās definētajām kopīgo interešu teritorijām” norādītas blakus esošo novadu ilgtermiņa vīzijas un kopējās interešu un funkcionālās sadarbības sfēras.</w:t>
            </w:r>
          </w:p>
          <w:p w14:paraId="47FADCD7" w14:textId="1A399771" w:rsidR="00FC0E22" w:rsidRPr="00C244FD" w:rsidRDefault="00FC0E22" w:rsidP="00FC0E22">
            <w:pPr>
              <w:rPr>
                <w:rFonts w:ascii="Arial" w:hAnsi="Arial" w:cs="Arial"/>
              </w:rPr>
            </w:pPr>
            <w:r w:rsidRPr="00C244FD">
              <w:rPr>
                <w:rFonts w:ascii="Arial" w:hAnsi="Arial" w:cs="Arial"/>
                <w:b/>
                <w:bCs/>
                <w:i/>
              </w:rPr>
              <w:t xml:space="preserve">Lūdzam papildināt tabulu, un kolonnā “Kopējo interešu un funkcionālās sadarbības jautājumi </w:t>
            </w:r>
            <w:r w:rsidRPr="00C244FD">
              <w:rPr>
                <w:rFonts w:ascii="Arial" w:hAnsi="Arial" w:cs="Arial"/>
                <w:b/>
                <w:bCs/>
                <w:i/>
              </w:rPr>
              <w:lastRenderedPageBreak/>
              <w:t xml:space="preserve">ar Valmieras novadu” norādīt, ka Valmieras novadu un Cēsu novadu arī saista funkcionālā telpa Vidzemes trijstūris. </w:t>
            </w:r>
          </w:p>
        </w:tc>
        <w:tc>
          <w:tcPr>
            <w:tcW w:w="5355" w:type="dxa"/>
          </w:tcPr>
          <w:p w14:paraId="12478AC5" w14:textId="062EBC64" w:rsidR="00FC0E22" w:rsidRPr="00C244FD" w:rsidRDefault="00FC0E22" w:rsidP="00FC0E22">
            <w:pPr>
              <w:rPr>
                <w:rFonts w:ascii="Arial" w:hAnsi="Arial" w:cs="Arial"/>
              </w:rPr>
            </w:pPr>
            <w:r w:rsidRPr="00C244FD">
              <w:rPr>
                <w:rFonts w:ascii="Arial" w:hAnsi="Arial" w:cs="Arial"/>
              </w:rPr>
              <w:lastRenderedPageBreak/>
              <w:t>VPR atzīme ir “jā”, rekomendācija redakcijā 2.1 ir ņemta vērā.</w:t>
            </w:r>
          </w:p>
          <w:p w14:paraId="7DF6F360" w14:textId="5E70A124" w:rsidR="00FC0E22" w:rsidRPr="00C244FD" w:rsidRDefault="00FC0E22" w:rsidP="00FC0E22">
            <w:pPr>
              <w:rPr>
                <w:rFonts w:ascii="Arial" w:hAnsi="Arial" w:cs="Arial"/>
              </w:rPr>
            </w:pPr>
            <w:r w:rsidRPr="00C244FD">
              <w:rPr>
                <w:rFonts w:ascii="Arial" w:hAnsi="Arial" w:cs="Arial"/>
              </w:rPr>
              <w:t xml:space="preserve">Attīstības programmas Pielikumā “Saskaņotība ar kaimiņu pašvaldību ilgtspējīgas attīstības stratēģijās definētajām kopīgo interešu teritorijām” (52.lpp.) Cēsu un Smiltenes novadiem kā kopējo interešu un funkcionālas sadarbības jautājumi cita starpā ir </w:t>
            </w:r>
            <w:r w:rsidRPr="00C244FD">
              <w:rPr>
                <w:rFonts w:ascii="Arial" w:hAnsi="Arial" w:cs="Arial"/>
              </w:rPr>
              <w:lastRenderedPageBreak/>
              <w:t>norādīts: “</w:t>
            </w:r>
            <w:r w:rsidRPr="00C244FD">
              <w:rPr>
                <w:rFonts w:ascii="Arial" w:hAnsi="Arial" w:cs="Arial"/>
                <w:i/>
                <w:sz w:val="23"/>
                <w:szCs w:val="23"/>
              </w:rPr>
              <w:t>Vidzemes trīsstūris, kas ietver spēcīgas funkcionālās saites starp Valmieru, Smilteni un Cēsīm, kas vienlaikus ir ekonomiskās attīstības centri</w:t>
            </w:r>
            <w:r w:rsidRPr="00C244FD">
              <w:rPr>
                <w:rFonts w:ascii="Arial" w:hAnsi="Arial" w:cs="Arial"/>
                <w:sz w:val="23"/>
                <w:szCs w:val="23"/>
              </w:rPr>
              <w:t>.”</w:t>
            </w:r>
          </w:p>
        </w:tc>
      </w:tr>
      <w:tr w:rsidR="00AE323E" w:rsidRPr="00C244FD" w14:paraId="3B905D53" w14:textId="77777777" w:rsidTr="00BE462B">
        <w:tc>
          <w:tcPr>
            <w:tcW w:w="589" w:type="dxa"/>
            <w:shd w:val="clear" w:color="auto" w:fill="auto"/>
          </w:tcPr>
          <w:p w14:paraId="1AF9D644" w14:textId="58279D4E" w:rsidR="00AE323E" w:rsidRPr="00C244FD" w:rsidRDefault="00AE323E" w:rsidP="00FC0E22">
            <w:pPr>
              <w:rPr>
                <w:rFonts w:ascii="Arial" w:hAnsi="Arial" w:cs="Arial"/>
                <w:i/>
              </w:rPr>
            </w:pPr>
            <w:r w:rsidRPr="00C244FD">
              <w:rPr>
                <w:rFonts w:ascii="Arial" w:hAnsi="Arial" w:cs="Arial"/>
                <w:i/>
              </w:rPr>
              <w:lastRenderedPageBreak/>
              <w:t>2.</w:t>
            </w:r>
          </w:p>
        </w:tc>
        <w:tc>
          <w:tcPr>
            <w:tcW w:w="8620" w:type="dxa"/>
            <w:gridSpan w:val="4"/>
            <w:shd w:val="clear" w:color="auto" w:fill="auto"/>
          </w:tcPr>
          <w:p w14:paraId="209AC424" w14:textId="0C03ACA6" w:rsidR="00AE323E" w:rsidRPr="00C244FD" w:rsidRDefault="00AE323E" w:rsidP="00FC0E22">
            <w:pPr>
              <w:rPr>
                <w:rFonts w:ascii="Arial" w:hAnsi="Arial" w:cs="Arial"/>
                <w:i/>
              </w:rPr>
            </w:pPr>
            <w:r w:rsidRPr="00C244FD">
              <w:rPr>
                <w:rFonts w:ascii="Arial" w:hAnsi="Arial" w:cs="Arial"/>
                <w:b/>
                <w:i/>
              </w:rPr>
              <w:t xml:space="preserve">AP ietver šādas sadaļas </w:t>
            </w:r>
            <w:r w:rsidRPr="00C244FD">
              <w:rPr>
                <w:rFonts w:ascii="Arial" w:hAnsi="Arial" w:cs="Arial"/>
                <w:i/>
              </w:rPr>
              <w:t>(Teritorijas attīstības plānošanas likuma 22. panta 2.daļa, MK noteikumu Nr.628 „Noteikumi par pašvaldību teritorijas attīstības plānošanas dokumentiem” 3.2. nodaļa)</w:t>
            </w:r>
          </w:p>
        </w:tc>
        <w:tc>
          <w:tcPr>
            <w:tcW w:w="5355" w:type="dxa"/>
          </w:tcPr>
          <w:p w14:paraId="6C636115" w14:textId="77777777" w:rsidR="00AE323E" w:rsidRPr="00C244FD" w:rsidRDefault="00AE323E" w:rsidP="00FC0E22">
            <w:pPr>
              <w:rPr>
                <w:rFonts w:ascii="Arial" w:hAnsi="Arial" w:cs="Arial"/>
              </w:rPr>
            </w:pPr>
          </w:p>
        </w:tc>
      </w:tr>
      <w:tr w:rsidR="00AE323E" w:rsidRPr="00C244FD" w14:paraId="0AE0CEEB" w14:textId="77777777" w:rsidTr="00FC0E22">
        <w:tc>
          <w:tcPr>
            <w:tcW w:w="589" w:type="dxa"/>
            <w:shd w:val="clear" w:color="auto" w:fill="auto"/>
          </w:tcPr>
          <w:p w14:paraId="2B557AB7" w14:textId="453A28C7" w:rsidR="00AE323E" w:rsidRPr="00C244FD" w:rsidRDefault="00AE323E" w:rsidP="00AE323E">
            <w:pPr>
              <w:rPr>
                <w:rFonts w:ascii="Arial" w:hAnsi="Arial" w:cs="Arial"/>
                <w:i/>
              </w:rPr>
            </w:pPr>
            <w:r w:rsidRPr="00C244FD">
              <w:rPr>
                <w:rFonts w:ascii="Arial" w:hAnsi="Arial" w:cs="Arial"/>
                <w:i/>
              </w:rPr>
              <w:t>2.4.</w:t>
            </w:r>
          </w:p>
        </w:tc>
        <w:tc>
          <w:tcPr>
            <w:tcW w:w="1674" w:type="dxa"/>
            <w:shd w:val="clear" w:color="auto" w:fill="auto"/>
          </w:tcPr>
          <w:p w14:paraId="09517EB3" w14:textId="633B2A8A" w:rsidR="00AE323E" w:rsidRPr="00C244FD" w:rsidRDefault="00AE323E" w:rsidP="00AE323E">
            <w:pPr>
              <w:jc w:val="left"/>
              <w:rPr>
                <w:rFonts w:ascii="Arial" w:hAnsi="Arial" w:cs="Arial"/>
                <w:i/>
              </w:rPr>
            </w:pPr>
            <w:r w:rsidRPr="00C244FD">
              <w:rPr>
                <w:rFonts w:ascii="Arial" w:hAnsi="Arial" w:cs="Arial"/>
                <w:i/>
              </w:rPr>
              <w:t>Pašreizējās situācijas analīze</w:t>
            </w:r>
          </w:p>
        </w:tc>
        <w:tc>
          <w:tcPr>
            <w:tcW w:w="993" w:type="dxa"/>
          </w:tcPr>
          <w:p w14:paraId="16763FB1" w14:textId="6FDBDE93" w:rsidR="00AE323E" w:rsidRPr="00C244FD" w:rsidRDefault="00AE323E" w:rsidP="00AE323E">
            <w:pPr>
              <w:jc w:val="right"/>
              <w:rPr>
                <w:rFonts w:ascii="Arial" w:hAnsi="Arial" w:cs="Arial"/>
                <w:i/>
              </w:rPr>
            </w:pPr>
            <w:r w:rsidRPr="00C244FD">
              <w:rPr>
                <w:rFonts w:ascii="Arial" w:hAnsi="Arial" w:cs="Arial"/>
                <w:i/>
              </w:rPr>
              <w:t>TAPL 22. panta 2.daļa MKN 628 4. punkts</w:t>
            </w:r>
          </w:p>
        </w:tc>
        <w:tc>
          <w:tcPr>
            <w:tcW w:w="708" w:type="dxa"/>
          </w:tcPr>
          <w:p w14:paraId="517638A6" w14:textId="60F6A390" w:rsidR="00AE323E" w:rsidRPr="00C244FD" w:rsidRDefault="00AE323E" w:rsidP="00AE323E">
            <w:pPr>
              <w:rPr>
                <w:rFonts w:ascii="Arial" w:hAnsi="Arial" w:cs="Arial"/>
                <w:i/>
                <w:iCs w:val="0"/>
              </w:rPr>
            </w:pPr>
            <w:r w:rsidRPr="00C244FD">
              <w:rPr>
                <w:rFonts w:ascii="Arial" w:hAnsi="Arial" w:cs="Arial"/>
                <w:i/>
                <w:iCs w:val="0"/>
              </w:rPr>
              <w:t>Jā</w:t>
            </w:r>
          </w:p>
        </w:tc>
        <w:tc>
          <w:tcPr>
            <w:tcW w:w="5245" w:type="dxa"/>
          </w:tcPr>
          <w:p w14:paraId="70EDB662" w14:textId="77777777" w:rsidR="00AE323E" w:rsidRPr="00C244FD" w:rsidRDefault="00AE323E" w:rsidP="00AE323E">
            <w:pPr>
              <w:rPr>
                <w:rFonts w:ascii="Arial" w:hAnsi="Arial" w:cs="Arial"/>
                <w:i/>
              </w:rPr>
            </w:pPr>
            <w:r w:rsidRPr="00C244FD">
              <w:rPr>
                <w:rFonts w:ascii="Arial" w:hAnsi="Arial" w:cs="Arial"/>
                <w:i/>
              </w:rPr>
              <w:t xml:space="preserve">Esošās situācijas raksturojums apkopots atsevišķā sējumā.  </w:t>
            </w:r>
          </w:p>
          <w:p w14:paraId="6A7ABD18" w14:textId="77777777" w:rsidR="00AE323E" w:rsidRPr="00C244FD" w:rsidRDefault="00AE323E" w:rsidP="00AE323E">
            <w:pPr>
              <w:rPr>
                <w:rFonts w:ascii="Arial" w:hAnsi="Arial" w:cs="Arial"/>
                <w:i/>
              </w:rPr>
            </w:pPr>
            <w:r w:rsidRPr="00C244FD">
              <w:rPr>
                <w:rFonts w:ascii="Arial" w:hAnsi="Arial" w:cs="Arial"/>
                <w:i/>
              </w:rPr>
              <w:t xml:space="preserve">-Izmantotie dati pārsvarā tiek analizēti 6 gadu griezumā vai gada griezumā (jaunākā pieejamā informācija), populārākie datu avoti ir CSP un Valmieras novads. Raksturojumam ir pievienota arī datos balstītas demogrāfiskās prognozes līdz 2030. gadam. </w:t>
            </w:r>
          </w:p>
          <w:p w14:paraId="01B5265A" w14:textId="77777777" w:rsidR="00AE323E" w:rsidRPr="00C244FD" w:rsidRDefault="00AE323E" w:rsidP="00AE323E">
            <w:pPr>
              <w:rPr>
                <w:rFonts w:ascii="Arial" w:hAnsi="Arial" w:cs="Arial"/>
                <w:i/>
              </w:rPr>
            </w:pPr>
            <w:r w:rsidRPr="00C244FD">
              <w:rPr>
                <w:rFonts w:ascii="Arial" w:hAnsi="Arial" w:cs="Arial"/>
                <w:i/>
              </w:rPr>
              <w:t xml:space="preserve">-Saskaņā ar VARAM rekomendācijām datu analīzi vēlams veikt arī pilsētu un pagastu līmenī.  Pašreizējās situācijas raksturojumā visbiežāk statistikas dati ir analizēti un grafiski attēloti dalījumā pa apvienībām vai arī pirms ATR spēkā esošajiem novadiem. </w:t>
            </w:r>
            <w:r w:rsidRPr="00C244FD">
              <w:rPr>
                <w:rFonts w:ascii="Arial" w:hAnsi="Arial" w:cs="Arial"/>
                <w:b/>
                <w:bCs/>
                <w:i/>
              </w:rPr>
              <w:t>Lai detalizētāk saskatītu novada iespējas un izaicinājumus un līdz ar to noteiktu precīzus stratēģiskos uzstādījumus, nākotnē iesakām izskatīt iespēju apkopot un papildināt raksturojumu ar datiem, kas sadalīti Valmieras n</w:t>
            </w:r>
            <w:r w:rsidRPr="00C244FD">
              <w:rPr>
                <w:rFonts w:ascii="Arial" w:hAnsi="Arial" w:cs="Arial"/>
                <w:i/>
              </w:rPr>
              <w:t>ovada pilsētu un pagastu griezumā.</w:t>
            </w:r>
          </w:p>
          <w:p w14:paraId="1D8CFC00" w14:textId="77777777" w:rsidR="00AE323E" w:rsidRPr="00C244FD" w:rsidRDefault="00AE323E" w:rsidP="00AE323E">
            <w:pPr>
              <w:rPr>
                <w:rFonts w:ascii="Arial" w:hAnsi="Arial" w:cs="Arial"/>
                <w:i/>
              </w:rPr>
            </w:pPr>
            <w:r w:rsidRPr="00C244FD">
              <w:rPr>
                <w:rFonts w:ascii="Arial" w:hAnsi="Arial" w:cs="Arial"/>
                <w:i/>
              </w:rPr>
              <w:t>-</w:t>
            </w:r>
            <w:r w:rsidRPr="00C244FD">
              <w:rPr>
                <w:rFonts w:ascii="Arial" w:hAnsi="Arial" w:cs="Arial"/>
              </w:rPr>
              <w:t xml:space="preserve"> </w:t>
            </w:r>
            <w:r w:rsidRPr="00C244FD">
              <w:rPr>
                <w:rFonts w:ascii="Arial" w:hAnsi="Arial" w:cs="Arial"/>
                <w:i/>
              </w:rPr>
              <w:t xml:space="preserve">Pozitīvi vērtējam detalizētu apvienību analīzi, izceļot katras apvienības spēcīgās un vājās puses.  </w:t>
            </w:r>
          </w:p>
          <w:p w14:paraId="44AC5369" w14:textId="77777777" w:rsidR="00AE323E" w:rsidRPr="00C244FD" w:rsidRDefault="00AE323E" w:rsidP="00AE323E">
            <w:pPr>
              <w:rPr>
                <w:rFonts w:ascii="Arial" w:hAnsi="Arial" w:cs="Arial"/>
                <w:b/>
                <w:bCs/>
                <w:i/>
              </w:rPr>
            </w:pPr>
            <w:r w:rsidRPr="00C244FD">
              <w:rPr>
                <w:rFonts w:ascii="Arial" w:hAnsi="Arial" w:cs="Arial"/>
                <w:b/>
                <w:bCs/>
                <w:i/>
              </w:rPr>
              <w:t xml:space="preserve">-Divas nodaļas (Demogrāfiskās prognozes un Derīgie izrakteņi) ir noslēgtas ar secinājumiem, tomēr pārējās sadaļās nav iekļauti ne secinājumi, ne SVID analīze, aicinām izvērtēt iespēju papildināt visas galvenās raksturojuma sadaļas ar secinājumiem vai SVID analīzi, </w:t>
            </w:r>
            <w:r w:rsidRPr="00C244FD">
              <w:rPr>
                <w:rFonts w:ascii="Arial" w:hAnsi="Arial" w:cs="Arial"/>
                <w:b/>
                <w:bCs/>
                <w:i/>
              </w:rPr>
              <w:lastRenderedPageBreak/>
              <w:t xml:space="preserve">tādējādi veidojot pārskatāmu dokumentu un izkristalizējot potenciālos attīstības virzienus. </w:t>
            </w:r>
          </w:p>
          <w:p w14:paraId="2208B199" w14:textId="77777777" w:rsidR="00AE323E" w:rsidRPr="00C244FD" w:rsidRDefault="00AE323E" w:rsidP="00AE323E">
            <w:pPr>
              <w:rPr>
                <w:rFonts w:ascii="Arial" w:hAnsi="Arial" w:cs="Arial"/>
                <w:b/>
                <w:bCs/>
                <w:i/>
              </w:rPr>
            </w:pPr>
            <w:r w:rsidRPr="00C244FD">
              <w:rPr>
                <w:rFonts w:ascii="Arial" w:hAnsi="Arial" w:cs="Arial"/>
                <w:b/>
                <w:bCs/>
                <w:i/>
              </w:rPr>
              <w:t xml:space="preserve">-Lūdzam aktualizēt sadaļu “Bioloģiskā daudzveidība, īpaši aizsargājamās dabas teritorijas un Mikroliegumi” un ņemt vērā, ka 2022. gada 23. augustā uzsākta Gaujas Nacionālā parka dabas aizsardzības plāna 2023.-2035. gadam projekta sabiedriskā apspriešana, līdz ar ko projekta versija ir publiski pieejama. </w:t>
            </w:r>
          </w:p>
          <w:p w14:paraId="3F681FDB" w14:textId="4291F4E0" w:rsidR="00AE323E" w:rsidRPr="00C244FD" w:rsidRDefault="00AE323E" w:rsidP="00AE323E">
            <w:pPr>
              <w:rPr>
                <w:rFonts w:ascii="Arial" w:hAnsi="Arial" w:cs="Arial"/>
                <w:i/>
              </w:rPr>
            </w:pPr>
            <w:r w:rsidRPr="00C244FD">
              <w:rPr>
                <w:rFonts w:ascii="Arial" w:hAnsi="Arial" w:cs="Arial"/>
                <w:i/>
              </w:rPr>
              <w:t>-</w:t>
            </w:r>
            <w:r w:rsidRPr="00C244FD">
              <w:rPr>
                <w:rFonts w:ascii="Arial" w:hAnsi="Arial" w:cs="Arial"/>
                <w:b/>
                <w:bCs/>
                <w:i/>
              </w:rPr>
              <w:t xml:space="preserve">Atzinīgi vērtējam raksturojumā iekļauto iedzīvotāju aptauju rezultātu analīzi, tekstā ir noprotams, ka ir veiktas vairākas aptaujas dažādos laika periodos par dažādām tēmām (2017. gadā par kultūras piedāvājumu (74. lpp.), 2018. gadā par sportu Valmierā (80. lpp.), 2021. gadā jauniešu aptauja (90.lpp.)), tomēr tālāk pie tādām tēmām kā medicīna, sabiedriskas transports, sociālie pakalpojumi utt. nav atsauce uz datu avotu un līdz ar to nav saprotams, kurā gadā aptauja ir veikta. Lūdzam visus grafikus, kuros ir attēloti dati no iedzīvotāju aptaujām, papildināt ar atsaucēm uz konkrēto aptauju. </w:t>
            </w:r>
            <w:r w:rsidRPr="00C244FD">
              <w:rPr>
                <w:rFonts w:ascii="Arial" w:hAnsi="Arial" w:cs="Arial"/>
                <w:b/>
                <w:bCs/>
                <w:i/>
                <w:color w:val="FF0000"/>
              </w:rPr>
              <w:t xml:space="preserve"> </w:t>
            </w:r>
          </w:p>
        </w:tc>
        <w:tc>
          <w:tcPr>
            <w:tcW w:w="5355" w:type="dxa"/>
          </w:tcPr>
          <w:p w14:paraId="6B982CEC" w14:textId="703B826C" w:rsidR="00AE323E" w:rsidRPr="00C244FD" w:rsidRDefault="00AE323E" w:rsidP="00AE323E">
            <w:pPr>
              <w:rPr>
                <w:rFonts w:ascii="Arial" w:hAnsi="Arial" w:cs="Arial"/>
              </w:rPr>
            </w:pPr>
            <w:r w:rsidRPr="00C244FD">
              <w:rPr>
                <w:rFonts w:ascii="Arial" w:hAnsi="Arial" w:cs="Arial"/>
              </w:rPr>
              <w:lastRenderedPageBreak/>
              <w:t>VPR atzīme ir “jā”, rekomendācija redakcijā 2.1 ir ņemta vērā, kā arī veikti sekojoši precizējumi:</w:t>
            </w:r>
          </w:p>
          <w:p w14:paraId="36075043" w14:textId="6B411D30" w:rsidR="00AE323E" w:rsidRPr="00C244FD" w:rsidRDefault="00AE323E" w:rsidP="003D6917">
            <w:pPr>
              <w:numPr>
                <w:ilvl w:val="0"/>
                <w:numId w:val="14"/>
              </w:numPr>
              <w:rPr>
                <w:rFonts w:ascii="Arial" w:hAnsi="Arial" w:cs="Arial"/>
              </w:rPr>
            </w:pPr>
            <w:r w:rsidRPr="00C244FD">
              <w:rPr>
                <w:rFonts w:ascii="Arial" w:hAnsi="Arial" w:cs="Arial"/>
              </w:rPr>
              <w:t xml:space="preserve">demogrāfiskās prognozes ir </w:t>
            </w:r>
            <w:r w:rsidR="00384847" w:rsidRPr="00C244FD">
              <w:rPr>
                <w:rFonts w:ascii="Arial" w:hAnsi="Arial" w:cs="Arial"/>
              </w:rPr>
              <w:t>apkopotas secinājumu veidā, uzsverot pašvaldības nepieciešamās darbības iedzīvotāju piesaistei, tostarp atsaucoties uz Vidzemes plānošanas re</w:t>
            </w:r>
            <w:r w:rsidR="003D6917" w:rsidRPr="00C244FD">
              <w:rPr>
                <w:rFonts w:ascii="Arial" w:hAnsi="Arial" w:cs="Arial"/>
              </w:rPr>
              <w:t>ģiona ilgtspējīgas attīstības stratēģiju 2030;</w:t>
            </w:r>
          </w:p>
          <w:p w14:paraId="143F44B6" w14:textId="781E867C" w:rsidR="00827DAB" w:rsidRPr="00C244FD" w:rsidRDefault="00827DAB" w:rsidP="00827DAB">
            <w:pPr>
              <w:numPr>
                <w:ilvl w:val="0"/>
                <w:numId w:val="14"/>
              </w:numPr>
              <w:rPr>
                <w:rFonts w:ascii="Arial" w:hAnsi="Arial" w:cs="Arial"/>
              </w:rPr>
            </w:pPr>
            <w:r w:rsidRPr="00C244FD">
              <w:rPr>
                <w:rFonts w:ascii="Arial" w:hAnsi="Arial" w:cs="Arial"/>
              </w:rPr>
              <w:t xml:space="preserve">Rekomendācija nākotnē izskatīt iespēju apkopot un papildināt apvienību raksturojumu ar datiem, kas sadalīti Valmieras novada pilsētu un pagastu griezumā, ir ņemta vērā, plānojot novada ieviešanas uzraudzības sistēmu. </w:t>
            </w:r>
            <w:r w:rsidR="00632A6F" w:rsidRPr="00C244FD">
              <w:rPr>
                <w:rFonts w:ascii="Arial" w:hAnsi="Arial" w:cs="Arial"/>
              </w:rPr>
              <w:t>R</w:t>
            </w:r>
            <w:r w:rsidRPr="00C244FD">
              <w:rPr>
                <w:rFonts w:ascii="Arial" w:hAnsi="Arial" w:cs="Arial"/>
              </w:rPr>
              <w:t xml:space="preserve">edakcijā </w:t>
            </w:r>
            <w:r w:rsidR="00632A6F" w:rsidRPr="00C244FD">
              <w:rPr>
                <w:rFonts w:ascii="Arial" w:hAnsi="Arial" w:cs="Arial"/>
              </w:rPr>
              <w:t xml:space="preserve">2.1. </w:t>
            </w:r>
            <w:r w:rsidRPr="00C244FD">
              <w:rPr>
                <w:rFonts w:ascii="Arial" w:hAnsi="Arial" w:cs="Arial"/>
              </w:rPr>
              <w:t>pēc iespējas kartēs un tekstā ir dzēstas apvienību robežas, nosaukumi, skatot Valmieras novadu vienoti.</w:t>
            </w:r>
            <w:r w:rsidR="00852237" w:rsidRPr="00C244FD">
              <w:rPr>
                <w:rFonts w:ascii="Arial" w:hAnsi="Arial" w:cs="Arial"/>
              </w:rPr>
              <w:t xml:space="preserve"> Informācijas sistēma par 53 ciemiem un 26 pagastiem ir jāveido pārdomāti, pēc iespējas izmantojot valsts funkcijās iekļauto reģistru izmantošanu un vietējās pašvaldības resursus novadam svarīgu datu apkopošanā un analīzē.</w:t>
            </w:r>
          </w:p>
          <w:p w14:paraId="3C09A343" w14:textId="33341E4C" w:rsidR="003D6917" w:rsidRPr="00C244FD" w:rsidRDefault="000B5E8D" w:rsidP="00827DAB">
            <w:pPr>
              <w:numPr>
                <w:ilvl w:val="0"/>
                <w:numId w:val="14"/>
              </w:numPr>
              <w:rPr>
                <w:rFonts w:ascii="Arial" w:hAnsi="Arial" w:cs="Arial"/>
              </w:rPr>
            </w:pPr>
            <w:r w:rsidRPr="00C244FD">
              <w:rPr>
                <w:rFonts w:ascii="Arial" w:hAnsi="Arial" w:cs="Arial"/>
              </w:rPr>
              <w:t>Visas nodaļas ir noslēgtas ar secinājumiem.</w:t>
            </w:r>
          </w:p>
          <w:p w14:paraId="717B0B78" w14:textId="7FC48310" w:rsidR="000B5E8D" w:rsidRPr="00C244FD" w:rsidRDefault="000B5E8D" w:rsidP="00827DAB">
            <w:pPr>
              <w:numPr>
                <w:ilvl w:val="0"/>
                <w:numId w:val="14"/>
              </w:numPr>
              <w:rPr>
                <w:rFonts w:ascii="Arial" w:hAnsi="Arial" w:cs="Arial"/>
              </w:rPr>
            </w:pPr>
            <w:r w:rsidRPr="00C244FD">
              <w:rPr>
                <w:rFonts w:ascii="Arial" w:hAnsi="Arial" w:cs="Arial"/>
              </w:rPr>
              <w:t>Aktualizēta nodaļa “Bioloģiskā daudzveidība, īpaši aizsargājamās dabas teritorijas un mikroliegumi” attiecībā uz GNP dabas aizsardzības plāna izstrādi.</w:t>
            </w:r>
          </w:p>
          <w:p w14:paraId="189AEF73" w14:textId="12D56D2F" w:rsidR="00AE323E" w:rsidRPr="00C244FD" w:rsidRDefault="000B5E8D" w:rsidP="009472A5">
            <w:pPr>
              <w:numPr>
                <w:ilvl w:val="0"/>
                <w:numId w:val="14"/>
              </w:numPr>
              <w:rPr>
                <w:rFonts w:ascii="Arial" w:hAnsi="Arial" w:cs="Arial"/>
              </w:rPr>
            </w:pPr>
            <w:r w:rsidRPr="00C244FD">
              <w:rPr>
                <w:rFonts w:ascii="Arial" w:hAnsi="Arial" w:cs="Arial"/>
              </w:rPr>
              <w:t xml:space="preserve">Katrā nodaļā ir izmantoti 2021. gadā veiktās iedzīvotāju aptaujas dati, un tas norādīts katras </w:t>
            </w:r>
            <w:r w:rsidRPr="00C244FD">
              <w:rPr>
                <w:rFonts w:ascii="Arial" w:hAnsi="Arial" w:cs="Arial"/>
              </w:rPr>
              <w:lastRenderedPageBreak/>
              <w:t>nodaļas noslēgum</w:t>
            </w:r>
            <w:r w:rsidR="009472A5" w:rsidRPr="00C244FD">
              <w:rPr>
                <w:rFonts w:ascii="Arial" w:hAnsi="Arial" w:cs="Arial"/>
              </w:rPr>
              <w:t xml:space="preserve">a rindkopā par aptaujas rezultātiem un attiecīgā </w:t>
            </w:r>
            <w:r w:rsidRPr="00C244FD">
              <w:rPr>
                <w:rFonts w:ascii="Arial" w:hAnsi="Arial" w:cs="Arial"/>
              </w:rPr>
              <w:t>attēla atsaucē.</w:t>
            </w:r>
          </w:p>
        </w:tc>
      </w:tr>
      <w:tr w:rsidR="009472A5" w:rsidRPr="00C244FD" w14:paraId="15E529DA" w14:textId="77777777" w:rsidTr="00FC0E22">
        <w:tc>
          <w:tcPr>
            <w:tcW w:w="589" w:type="dxa"/>
            <w:shd w:val="clear" w:color="auto" w:fill="auto"/>
          </w:tcPr>
          <w:p w14:paraId="6CE11966" w14:textId="777B210F" w:rsidR="009472A5" w:rsidRPr="00C244FD" w:rsidRDefault="009472A5" w:rsidP="009472A5">
            <w:pPr>
              <w:rPr>
                <w:rFonts w:ascii="Arial" w:hAnsi="Arial" w:cs="Arial"/>
              </w:rPr>
            </w:pPr>
            <w:r w:rsidRPr="00C244FD">
              <w:rPr>
                <w:rFonts w:ascii="Arial" w:hAnsi="Arial" w:cs="Arial"/>
                <w:i/>
              </w:rPr>
              <w:t>2.5.</w:t>
            </w:r>
          </w:p>
        </w:tc>
        <w:tc>
          <w:tcPr>
            <w:tcW w:w="1674" w:type="dxa"/>
            <w:shd w:val="clear" w:color="auto" w:fill="auto"/>
          </w:tcPr>
          <w:p w14:paraId="12985FAF" w14:textId="099ABE6A" w:rsidR="009472A5" w:rsidRPr="00C244FD" w:rsidRDefault="009472A5" w:rsidP="009472A5">
            <w:pPr>
              <w:jc w:val="left"/>
              <w:rPr>
                <w:rFonts w:ascii="Arial" w:hAnsi="Arial" w:cs="Arial"/>
                <w:i/>
                <w:sz w:val="20"/>
              </w:rPr>
            </w:pPr>
            <w:r w:rsidRPr="00C244FD">
              <w:rPr>
                <w:rFonts w:ascii="Arial" w:hAnsi="Arial" w:cs="Arial"/>
                <w:i/>
              </w:rPr>
              <w:t>Informācija par attīstības programmas izstrādi</w:t>
            </w:r>
          </w:p>
        </w:tc>
        <w:tc>
          <w:tcPr>
            <w:tcW w:w="993" w:type="dxa"/>
          </w:tcPr>
          <w:p w14:paraId="7A9B7956" w14:textId="3F35702C" w:rsidR="009472A5" w:rsidRPr="00C244FD" w:rsidRDefault="009472A5" w:rsidP="009472A5">
            <w:pPr>
              <w:jc w:val="left"/>
              <w:rPr>
                <w:rFonts w:ascii="Arial" w:hAnsi="Arial" w:cs="Arial"/>
                <w:i/>
                <w:sz w:val="20"/>
              </w:rPr>
            </w:pPr>
            <w:r w:rsidRPr="00C244FD">
              <w:rPr>
                <w:rFonts w:ascii="Arial" w:hAnsi="Arial" w:cs="Arial"/>
                <w:i/>
              </w:rPr>
              <w:t>TAPL 22.panta 2.daļa</w:t>
            </w:r>
          </w:p>
        </w:tc>
        <w:tc>
          <w:tcPr>
            <w:tcW w:w="708" w:type="dxa"/>
          </w:tcPr>
          <w:p w14:paraId="398AE45C" w14:textId="7A98B6F3" w:rsidR="009472A5" w:rsidRPr="00C244FD" w:rsidRDefault="009472A5" w:rsidP="009472A5">
            <w:pPr>
              <w:rPr>
                <w:rFonts w:ascii="Arial" w:hAnsi="Arial" w:cs="Arial"/>
              </w:rPr>
            </w:pPr>
            <w:r w:rsidRPr="00C244FD">
              <w:rPr>
                <w:rFonts w:ascii="Arial" w:hAnsi="Arial" w:cs="Arial"/>
                <w:b/>
                <w:bCs/>
                <w:i/>
                <w:iCs w:val="0"/>
              </w:rPr>
              <w:t>Nē</w:t>
            </w:r>
          </w:p>
        </w:tc>
        <w:tc>
          <w:tcPr>
            <w:tcW w:w="5245" w:type="dxa"/>
          </w:tcPr>
          <w:p w14:paraId="20676AAD" w14:textId="18A6FE30" w:rsidR="009472A5" w:rsidRPr="00C244FD" w:rsidRDefault="009472A5" w:rsidP="009472A5">
            <w:pPr>
              <w:rPr>
                <w:rFonts w:ascii="Arial" w:hAnsi="Arial" w:cs="Arial"/>
                <w:lang w:eastAsia="lv-LV"/>
              </w:rPr>
            </w:pPr>
            <w:r w:rsidRPr="00C244FD">
              <w:rPr>
                <w:rFonts w:ascii="Arial" w:hAnsi="Arial" w:cs="Arial"/>
                <w:i/>
              </w:rPr>
              <w:t>Īsa informācija sniegta ievadā</w:t>
            </w:r>
            <w:r w:rsidRPr="00C244FD">
              <w:rPr>
                <w:rFonts w:ascii="Arial" w:hAnsi="Arial" w:cs="Arial"/>
                <w:b/>
                <w:bCs/>
                <w:i/>
              </w:rPr>
              <w:t xml:space="preserve">, Valmieras pašvaldība, </w:t>
            </w:r>
            <w:bookmarkStart w:id="4" w:name="_Hlk114143558"/>
            <w:r w:rsidRPr="00C244FD">
              <w:rPr>
                <w:rFonts w:ascii="Arial" w:hAnsi="Arial" w:cs="Arial"/>
                <w:b/>
                <w:bCs/>
                <w:i/>
              </w:rPr>
              <w:t xml:space="preserve">atbildot uz AP 1. red. atzinumā Nr. 2.2/722 sniegtajiem komentāriem, Vidzemes plānošanas reģionam norādījusi, ka Pārskats par IAS un AP izstrādi tiks publicēts TAPIS kopā ar gala redakciju, līdz ar to šobrīd Reģionam nav iespējams pilnvērtīgi iepazīties un izvērtēt informāciju par AP izstrādi. </w:t>
            </w:r>
            <w:bookmarkEnd w:id="4"/>
          </w:p>
        </w:tc>
        <w:tc>
          <w:tcPr>
            <w:tcW w:w="5355" w:type="dxa"/>
          </w:tcPr>
          <w:p w14:paraId="301BDC86" w14:textId="6EC3B514" w:rsidR="009472A5" w:rsidRPr="00C244FD" w:rsidRDefault="009472A5" w:rsidP="009472A5">
            <w:pPr>
              <w:rPr>
                <w:rFonts w:ascii="Arial" w:hAnsi="Arial" w:cs="Arial"/>
              </w:rPr>
            </w:pPr>
            <w:r w:rsidRPr="00C244FD">
              <w:rPr>
                <w:rFonts w:ascii="Arial" w:hAnsi="Arial" w:cs="Arial"/>
              </w:rPr>
              <w:t>Pārskats ir pieejams Valmieras novada pašvaldības Attīstības pārvaldē;</w:t>
            </w:r>
          </w:p>
          <w:p w14:paraId="3A742CBD" w14:textId="584BFE42" w:rsidR="009472A5" w:rsidRPr="00C244FD" w:rsidRDefault="009472A5" w:rsidP="009472A5">
            <w:pPr>
              <w:rPr>
                <w:rFonts w:ascii="Arial" w:hAnsi="Arial" w:cs="Arial"/>
                <w:color w:val="FF0000"/>
              </w:rPr>
            </w:pPr>
            <w:r w:rsidRPr="00C244FD">
              <w:rPr>
                <w:rFonts w:ascii="Arial" w:hAnsi="Arial" w:cs="Arial"/>
              </w:rPr>
              <w:t>Ziņojumi par abu redakciju apspriešanas laikā sabiedrības iesniegtajiem priekšlikumiem un ziņojumi par plānošanas reģiona atzinumu ņemšanu vērā ir publicēti https://www.valmierasnovads.lv/attistiba/valmieras-novada-planosanas-dokumentu-izstrade/</w:t>
            </w:r>
            <w:r w:rsidRPr="00C244FD">
              <w:rPr>
                <w:rFonts w:ascii="Arial" w:hAnsi="Arial" w:cs="Arial"/>
                <w:color w:val="FF0000"/>
              </w:rPr>
              <w:t>.</w:t>
            </w:r>
          </w:p>
        </w:tc>
      </w:tr>
      <w:tr w:rsidR="009472A5" w:rsidRPr="00C244FD" w14:paraId="63DA8302" w14:textId="77777777" w:rsidTr="00BE462B">
        <w:tc>
          <w:tcPr>
            <w:tcW w:w="589" w:type="dxa"/>
            <w:shd w:val="clear" w:color="auto" w:fill="auto"/>
          </w:tcPr>
          <w:p w14:paraId="73B5F60E" w14:textId="08A72EF2" w:rsidR="009472A5" w:rsidRPr="00C244FD" w:rsidRDefault="00632A6F" w:rsidP="009472A5">
            <w:pPr>
              <w:rPr>
                <w:rFonts w:ascii="Arial" w:hAnsi="Arial" w:cs="Arial"/>
                <w:i/>
              </w:rPr>
            </w:pPr>
            <w:r w:rsidRPr="00C244FD">
              <w:rPr>
                <w:rFonts w:ascii="Arial" w:hAnsi="Arial" w:cs="Arial"/>
                <w:i/>
              </w:rPr>
              <w:t>3.</w:t>
            </w:r>
          </w:p>
        </w:tc>
        <w:tc>
          <w:tcPr>
            <w:tcW w:w="8620" w:type="dxa"/>
            <w:gridSpan w:val="4"/>
            <w:shd w:val="clear" w:color="auto" w:fill="auto"/>
          </w:tcPr>
          <w:p w14:paraId="2F09E8A6" w14:textId="0C96661E" w:rsidR="009472A5" w:rsidRPr="00C244FD" w:rsidRDefault="009472A5" w:rsidP="009472A5">
            <w:pPr>
              <w:rPr>
                <w:rFonts w:ascii="Arial" w:hAnsi="Arial" w:cs="Arial"/>
                <w:i/>
              </w:rPr>
            </w:pPr>
            <w:r w:rsidRPr="00C244FD">
              <w:rPr>
                <w:rFonts w:ascii="Arial" w:hAnsi="Arial" w:cs="Arial"/>
                <w:b/>
                <w:i/>
              </w:rPr>
              <w:t>Rīcības plāns</w:t>
            </w:r>
            <w:r w:rsidRPr="00C244FD">
              <w:rPr>
                <w:rFonts w:ascii="Arial" w:hAnsi="Arial" w:cs="Arial"/>
                <w:i/>
              </w:rPr>
              <w:t xml:space="preserve"> (Attīstības plānošanas sistēmas likums 8. pants, Teritorijas attīstības plānošanas likuma 22. panta 2.daļa, MK noteikumu Nr.628 „Noteikumi par pašvaldību teritorijas attīstības plānošanas dokumentiem” 3.2. nodaļa, 22.2. un  un 23. punkts)</w:t>
            </w:r>
          </w:p>
        </w:tc>
        <w:tc>
          <w:tcPr>
            <w:tcW w:w="5355" w:type="dxa"/>
          </w:tcPr>
          <w:p w14:paraId="2A2EE381" w14:textId="77777777" w:rsidR="009472A5" w:rsidRPr="00C244FD" w:rsidRDefault="009472A5" w:rsidP="009472A5">
            <w:pPr>
              <w:rPr>
                <w:rFonts w:ascii="Arial" w:hAnsi="Arial" w:cs="Arial"/>
              </w:rPr>
            </w:pPr>
          </w:p>
        </w:tc>
      </w:tr>
      <w:tr w:rsidR="007C626C" w:rsidRPr="00C244FD" w14:paraId="166B1928" w14:textId="77777777" w:rsidTr="00FC0E22">
        <w:tc>
          <w:tcPr>
            <w:tcW w:w="589" w:type="dxa"/>
            <w:shd w:val="clear" w:color="auto" w:fill="auto"/>
          </w:tcPr>
          <w:p w14:paraId="21539113" w14:textId="77777777" w:rsidR="007C626C" w:rsidRPr="00C244FD" w:rsidRDefault="007C626C" w:rsidP="007C626C">
            <w:pPr>
              <w:jc w:val="center"/>
              <w:rPr>
                <w:rFonts w:ascii="Arial" w:hAnsi="Arial" w:cs="Arial"/>
                <w:i/>
              </w:rPr>
            </w:pPr>
            <w:r w:rsidRPr="00C244FD">
              <w:rPr>
                <w:rFonts w:ascii="Arial" w:hAnsi="Arial" w:cs="Arial"/>
                <w:i/>
              </w:rPr>
              <w:t>3.2.</w:t>
            </w:r>
          </w:p>
          <w:p w14:paraId="3EF10BD6" w14:textId="621D83BB" w:rsidR="007C626C" w:rsidRPr="00C244FD" w:rsidRDefault="007C626C" w:rsidP="007C626C">
            <w:pPr>
              <w:rPr>
                <w:rFonts w:ascii="Arial" w:hAnsi="Arial" w:cs="Arial"/>
              </w:rPr>
            </w:pPr>
          </w:p>
        </w:tc>
        <w:tc>
          <w:tcPr>
            <w:tcW w:w="1674" w:type="dxa"/>
            <w:shd w:val="clear" w:color="auto" w:fill="auto"/>
          </w:tcPr>
          <w:p w14:paraId="405FDA66" w14:textId="4D522BF5" w:rsidR="007C626C" w:rsidRPr="00C244FD" w:rsidRDefault="007C626C" w:rsidP="007C626C">
            <w:pPr>
              <w:jc w:val="left"/>
              <w:rPr>
                <w:rFonts w:ascii="Arial" w:hAnsi="Arial" w:cs="Arial"/>
                <w:i/>
                <w:sz w:val="20"/>
              </w:rPr>
            </w:pPr>
            <w:r w:rsidRPr="00C244FD">
              <w:rPr>
                <w:rFonts w:ascii="Arial" w:hAnsi="Arial" w:cs="Arial"/>
                <w:i/>
              </w:rPr>
              <w:t xml:space="preserve">Rīcības plānā ir noteiktas </w:t>
            </w:r>
            <w:r w:rsidRPr="00C244FD">
              <w:rPr>
                <w:rFonts w:ascii="Arial" w:hAnsi="Arial" w:cs="Arial"/>
                <w:i/>
              </w:rPr>
              <w:lastRenderedPageBreak/>
              <w:t xml:space="preserve">plānotās darbības un to īstenošanas termiņi </w:t>
            </w:r>
          </w:p>
        </w:tc>
        <w:tc>
          <w:tcPr>
            <w:tcW w:w="993" w:type="dxa"/>
          </w:tcPr>
          <w:p w14:paraId="4C893ADD" w14:textId="77777777" w:rsidR="007C626C" w:rsidRPr="00C244FD" w:rsidRDefault="007C626C" w:rsidP="007C626C">
            <w:pPr>
              <w:jc w:val="right"/>
              <w:rPr>
                <w:rFonts w:ascii="Arial" w:hAnsi="Arial" w:cs="Arial"/>
                <w:i/>
              </w:rPr>
            </w:pPr>
            <w:r w:rsidRPr="00C244FD">
              <w:rPr>
                <w:rFonts w:ascii="Arial" w:hAnsi="Arial" w:cs="Arial"/>
                <w:i/>
              </w:rPr>
              <w:lastRenderedPageBreak/>
              <w:t xml:space="preserve">MKN 628 </w:t>
            </w:r>
            <w:r w:rsidRPr="00C244FD">
              <w:rPr>
                <w:rFonts w:ascii="Arial" w:hAnsi="Arial" w:cs="Arial"/>
                <w:i/>
              </w:rPr>
              <w:lastRenderedPageBreak/>
              <w:t>23.1.punkts</w:t>
            </w:r>
          </w:p>
          <w:p w14:paraId="384A43BC" w14:textId="646D34A3" w:rsidR="007C626C" w:rsidRPr="00C244FD" w:rsidRDefault="007C626C" w:rsidP="007C626C">
            <w:pPr>
              <w:jc w:val="left"/>
              <w:rPr>
                <w:rFonts w:ascii="Arial" w:hAnsi="Arial" w:cs="Arial"/>
                <w:i/>
                <w:sz w:val="20"/>
              </w:rPr>
            </w:pPr>
          </w:p>
        </w:tc>
        <w:tc>
          <w:tcPr>
            <w:tcW w:w="708" w:type="dxa"/>
          </w:tcPr>
          <w:p w14:paraId="1415647B" w14:textId="7BCBF7CB" w:rsidR="007C626C" w:rsidRPr="00C244FD" w:rsidRDefault="007C626C" w:rsidP="007C626C">
            <w:pPr>
              <w:rPr>
                <w:rFonts w:ascii="Arial" w:hAnsi="Arial" w:cs="Arial"/>
              </w:rPr>
            </w:pPr>
            <w:r w:rsidRPr="00C244FD">
              <w:rPr>
                <w:rFonts w:ascii="Arial" w:hAnsi="Arial" w:cs="Arial"/>
                <w:i/>
              </w:rPr>
              <w:lastRenderedPageBreak/>
              <w:t>Jā</w:t>
            </w:r>
          </w:p>
        </w:tc>
        <w:tc>
          <w:tcPr>
            <w:tcW w:w="5245" w:type="dxa"/>
          </w:tcPr>
          <w:p w14:paraId="7BF49A0F" w14:textId="77777777" w:rsidR="007C626C" w:rsidRPr="00C244FD" w:rsidRDefault="007C626C" w:rsidP="007C626C">
            <w:pPr>
              <w:rPr>
                <w:rFonts w:ascii="Arial" w:hAnsi="Arial" w:cs="Arial"/>
                <w:i/>
              </w:rPr>
            </w:pPr>
            <w:r w:rsidRPr="00C244FD">
              <w:rPr>
                <w:rFonts w:ascii="Arial" w:hAnsi="Arial" w:cs="Arial"/>
                <w:i/>
              </w:rPr>
              <w:t>Rīcības plānā ir noteiktas plānotās darbības un to īstenošanas termiņi.</w:t>
            </w:r>
          </w:p>
          <w:p w14:paraId="13BC8CB7" w14:textId="71C71E18" w:rsidR="007C626C" w:rsidRPr="00C244FD" w:rsidRDefault="007C626C" w:rsidP="007C626C">
            <w:pPr>
              <w:rPr>
                <w:rFonts w:ascii="Arial" w:hAnsi="Arial" w:cs="Arial"/>
                <w:lang w:eastAsia="lv-LV"/>
              </w:rPr>
            </w:pPr>
            <w:r w:rsidRPr="00C244FD">
              <w:rPr>
                <w:rFonts w:ascii="Arial" w:hAnsi="Arial" w:cs="Arial"/>
                <w:b/>
                <w:bCs/>
                <w:i/>
              </w:rPr>
              <w:lastRenderedPageBreak/>
              <w:t>AP Rīcības plānā iekļauti pasākumi uzdevuma U6 “Novada garša” – veicināt Vidzemes augstvērtīgas un veselīgas pārtikas klasteru veidošanos” izpildes veicināšanai.  Lūdzu ņemt vērā, ka Vidzemes plānošanas reģions ir koordinējis Vidzemes augstvērtīgas un veselīgas pārtikas klasteri (32 dalībnieku - pārtikas nozares uzņēmumu un zinātnisko institūciju sadarbības tīkls uz sadarbības līguma pamata) kopš tā iniciēšanas 2010.g. līdz 2014.g. 2015.g. uz šī sadarbības tīkla pamata tika nodibināta klastera organizācija (juridiskais statuss-  biedrība), kas šobrīd 15 biedru sastāvā turpina darbu kā "Latvijas pārtikas bioekonomikas klasteris". Lūdzam sniegt pamatojumu vairāku jaunu pārtikas un tūrisma uzņēmumu klasteru izveidei Vidzemes plānošanas reģionā. Lūdzam skaidrot, vai ir plānota sinerģija starp jaunizveidotajiem klasteriem un esošajām pārtikas un tūrisma nozaru klasteru organizācijām vai projektiem (t.sk. Latvijas pārtikas bioekonomikas klasteris, GNP tūrisma klasteris, LPUF pārtikas produktu kvalitātes klasteris).</w:t>
            </w:r>
          </w:p>
        </w:tc>
        <w:tc>
          <w:tcPr>
            <w:tcW w:w="5355" w:type="dxa"/>
          </w:tcPr>
          <w:p w14:paraId="2AD1D987" w14:textId="1BB79E5A" w:rsidR="007C626C" w:rsidRPr="00C244FD" w:rsidRDefault="007C626C" w:rsidP="007C626C">
            <w:pPr>
              <w:rPr>
                <w:rFonts w:ascii="Arial" w:hAnsi="Arial" w:cs="Arial"/>
              </w:rPr>
            </w:pPr>
            <w:r w:rsidRPr="00C244FD">
              <w:rPr>
                <w:rFonts w:ascii="Arial" w:hAnsi="Arial" w:cs="Arial"/>
              </w:rPr>
              <w:lastRenderedPageBreak/>
              <w:t>VPR atzīme ir “jā”, rekomendācija redakcijā 2.1 ir ņemta vērā.</w:t>
            </w:r>
          </w:p>
          <w:p w14:paraId="6EFB6380" w14:textId="3A787241" w:rsidR="003B4600" w:rsidRPr="00C244FD" w:rsidRDefault="007C626C" w:rsidP="00EF2DEC">
            <w:pPr>
              <w:rPr>
                <w:rFonts w:ascii="Arial" w:hAnsi="Arial" w:cs="Arial"/>
              </w:rPr>
            </w:pPr>
            <w:r w:rsidRPr="00C244FD">
              <w:rPr>
                <w:rFonts w:ascii="Arial" w:hAnsi="Arial" w:cs="Arial"/>
              </w:rPr>
              <w:lastRenderedPageBreak/>
              <w:t>Rīcību plān</w:t>
            </w:r>
            <w:r w:rsidR="005B2283" w:rsidRPr="00C244FD">
              <w:rPr>
                <w:rFonts w:ascii="Arial" w:hAnsi="Arial" w:cs="Arial"/>
              </w:rPr>
              <w:t xml:space="preserve">a VP3 RV1 </w:t>
            </w:r>
            <w:r w:rsidR="003B4600" w:rsidRPr="00C244FD">
              <w:rPr>
                <w:rFonts w:ascii="Arial" w:hAnsi="Arial" w:cs="Arial"/>
              </w:rPr>
              <w:t>U6 pasākumā “Novadā izaudzētās pārtikas programma” ir labots ieraksts ailē “Sagaidāmie rezultāti” uz “Sadarbība ar Latvijas pārtikas bioekonomikas klasteri”</w:t>
            </w:r>
          </w:p>
          <w:p w14:paraId="5486232D" w14:textId="77777777" w:rsidR="003B4600" w:rsidRPr="00C244FD" w:rsidRDefault="003B4600" w:rsidP="00EF2DEC">
            <w:pPr>
              <w:rPr>
                <w:rFonts w:ascii="Arial" w:hAnsi="Arial" w:cs="Arial"/>
              </w:rPr>
            </w:pPr>
          </w:p>
          <w:p w14:paraId="436F0DA4" w14:textId="536D702E" w:rsidR="007C626C" w:rsidRPr="00C244FD" w:rsidRDefault="003B4600" w:rsidP="00EF2DEC">
            <w:pPr>
              <w:rPr>
                <w:rFonts w:ascii="Arial" w:hAnsi="Arial" w:cs="Arial"/>
              </w:rPr>
            </w:pPr>
            <w:r w:rsidRPr="00C244FD">
              <w:rPr>
                <w:rFonts w:ascii="Arial" w:hAnsi="Arial" w:cs="Arial"/>
              </w:rPr>
              <w:t xml:space="preserve">VP3 RV1 </w:t>
            </w:r>
            <w:r w:rsidR="005B2283" w:rsidRPr="00C244FD">
              <w:rPr>
                <w:rFonts w:ascii="Arial" w:hAnsi="Arial" w:cs="Arial"/>
              </w:rPr>
              <w:t xml:space="preserve">U2 </w:t>
            </w:r>
            <w:r w:rsidR="00EF2DEC" w:rsidRPr="00C244FD">
              <w:rPr>
                <w:rFonts w:ascii="Arial" w:hAnsi="Arial" w:cs="Arial"/>
              </w:rPr>
              <w:t>“</w:t>
            </w:r>
            <w:r w:rsidR="005B2283" w:rsidRPr="00C244FD">
              <w:rPr>
                <w:rFonts w:ascii="Arial" w:hAnsi="Arial" w:cs="Arial"/>
              </w:rPr>
              <w:t>Stiprināt Valmieru kā viedās specializācijas uzņēmējdarbības un inovāciju centru ar mūsdienīgu uzņēmējdarbības teritoriju infrastruktūru un kvalificētiem speciālistiem</w:t>
            </w:r>
            <w:r w:rsidR="00EF2DEC" w:rsidRPr="00C244FD">
              <w:rPr>
                <w:rFonts w:ascii="Arial" w:hAnsi="Arial" w:cs="Arial"/>
              </w:rPr>
              <w:t>” pasākuma “Aprites ekonomikas biznesa atbalsta centra izveide Valmierā” ir labots ieraksts ailē “Atbildīgais” no “Pārtikas bioekonomikas klasteris” uz “Latvijas pārtikas bioekonomikas klasteris”.</w:t>
            </w:r>
          </w:p>
        </w:tc>
      </w:tr>
      <w:tr w:rsidR="00400FFB" w:rsidRPr="00C244FD" w14:paraId="57ED68DE" w14:textId="77777777" w:rsidTr="00FC0E22">
        <w:tc>
          <w:tcPr>
            <w:tcW w:w="589" w:type="dxa"/>
            <w:shd w:val="clear" w:color="auto" w:fill="auto"/>
          </w:tcPr>
          <w:p w14:paraId="1F44AC28" w14:textId="77777777" w:rsidR="00400FFB" w:rsidRPr="00C244FD" w:rsidRDefault="00400FFB" w:rsidP="00400FFB">
            <w:pPr>
              <w:jc w:val="center"/>
              <w:rPr>
                <w:rFonts w:ascii="Arial" w:hAnsi="Arial" w:cs="Arial"/>
                <w:i/>
              </w:rPr>
            </w:pPr>
            <w:r w:rsidRPr="00C244FD">
              <w:rPr>
                <w:rFonts w:ascii="Arial" w:hAnsi="Arial" w:cs="Arial"/>
                <w:i/>
              </w:rPr>
              <w:lastRenderedPageBreak/>
              <w:t>3.4.</w:t>
            </w:r>
          </w:p>
          <w:p w14:paraId="0255B129" w14:textId="43EABC40" w:rsidR="00400FFB" w:rsidRPr="00C244FD" w:rsidRDefault="00400FFB" w:rsidP="00400FFB">
            <w:pPr>
              <w:rPr>
                <w:rFonts w:ascii="Arial" w:hAnsi="Arial" w:cs="Arial"/>
              </w:rPr>
            </w:pPr>
          </w:p>
        </w:tc>
        <w:tc>
          <w:tcPr>
            <w:tcW w:w="1674" w:type="dxa"/>
            <w:shd w:val="clear" w:color="auto" w:fill="auto"/>
          </w:tcPr>
          <w:p w14:paraId="2C7A2B5E" w14:textId="4F6683A4" w:rsidR="00400FFB" w:rsidRPr="00C244FD" w:rsidRDefault="00400FFB" w:rsidP="00400FFB">
            <w:pPr>
              <w:jc w:val="left"/>
              <w:rPr>
                <w:rFonts w:ascii="Arial" w:hAnsi="Arial" w:cs="Arial"/>
                <w:i/>
                <w:sz w:val="20"/>
              </w:rPr>
            </w:pPr>
            <w:r w:rsidRPr="00C244FD">
              <w:rPr>
                <w:rFonts w:ascii="Arial" w:hAnsi="Arial" w:cs="Arial"/>
                <w:i/>
              </w:rPr>
              <w:t xml:space="preserve">Rīcības plānā ir iekļauti plānoto darbību rezultāti </w:t>
            </w:r>
          </w:p>
        </w:tc>
        <w:tc>
          <w:tcPr>
            <w:tcW w:w="993" w:type="dxa"/>
          </w:tcPr>
          <w:p w14:paraId="4BE8CE15" w14:textId="77777777" w:rsidR="00400FFB" w:rsidRPr="00C244FD" w:rsidRDefault="00400FFB" w:rsidP="00400FFB">
            <w:pPr>
              <w:jc w:val="right"/>
              <w:rPr>
                <w:rFonts w:ascii="Arial" w:hAnsi="Arial" w:cs="Arial"/>
                <w:i/>
              </w:rPr>
            </w:pPr>
            <w:r w:rsidRPr="00C244FD">
              <w:rPr>
                <w:rFonts w:ascii="Arial" w:hAnsi="Arial" w:cs="Arial"/>
                <w:i/>
              </w:rPr>
              <w:t>TAPL 22.panta (2)daļa;</w:t>
            </w:r>
          </w:p>
          <w:p w14:paraId="65DE74D6" w14:textId="3D36D671" w:rsidR="00400FFB" w:rsidRPr="00C244FD" w:rsidRDefault="00400FFB" w:rsidP="00400FFB">
            <w:pPr>
              <w:jc w:val="left"/>
              <w:rPr>
                <w:rFonts w:ascii="Arial" w:hAnsi="Arial" w:cs="Arial"/>
                <w:i/>
                <w:sz w:val="20"/>
              </w:rPr>
            </w:pPr>
            <w:r w:rsidRPr="00C244FD">
              <w:rPr>
                <w:rFonts w:ascii="Arial" w:hAnsi="Arial" w:cs="Arial"/>
                <w:i/>
              </w:rPr>
              <w:t>MKN 628 23.4.punkts</w:t>
            </w:r>
          </w:p>
        </w:tc>
        <w:tc>
          <w:tcPr>
            <w:tcW w:w="708" w:type="dxa"/>
          </w:tcPr>
          <w:p w14:paraId="223535B9" w14:textId="179720AD" w:rsidR="00400FFB" w:rsidRPr="00C244FD" w:rsidRDefault="00400FFB" w:rsidP="00400FFB">
            <w:pPr>
              <w:rPr>
                <w:rFonts w:ascii="Arial" w:hAnsi="Arial" w:cs="Arial"/>
              </w:rPr>
            </w:pPr>
            <w:r w:rsidRPr="00C244FD">
              <w:rPr>
                <w:rFonts w:ascii="Arial" w:hAnsi="Arial" w:cs="Arial"/>
                <w:i/>
              </w:rPr>
              <w:t xml:space="preserve">Jā </w:t>
            </w:r>
          </w:p>
        </w:tc>
        <w:tc>
          <w:tcPr>
            <w:tcW w:w="5245" w:type="dxa"/>
          </w:tcPr>
          <w:p w14:paraId="6E5AB6F9" w14:textId="2B2C8D35" w:rsidR="00400FFB" w:rsidRPr="00C244FD" w:rsidRDefault="00400FFB" w:rsidP="00400FFB">
            <w:pPr>
              <w:rPr>
                <w:rFonts w:ascii="Arial" w:hAnsi="Arial" w:cs="Arial"/>
                <w:lang w:eastAsia="lv-LV"/>
              </w:rPr>
            </w:pPr>
            <w:r w:rsidRPr="00C244FD">
              <w:rPr>
                <w:rFonts w:ascii="Arial" w:hAnsi="Arial" w:cs="Arial"/>
                <w:i/>
              </w:rPr>
              <w:t xml:space="preserve">Definēti Rīcības plāna tabulas ailē “Sagaidāmie rezultāti”, </w:t>
            </w:r>
            <w:r w:rsidRPr="00C244FD">
              <w:rPr>
                <w:rFonts w:ascii="Arial" w:hAnsi="Arial" w:cs="Arial"/>
                <w:b/>
                <w:bCs/>
                <w:i/>
              </w:rPr>
              <w:t>tomēr vēršam uzmanību uz to, ka daži definētie rādītāji, mūsuprāt, nav viegli izmērāmi, kas nākotnē var apgrūtināt darbību ieviešanas progresa izvērtēšanu. Aicinām pārskatīt izvirzītos rādītājus un nepieciešamības gadījuma, definēt tos konkrētāk.</w:t>
            </w:r>
            <w:r w:rsidRPr="00C244FD">
              <w:rPr>
                <w:rFonts w:ascii="Arial" w:hAnsi="Arial" w:cs="Arial"/>
                <w:b/>
                <w:bCs/>
                <w:i/>
                <w:color w:val="FF0000"/>
              </w:rPr>
              <w:t xml:space="preserve"> </w:t>
            </w:r>
            <w:r w:rsidRPr="00C244FD">
              <w:rPr>
                <w:rFonts w:ascii="Arial" w:hAnsi="Arial" w:cs="Arial"/>
                <w:i/>
              </w:rPr>
              <w:t xml:space="preserve"> </w:t>
            </w:r>
          </w:p>
        </w:tc>
        <w:tc>
          <w:tcPr>
            <w:tcW w:w="5355" w:type="dxa"/>
          </w:tcPr>
          <w:p w14:paraId="292A5436" w14:textId="0A3D30A2" w:rsidR="00400FFB" w:rsidRPr="00C244FD" w:rsidRDefault="00400FFB" w:rsidP="00400FFB">
            <w:pPr>
              <w:rPr>
                <w:rFonts w:ascii="Arial" w:hAnsi="Arial" w:cs="Arial"/>
              </w:rPr>
            </w:pPr>
            <w:r w:rsidRPr="00C244FD">
              <w:rPr>
                <w:rFonts w:ascii="Arial" w:hAnsi="Arial" w:cs="Arial"/>
              </w:rPr>
              <w:t>Rekomendācija redakcijā 2.1 ir ņemta vērā. Iespēju robežās, izstrādājot jaunās pašvaldības (kuras sastāvā ir iepriekšējās septiņas novadu un Valmieras pilsētas pašvaldības) Rīcības plānu, ir definēti izmērāmi sagaidāmie rezultāti. Rīcības plāna ieviešanas laikā, t.i. izstrādājot investīciju projektus, būs nepieciešams paredzēt konkrētus rezultātus tiem pasākumiem, kuriem šobrīd ir tikai iezīmēts darbības virziens.</w:t>
            </w:r>
          </w:p>
        </w:tc>
      </w:tr>
      <w:tr w:rsidR="00400FFB" w:rsidRPr="00C244FD" w14:paraId="655600E6" w14:textId="77777777" w:rsidTr="00BE462B">
        <w:tc>
          <w:tcPr>
            <w:tcW w:w="589" w:type="dxa"/>
            <w:shd w:val="clear" w:color="auto" w:fill="auto"/>
          </w:tcPr>
          <w:p w14:paraId="2FC912E2" w14:textId="70E06947" w:rsidR="00400FFB" w:rsidRPr="00C244FD" w:rsidRDefault="00632A6F" w:rsidP="00400FFB">
            <w:pPr>
              <w:jc w:val="center"/>
              <w:rPr>
                <w:rFonts w:ascii="Arial" w:hAnsi="Arial" w:cs="Arial"/>
                <w:i/>
              </w:rPr>
            </w:pPr>
            <w:r w:rsidRPr="00C244FD">
              <w:rPr>
                <w:rFonts w:ascii="Arial" w:hAnsi="Arial" w:cs="Arial"/>
                <w:i/>
              </w:rPr>
              <w:t>4.</w:t>
            </w:r>
          </w:p>
        </w:tc>
        <w:tc>
          <w:tcPr>
            <w:tcW w:w="8620" w:type="dxa"/>
            <w:gridSpan w:val="4"/>
            <w:shd w:val="clear" w:color="auto" w:fill="auto"/>
          </w:tcPr>
          <w:p w14:paraId="31C0BA99" w14:textId="3C46F163" w:rsidR="00400FFB" w:rsidRPr="00C244FD" w:rsidRDefault="00400FFB" w:rsidP="00400FFB">
            <w:pPr>
              <w:rPr>
                <w:rFonts w:ascii="Arial" w:hAnsi="Arial" w:cs="Arial"/>
                <w:i/>
              </w:rPr>
            </w:pPr>
            <w:r w:rsidRPr="00C244FD">
              <w:rPr>
                <w:rFonts w:ascii="Arial" w:hAnsi="Arial" w:cs="Arial"/>
                <w:b/>
                <w:i/>
              </w:rPr>
              <w:t xml:space="preserve">Investīciju plāns </w:t>
            </w:r>
            <w:r w:rsidRPr="00C244FD">
              <w:rPr>
                <w:rFonts w:ascii="Arial" w:hAnsi="Arial" w:cs="Arial"/>
                <w:bCs/>
                <w:i/>
              </w:rPr>
              <w:t>(Attīstības plānošanas sistēmas likums 8.pants, Teritorijas attīstības plānošanas likuma 22.panta 2.daļa, MK noteikumu Nr.628 „Noteikumi par pašvaldību teritorijas attīstības plānošanas dokumentiem” 2.2.nodaļa 22.2. un 24.punkts)</w:t>
            </w:r>
          </w:p>
        </w:tc>
        <w:tc>
          <w:tcPr>
            <w:tcW w:w="5355" w:type="dxa"/>
          </w:tcPr>
          <w:p w14:paraId="49C3530D" w14:textId="77777777" w:rsidR="00400FFB" w:rsidRPr="00C244FD" w:rsidRDefault="00400FFB" w:rsidP="00400FFB">
            <w:pPr>
              <w:rPr>
                <w:rFonts w:ascii="Arial" w:hAnsi="Arial" w:cs="Arial"/>
              </w:rPr>
            </w:pPr>
          </w:p>
        </w:tc>
      </w:tr>
      <w:tr w:rsidR="00061D65" w:rsidRPr="00C244FD" w14:paraId="7E5FFABD" w14:textId="77777777" w:rsidTr="00FC0E22">
        <w:tc>
          <w:tcPr>
            <w:tcW w:w="589" w:type="dxa"/>
            <w:shd w:val="clear" w:color="auto" w:fill="auto"/>
          </w:tcPr>
          <w:p w14:paraId="600D2C43" w14:textId="05EC3FD5" w:rsidR="00061D65" w:rsidRPr="00C244FD" w:rsidRDefault="00061D65" w:rsidP="00061D65">
            <w:pPr>
              <w:rPr>
                <w:rFonts w:ascii="Arial" w:hAnsi="Arial" w:cs="Arial"/>
              </w:rPr>
            </w:pPr>
            <w:r w:rsidRPr="00C244FD">
              <w:rPr>
                <w:rFonts w:ascii="Arial" w:hAnsi="Arial" w:cs="Arial"/>
                <w:i/>
              </w:rPr>
              <w:lastRenderedPageBreak/>
              <w:t>4.1.</w:t>
            </w:r>
          </w:p>
        </w:tc>
        <w:tc>
          <w:tcPr>
            <w:tcW w:w="1674" w:type="dxa"/>
            <w:shd w:val="clear" w:color="auto" w:fill="auto"/>
          </w:tcPr>
          <w:p w14:paraId="2DA36B8A" w14:textId="77777777" w:rsidR="00061D65" w:rsidRPr="00C244FD" w:rsidRDefault="00061D65" w:rsidP="00061D65">
            <w:pPr>
              <w:rPr>
                <w:rFonts w:ascii="Arial" w:hAnsi="Arial" w:cs="Arial"/>
                <w:i/>
              </w:rPr>
            </w:pPr>
            <w:r w:rsidRPr="00C244FD">
              <w:rPr>
                <w:rFonts w:ascii="Arial" w:hAnsi="Arial" w:cs="Arial"/>
                <w:i/>
              </w:rPr>
              <w:t>Investīciju plāns ir izstrādāts ne</w:t>
            </w:r>
          </w:p>
          <w:p w14:paraId="7468027E" w14:textId="71615F54" w:rsidR="00061D65" w:rsidRPr="00C244FD" w:rsidRDefault="00061D65" w:rsidP="00061D65">
            <w:pPr>
              <w:jc w:val="left"/>
              <w:rPr>
                <w:rFonts w:ascii="Arial" w:hAnsi="Arial" w:cs="Arial"/>
                <w:i/>
                <w:sz w:val="20"/>
              </w:rPr>
            </w:pPr>
            <w:r w:rsidRPr="00C244FD">
              <w:rPr>
                <w:rFonts w:ascii="Arial" w:hAnsi="Arial" w:cs="Arial"/>
                <w:i/>
              </w:rPr>
              <w:t>mazāk kā triju gadu periodam</w:t>
            </w:r>
          </w:p>
        </w:tc>
        <w:tc>
          <w:tcPr>
            <w:tcW w:w="993" w:type="dxa"/>
          </w:tcPr>
          <w:p w14:paraId="3F92FD52" w14:textId="77777777" w:rsidR="00061D65" w:rsidRPr="00C244FD" w:rsidRDefault="00061D65" w:rsidP="00061D65">
            <w:pPr>
              <w:jc w:val="right"/>
              <w:rPr>
                <w:rFonts w:ascii="Arial" w:hAnsi="Arial" w:cs="Arial"/>
                <w:i/>
              </w:rPr>
            </w:pPr>
            <w:r w:rsidRPr="00C244FD">
              <w:rPr>
                <w:rFonts w:ascii="Arial" w:hAnsi="Arial" w:cs="Arial"/>
                <w:i/>
              </w:rPr>
              <w:t>APSL</w:t>
            </w:r>
          </w:p>
          <w:p w14:paraId="050D0A89" w14:textId="77777777" w:rsidR="00061D65" w:rsidRPr="00C244FD" w:rsidRDefault="00061D65" w:rsidP="00061D65">
            <w:pPr>
              <w:jc w:val="right"/>
              <w:rPr>
                <w:rFonts w:ascii="Arial" w:hAnsi="Arial" w:cs="Arial"/>
                <w:i/>
              </w:rPr>
            </w:pPr>
            <w:r w:rsidRPr="00C244FD">
              <w:rPr>
                <w:rFonts w:ascii="Arial" w:hAnsi="Arial" w:cs="Arial"/>
                <w:i/>
              </w:rPr>
              <w:t>8.pants;</w:t>
            </w:r>
          </w:p>
          <w:p w14:paraId="6059D1C8" w14:textId="77777777" w:rsidR="00061D65" w:rsidRPr="00C244FD" w:rsidRDefault="00061D65" w:rsidP="00061D65">
            <w:pPr>
              <w:jc w:val="right"/>
              <w:rPr>
                <w:rFonts w:ascii="Arial" w:hAnsi="Arial" w:cs="Arial"/>
                <w:i/>
              </w:rPr>
            </w:pPr>
            <w:r w:rsidRPr="00C244FD">
              <w:rPr>
                <w:rFonts w:ascii="Arial" w:hAnsi="Arial" w:cs="Arial"/>
                <w:i/>
              </w:rPr>
              <w:t>MKN 628</w:t>
            </w:r>
          </w:p>
          <w:p w14:paraId="55349B27" w14:textId="70D1BF58" w:rsidR="00061D65" w:rsidRPr="00C244FD" w:rsidRDefault="00061D65" w:rsidP="00061D65">
            <w:pPr>
              <w:jc w:val="left"/>
              <w:rPr>
                <w:rFonts w:ascii="Arial" w:hAnsi="Arial" w:cs="Arial"/>
                <w:i/>
                <w:sz w:val="20"/>
              </w:rPr>
            </w:pPr>
            <w:r w:rsidRPr="00C244FD">
              <w:rPr>
                <w:rFonts w:ascii="Arial" w:hAnsi="Arial" w:cs="Arial"/>
                <w:i/>
              </w:rPr>
              <w:t>22.2.punkts</w:t>
            </w:r>
          </w:p>
        </w:tc>
        <w:tc>
          <w:tcPr>
            <w:tcW w:w="708" w:type="dxa"/>
          </w:tcPr>
          <w:p w14:paraId="5E30F8EA" w14:textId="4318D6CF" w:rsidR="00061D65" w:rsidRPr="00C244FD" w:rsidRDefault="00061D65" w:rsidP="00061D65">
            <w:pPr>
              <w:rPr>
                <w:rFonts w:ascii="Arial" w:hAnsi="Arial" w:cs="Arial"/>
              </w:rPr>
            </w:pPr>
            <w:r w:rsidRPr="00C244FD">
              <w:rPr>
                <w:rFonts w:ascii="Arial" w:hAnsi="Arial" w:cs="Arial"/>
                <w:i/>
              </w:rPr>
              <w:t>Jā</w:t>
            </w:r>
          </w:p>
        </w:tc>
        <w:tc>
          <w:tcPr>
            <w:tcW w:w="5245" w:type="dxa"/>
          </w:tcPr>
          <w:p w14:paraId="29BC0FA5" w14:textId="77777777" w:rsidR="00061D65" w:rsidRPr="00C244FD" w:rsidRDefault="00061D65" w:rsidP="00061D65">
            <w:pPr>
              <w:rPr>
                <w:rFonts w:ascii="Arial" w:hAnsi="Arial" w:cs="Arial"/>
                <w:i/>
              </w:rPr>
            </w:pPr>
            <w:r w:rsidRPr="00C244FD">
              <w:rPr>
                <w:rFonts w:ascii="Arial" w:hAnsi="Arial" w:cs="Arial"/>
                <w:i/>
              </w:rPr>
              <w:t>Investīciju plāns izstrādāts 3 gadu periodam. Atsevišķi projekti definēti līdz 2028. gadam.</w:t>
            </w:r>
          </w:p>
          <w:p w14:paraId="17CA095E" w14:textId="2EB0FBC4" w:rsidR="00061D65" w:rsidRPr="00C244FD" w:rsidRDefault="00061D65" w:rsidP="00061D65">
            <w:pPr>
              <w:rPr>
                <w:rFonts w:ascii="Arial" w:hAnsi="Arial" w:cs="Arial"/>
                <w:lang w:eastAsia="lv-LV"/>
              </w:rPr>
            </w:pPr>
            <w:r w:rsidRPr="00C244FD">
              <w:rPr>
                <w:rFonts w:ascii="Arial" w:hAnsi="Arial" w:cs="Arial"/>
                <w:b/>
                <w:bCs/>
                <w:i/>
              </w:rPr>
              <w:t>Aicinām, reģionālas nozīmes projekta ideju “Vidzemes nodarbinātības inovāciju programma” integrēt ne tikai rīcību plānā, bet iekļaut arī investīciju plānā.</w:t>
            </w:r>
          </w:p>
        </w:tc>
        <w:tc>
          <w:tcPr>
            <w:tcW w:w="5355" w:type="dxa"/>
          </w:tcPr>
          <w:p w14:paraId="28DBEADF" w14:textId="5AC66B61" w:rsidR="00061D65" w:rsidRPr="00C244FD" w:rsidRDefault="00061D65" w:rsidP="00061D65">
            <w:pPr>
              <w:rPr>
                <w:rFonts w:ascii="Arial" w:hAnsi="Arial" w:cs="Arial"/>
              </w:rPr>
            </w:pPr>
            <w:r w:rsidRPr="00C244FD">
              <w:rPr>
                <w:rFonts w:ascii="Arial" w:hAnsi="Arial" w:cs="Arial"/>
              </w:rPr>
              <w:t>R</w:t>
            </w:r>
            <w:r w:rsidR="00DE084C" w:rsidRPr="00C244FD">
              <w:rPr>
                <w:rFonts w:ascii="Arial" w:hAnsi="Arial" w:cs="Arial"/>
              </w:rPr>
              <w:t>ekomendācija redakcijā 2.1</w:t>
            </w:r>
            <w:r w:rsidRPr="00C244FD">
              <w:rPr>
                <w:rFonts w:ascii="Arial" w:hAnsi="Arial" w:cs="Arial"/>
              </w:rPr>
              <w:t xml:space="preserve"> ir ņemta vērā.</w:t>
            </w:r>
          </w:p>
          <w:p w14:paraId="3CD62541" w14:textId="0DEA0B5E" w:rsidR="00061D65" w:rsidRPr="00C244FD" w:rsidRDefault="00DE084C" w:rsidP="00DE084C">
            <w:pPr>
              <w:rPr>
                <w:rFonts w:ascii="Arial" w:hAnsi="Arial" w:cs="Arial"/>
              </w:rPr>
            </w:pPr>
            <w:r w:rsidRPr="00C244FD">
              <w:rPr>
                <w:rFonts w:ascii="Arial" w:hAnsi="Arial" w:cs="Arial"/>
              </w:rPr>
              <w:t>Investīciju plānā ir iekļauts investīciju projekts Nr.243 “Vidzemes nodarbinātības inovāciju programma”.</w:t>
            </w:r>
          </w:p>
        </w:tc>
      </w:tr>
      <w:tr w:rsidR="00AA0873" w:rsidRPr="00C244FD" w14:paraId="4FE836B7" w14:textId="77777777" w:rsidTr="00FC0E22">
        <w:tc>
          <w:tcPr>
            <w:tcW w:w="589" w:type="dxa"/>
            <w:shd w:val="clear" w:color="auto" w:fill="auto"/>
          </w:tcPr>
          <w:p w14:paraId="2AA9DF8F" w14:textId="43006470" w:rsidR="00AA0873" w:rsidRPr="00C244FD" w:rsidRDefault="00AA0873" w:rsidP="00AA0873">
            <w:pPr>
              <w:rPr>
                <w:rFonts w:ascii="Arial" w:hAnsi="Arial" w:cs="Arial"/>
              </w:rPr>
            </w:pPr>
            <w:r w:rsidRPr="00C244FD">
              <w:rPr>
                <w:rFonts w:ascii="Arial" w:hAnsi="Arial" w:cs="Arial"/>
                <w:i/>
              </w:rPr>
              <w:t>4.4.</w:t>
            </w:r>
          </w:p>
        </w:tc>
        <w:tc>
          <w:tcPr>
            <w:tcW w:w="1674" w:type="dxa"/>
            <w:shd w:val="clear" w:color="auto" w:fill="auto"/>
          </w:tcPr>
          <w:p w14:paraId="51F22C97" w14:textId="59F9E2E6" w:rsidR="00AA0873" w:rsidRPr="00C244FD" w:rsidRDefault="00AA0873" w:rsidP="00AA0873">
            <w:pPr>
              <w:jc w:val="left"/>
              <w:rPr>
                <w:rFonts w:ascii="Arial" w:hAnsi="Arial" w:cs="Arial"/>
                <w:i/>
                <w:sz w:val="20"/>
              </w:rPr>
            </w:pPr>
            <w:r w:rsidRPr="00C244FD">
              <w:rPr>
                <w:rFonts w:ascii="Arial" w:hAnsi="Arial" w:cs="Arial"/>
                <w:i/>
              </w:rPr>
              <w:t>Investīciju plānā ir iekļauts indikatīvo plānoto investīciju projektu īstenošanai nepieciešamā finansējuma apjoms un avoti</w:t>
            </w:r>
          </w:p>
        </w:tc>
        <w:tc>
          <w:tcPr>
            <w:tcW w:w="993" w:type="dxa"/>
          </w:tcPr>
          <w:p w14:paraId="62826E51" w14:textId="77777777" w:rsidR="00AA0873" w:rsidRPr="00C244FD" w:rsidRDefault="00AA0873" w:rsidP="00AA0873">
            <w:pPr>
              <w:jc w:val="right"/>
              <w:rPr>
                <w:rFonts w:ascii="Arial" w:hAnsi="Arial" w:cs="Arial"/>
                <w:i/>
              </w:rPr>
            </w:pPr>
            <w:r w:rsidRPr="00C244FD">
              <w:rPr>
                <w:rFonts w:ascii="Arial" w:hAnsi="Arial" w:cs="Arial"/>
                <w:i/>
              </w:rPr>
              <w:t xml:space="preserve">MKN 628 </w:t>
            </w:r>
          </w:p>
          <w:p w14:paraId="52A58D2C" w14:textId="40CEF9C9" w:rsidR="00AA0873" w:rsidRPr="00C244FD" w:rsidRDefault="00AA0873" w:rsidP="00AA0873">
            <w:pPr>
              <w:jc w:val="left"/>
              <w:rPr>
                <w:rFonts w:ascii="Arial" w:hAnsi="Arial" w:cs="Arial"/>
                <w:i/>
                <w:sz w:val="20"/>
              </w:rPr>
            </w:pPr>
            <w:r w:rsidRPr="00C244FD">
              <w:rPr>
                <w:rFonts w:ascii="Arial" w:hAnsi="Arial" w:cs="Arial"/>
                <w:i/>
              </w:rPr>
              <w:t>24.3. punkts</w:t>
            </w:r>
          </w:p>
        </w:tc>
        <w:tc>
          <w:tcPr>
            <w:tcW w:w="708" w:type="dxa"/>
          </w:tcPr>
          <w:p w14:paraId="3425B58A" w14:textId="4F94BDC0" w:rsidR="00AA0873" w:rsidRPr="00C244FD" w:rsidRDefault="00AA0873" w:rsidP="00AA0873">
            <w:pPr>
              <w:rPr>
                <w:rFonts w:ascii="Arial" w:hAnsi="Arial" w:cs="Arial"/>
              </w:rPr>
            </w:pPr>
            <w:r w:rsidRPr="00C244FD">
              <w:rPr>
                <w:rFonts w:ascii="Arial" w:hAnsi="Arial" w:cs="Arial"/>
                <w:i/>
              </w:rPr>
              <w:t>Jā</w:t>
            </w:r>
          </w:p>
        </w:tc>
        <w:tc>
          <w:tcPr>
            <w:tcW w:w="5245" w:type="dxa"/>
          </w:tcPr>
          <w:p w14:paraId="25B23FD5" w14:textId="78527650" w:rsidR="00AA0873" w:rsidRPr="00C244FD" w:rsidRDefault="00AA0873" w:rsidP="00AA0873">
            <w:pPr>
              <w:rPr>
                <w:rFonts w:ascii="Arial" w:hAnsi="Arial" w:cs="Arial"/>
                <w:lang w:eastAsia="lv-LV"/>
              </w:rPr>
            </w:pPr>
            <w:r w:rsidRPr="00C244FD">
              <w:rPr>
                <w:rFonts w:ascii="Arial" w:hAnsi="Arial" w:cs="Arial"/>
                <w:i/>
              </w:rPr>
              <w:t xml:space="preserve">Investīciju plānā ir iekļauts indikatīvo plānoto investīciju projektu īstenošanai nepieciešamā finansējuma apjoms un avot. </w:t>
            </w:r>
            <w:r w:rsidRPr="00C244FD">
              <w:rPr>
                <w:rFonts w:ascii="Arial" w:hAnsi="Arial" w:cs="Arial"/>
                <w:b/>
                <w:bCs/>
                <w:i/>
              </w:rPr>
              <w:t>Lūdzam papildināt tabulu, jo vairākās ailēs iztrūkst informācija!</w:t>
            </w:r>
          </w:p>
        </w:tc>
        <w:tc>
          <w:tcPr>
            <w:tcW w:w="5355" w:type="dxa"/>
          </w:tcPr>
          <w:p w14:paraId="20D59858" w14:textId="0C115767" w:rsidR="00AA0873" w:rsidRPr="00C244FD" w:rsidRDefault="00AA0873" w:rsidP="00AA0873">
            <w:pPr>
              <w:rPr>
                <w:rFonts w:ascii="Arial" w:hAnsi="Arial" w:cs="Arial"/>
              </w:rPr>
            </w:pPr>
            <w:r w:rsidRPr="00C244FD">
              <w:rPr>
                <w:rFonts w:ascii="Arial" w:hAnsi="Arial" w:cs="Arial"/>
              </w:rPr>
              <w:t>Rekomendācija redakcijā 2.1 ir ņemta vērā.</w:t>
            </w:r>
          </w:p>
          <w:p w14:paraId="424799E8" w14:textId="404AF956" w:rsidR="00AA0873" w:rsidRPr="00C244FD" w:rsidRDefault="00AA0873" w:rsidP="00AA0873">
            <w:pPr>
              <w:rPr>
                <w:rFonts w:ascii="Arial" w:hAnsi="Arial" w:cs="Arial"/>
              </w:rPr>
            </w:pPr>
            <w:r w:rsidRPr="00C244FD">
              <w:rPr>
                <w:rFonts w:ascii="Arial" w:hAnsi="Arial" w:cs="Arial"/>
              </w:rPr>
              <w:t xml:space="preserve">Investīciju plānā ir noteikti indikatīvā projekta summa, kā arī pašvaldības līdzfinansējums. Izstrādājot investīciju projektus, tiks noteikts valsts un/vai ES fondu, un/vai citu finansējuma avotu līdzfinansējums. </w:t>
            </w:r>
          </w:p>
        </w:tc>
      </w:tr>
      <w:tr w:rsidR="005D6195" w:rsidRPr="00C244FD" w14:paraId="763DA420" w14:textId="77777777" w:rsidTr="00BE462B">
        <w:tc>
          <w:tcPr>
            <w:tcW w:w="589" w:type="dxa"/>
            <w:shd w:val="clear" w:color="auto" w:fill="auto"/>
          </w:tcPr>
          <w:p w14:paraId="2EC8579F" w14:textId="0C21C035" w:rsidR="005D6195" w:rsidRPr="00C244FD" w:rsidRDefault="00632A6F" w:rsidP="00AA0873">
            <w:pPr>
              <w:rPr>
                <w:rFonts w:ascii="Arial" w:hAnsi="Arial" w:cs="Arial"/>
                <w:i/>
              </w:rPr>
            </w:pPr>
            <w:r w:rsidRPr="00C244FD">
              <w:rPr>
                <w:rFonts w:ascii="Arial" w:hAnsi="Arial" w:cs="Arial"/>
                <w:i/>
              </w:rPr>
              <w:t>5.</w:t>
            </w:r>
          </w:p>
        </w:tc>
        <w:tc>
          <w:tcPr>
            <w:tcW w:w="8620" w:type="dxa"/>
            <w:gridSpan w:val="4"/>
            <w:shd w:val="clear" w:color="auto" w:fill="auto"/>
          </w:tcPr>
          <w:p w14:paraId="4EB57C3B" w14:textId="084597E2" w:rsidR="005D6195" w:rsidRPr="00C244FD" w:rsidRDefault="005D6195" w:rsidP="00AA0873">
            <w:pPr>
              <w:rPr>
                <w:rFonts w:ascii="Arial" w:hAnsi="Arial" w:cs="Arial"/>
                <w:i/>
              </w:rPr>
            </w:pPr>
            <w:r w:rsidRPr="00C244FD">
              <w:rPr>
                <w:rFonts w:ascii="Arial" w:hAnsi="Arial" w:cs="Arial"/>
                <w:b/>
                <w:i/>
              </w:rPr>
              <w:t xml:space="preserve">AP īstenošanas uzraudzība </w:t>
            </w:r>
            <w:r w:rsidRPr="00C244FD">
              <w:rPr>
                <w:rFonts w:ascii="Arial" w:hAnsi="Arial" w:cs="Arial"/>
                <w:i/>
              </w:rPr>
              <w:t>(Teritorijas attīstības plānošanas likuma 12.panta 3.daļa un 22.panta 2.daļa un MK noteikumu Nr.628 „Noteikumi par pašvaldību teritorijas attīstības plānošanas dokumentiem” 22.3. un 25.punkts)</w:t>
            </w:r>
          </w:p>
        </w:tc>
        <w:tc>
          <w:tcPr>
            <w:tcW w:w="5355" w:type="dxa"/>
          </w:tcPr>
          <w:p w14:paraId="236BB64E" w14:textId="77777777" w:rsidR="005D6195" w:rsidRPr="00C244FD" w:rsidRDefault="005D6195" w:rsidP="00AA0873">
            <w:pPr>
              <w:rPr>
                <w:rFonts w:ascii="Arial" w:hAnsi="Arial" w:cs="Arial"/>
              </w:rPr>
            </w:pPr>
          </w:p>
        </w:tc>
      </w:tr>
      <w:tr w:rsidR="005D6195" w:rsidRPr="00C244FD" w14:paraId="6B5A50EB" w14:textId="77777777" w:rsidTr="005D6195">
        <w:tc>
          <w:tcPr>
            <w:tcW w:w="589" w:type="dxa"/>
            <w:shd w:val="clear" w:color="auto" w:fill="auto"/>
          </w:tcPr>
          <w:p w14:paraId="5D279266" w14:textId="32020DCC" w:rsidR="005D6195" w:rsidRPr="00C244FD" w:rsidRDefault="005D6195" w:rsidP="005D6195">
            <w:pPr>
              <w:rPr>
                <w:rFonts w:ascii="Arial" w:hAnsi="Arial" w:cs="Arial"/>
              </w:rPr>
            </w:pPr>
            <w:r w:rsidRPr="00C244FD">
              <w:rPr>
                <w:rFonts w:ascii="Arial" w:hAnsi="Arial" w:cs="Arial"/>
                <w:i/>
              </w:rPr>
              <w:t>5.1.</w:t>
            </w:r>
          </w:p>
        </w:tc>
        <w:tc>
          <w:tcPr>
            <w:tcW w:w="1674" w:type="dxa"/>
            <w:shd w:val="clear" w:color="auto" w:fill="auto"/>
          </w:tcPr>
          <w:p w14:paraId="52282F5E" w14:textId="62487B67" w:rsidR="005D6195" w:rsidRPr="00C244FD" w:rsidRDefault="005D6195" w:rsidP="005D6195">
            <w:pPr>
              <w:jc w:val="left"/>
              <w:rPr>
                <w:rFonts w:ascii="Arial" w:hAnsi="Arial" w:cs="Arial"/>
                <w:i/>
                <w:sz w:val="20"/>
              </w:rPr>
            </w:pPr>
            <w:r w:rsidRPr="00C244FD">
              <w:rPr>
                <w:rFonts w:ascii="Arial" w:hAnsi="Arial" w:cs="Arial"/>
                <w:i/>
              </w:rPr>
              <w:t xml:space="preserve">AP īstenošanas un uzraudzības kārtībā ir noteikti rezultatīvie rādītāji </w:t>
            </w:r>
          </w:p>
        </w:tc>
        <w:tc>
          <w:tcPr>
            <w:tcW w:w="993" w:type="dxa"/>
            <w:shd w:val="clear" w:color="auto" w:fill="auto"/>
          </w:tcPr>
          <w:p w14:paraId="1A638838" w14:textId="77777777" w:rsidR="005D6195" w:rsidRPr="00C244FD" w:rsidRDefault="005D6195" w:rsidP="005D6195">
            <w:pPr>
              <w:jc w:val="right"/>
              <w:rPr>
                <w:rFonts w:ascii="Arial" w:hAnsi="Arial" w:cs="Arial"/>
                <w:i/>
                <w:strike/>
              </w:rPr>
            </w:pPr>
            <w:r w:rsidRPr="00C244FD">
              <w:rPr>
                <w:rFonts w:ascii="Arial" w:hAnsi="Arial" w:cs="Arial"/>
                <w:i/>
              </w:rPr>
              <w:t>MKN 628 22.3.punkts</w:t>
            </w:r>
          </w:p>
          <w:p w14:paraId="6AADFA98" w14:textId="11B2FB68" w:rsidR="005D6195" w:rsidRPr="00C244FD" w:rsidRDefault="005D6195" w:rsidP="005D6195">
            <w:pPr>
              <w:jc w:val="left"/>
              <w:rPr>
                <w:rFonts w:ascii="Arial" w:hAnsi="Arial" w:cs="Arial"/>
                <w:i/>
                <w:sz w:val="20"/>
              </w:rPr>
            </w:pPr>
          </w:p>
        </w:tc>
        <w:tc>
          <w:tcPr>
            <w:tcW w:w="708" w:type="dxa"/>
            <w:shd w:val="clear" w:color="auto" w:fill="auto"/>
          </w:tcPr>
          <w:p w14:paraId="2F738411" w14:textId="418ACD68" w:rsidR="005D6195" w:rsidRPr="00C244FD" w:rsidRDefault="005D6195" w:rsidP="005D6195">
            <w:pPr>
              <w:rPr>
                <w:rFonts w:ascii="Arial" w:hAnsi="Arial" w:cs="Arial"/>
                <w:b/>
              </w:rPr>
            </w:pPr>
            <w:r w:rsidRPr="00C244FD">
              <w:rPr>
                <w:rFonts w:ascii="Arial" w:hAnsi="Arial" w:cs="Arial"/>
                <w:i/>
              </w:rPr>
              <w:t>Jā</w:t>
            </w:r>
          </w:p>
        </w:tc>
        <w:tc>
          <w:tcPr>
            <w:tcW w:w="5245" w:type="dxa"/>
            <w:shd w:val="clear" w:color="auto" w:fill="auto"/>
          </w:tcPr>
          <w:p w14:paraId="0E04FBEC" w14:textId="77777777" w:rsidR="005D6195" w:rsidRPr="00C244FD" w:rsidRDefault="005D6195" w:rsidP="005D6195">
            <w:pPr>
              <w:rPr>
                <w:rFonts w:ascii="Arial" w:hAnsi="Arial" w:cs="Arial"/>
                <w:i/>
              </w:rPr>
            </w:pPr>
            <w:r w:rsidRPr="00C244FD">
              <w:rPr>
                <w:rFonts w:ascii="Arial" w:hAnsi="Arial" w:cs="Arial"/>
                <w:i/>
              </w:rPr>
              <w:t>Definēts nodaļā “Uzraudzības rādītāji” sadalot rādītājus tematiski pa jomām, tādējādi nodrošinot ērtu pārskatāmību.</w:t>
            </w:r>
          </w:p>
          <w:p w14:paraId="704140F5" w14:textId="77777777" w:rsidR="005D6195" w:rsidRPr="00C244FD" w:rsidRDefault="005D6195" w:rsidP="005D6195">
            <w:pPr>
              <w:rPr>
                <w:rFonts w:ascii="Arial" w:hAnsi="Arial" w:cs="Arial"/>
                <w:b/>
                <w:bCs/>
                <w:i/>
              </w:rPr>
            </w:pPr>
            <w:r w:rsidRPr="00C244FD">
              <w:rPr>
                <w:rFonts w:ascii="Arial" w:hAnsi="Arial" w:cs="Arial"/>
                <w:b/>
                <w:bCs/>
                <w:i/>
              </w:rPr>
              <w:t xml:space="preserve">-Vēršam uzmanību uz to, ka turpmāk vairs netiek plānots noteikt novada teritorijas attīstības indeksu, tā vietā ir plānots noteikt novada IKP. Pamatojoties uz iepriekšminēto, aicinām izvērtēt nepieciešamību iekļaut teritorijas attīstības indeksu kā rezultatīvo rādītāju sadaļā “Uzņēmējdarbība, ekonomika, tūrisms”,  jo turpmāk šādu radītāju nebūs iespējams iegūt un tā vietā paredzēt izmantot novada IKP. </w:t>
            </w:r>
          </w:p>
          <w:p w14:paraId="1265E800" w14:textId="77777777" w:rsidR="005D6195" w:rsidRPr="00C244FD" w:rsidRDefault="005D6195" w:rsidP="005D6195">
            <w:pPr>
              <w:rPr>
                <w:rFonts w:ascii="Arial" w:hAnsi="Arial" w:cs="Arial"/>
                <w:b/>
                <w:bCs/>
                <w:i/>
              </w:rPr>
            </w:pPr>
            <w:r w:rsidRPr="00C244FD">
              <w:rPr>
                <w:rFonts w:ascii="Arial" w:hAnsi="Arial" w:cs="Arial"/>
                <w:b/>
                <w:bCs/>
                <w:i/>
              </w:rPr>
              <w:lastRenderedPageBreak/>
              <w:t xml:space="preserve">-56. lpp. sadaļā “Izglītība” norādīts, ka 2025. un 2028. gadā mērķa vērtības rādītājiem  “Iestādēm, kas realizē pirmskolas izglītības programmas” un “Bērnu skaits, kas apgūst pirmskolas izglītības programmu” saglabājas nemainīgas vai palielinās, tomēr demogrāfiskās prognozes, kas atspoguļotas Pašreizējās situācijas analīzē (18. lpp.) rāda, ka bērnu skaits pirmskolas vecumā līdz 2030. gadam samazināsies, veidojot pretrunu, lūdzam izvērtēt noteiktās mērķa vērtības. </w:t>
            </w:r>
          </w:p>
          <w:p w14:paraId="7D9E5AC3" w14:textId="6A81F82D" w:rsidR="005D6195" w:rsidRPr="00C244FD" w:rsidRDefault="005D6195" w:rsidP="005D6195">
            <w:pPr>
              <w:rPr>
                <w:rFonts w:ascii="Arial" w:hAnsi="Arial" w:cs="Arial"/>
                <w:lang w:eastAsia="lv-LV"/>
              </w:rPr>
            </w:pPr>
            <w:r w:rsidRPr="00C244FD">
              <w:rPr>
                <w:rFonts w:ascii="Arial" w:hAnsi="Arial" w:cs="Arial"/>
                <w:b/>
                <w:bCs/>
                <w:i/>
              </w:rPr>
              <w:t>-Lūdzam nodrošināt, ka visiem uzraudzības radītajām ir bāzes un mērķa vērtības, vai, ja tas nav iespējams, ar zemsvītras piezīmes palīdzību norādīt iemeslu.</w:t>
            </w:r>
            <w:r w:rsidRPr="00C244FD">
              <w:rPr>
                <w:rFonts w:ascii="Arial" w:hAnsi="Arial" w:cs="Arial"/>
                <w:i/>
              </w:rPr>
              <w:t xml:space="preserve">  </w:t>
            </w:r>
          </w:p>
        </w:tc>
        <w:tc>
          <w:tcPr>
            <w:tcW w:w="5355" w:type="dxa"/>
          </w:tcPr>
          <w:p w14:paraId="518E3117" w14:textId="3492D831" w:rsidR="005D6195" w:rsidRPr="00C244FD" w:rsidRDefault="005D6195" w:rsidP="005D6195">
            <w:pPr>
              <w:rPr>
                <w:rFonts w:ascii="Arial" w:hAnsi="Arial" w:cs="Arial"/>
              </w:rPr>
            </w:pPr>
            <w:r w:rsidRPr="00C244FD">
              <w:rPr>
                <w:rFonts w:ascii="Arial" w:hAnsi="Arial" w:cs="Arial"/>
              </w:rPr>
              <w:lastRenderedPageBreak/>
              <w:t>Rekomendācijas ir ņemtas vērā redakcijā 2.1.</w:t>
            </w:r>
          </w:p>
          <w:p w14:paraId="25E6A1D7" w14:textId="77777777" w:rsidR="005D6195" w:rsidRPr="00C244FD" w:rsidRDefault="005D6195" w:rsidP="006B3407">
            <w:pPr>
              <w:rPr>
                <w:rFonts w:ascii="Arial" w:hAnsi="Arial" w:cs="Arial"/>
              </w:rPr>
            </w:pPr>
            <w:r w:rsidRPr="00C244FD">
              <w:rPr>
                <w:rFonts w:ascii="Arial" w:hAnsi="Arial" w:cs="Arial"/>
              </w:rPr>
              <w:t>Attīstības programmas stratēģiskās daļas Pielikuma nodaļas “Uzraudzības rādītāji” apakšnodaļā sadaļā “Uzņē</w:t>
            </w:r>
            <w:r w:rsidR="006B3407" w:rsidRPr="00C244FD">
              <w:rPr>
                <w:rFonts w:ascii="Arial" w:hAnsi="Arial" w:cs="Arial"/>
              </w:rPr>
              <w:t xml:space="preserve">mējdarbība, ekonomika, tūrisms” teritorijas attīstības indeksa vietā ir norādīts </w:t>
            </w:r>
            <w:r w:rsidRPr="00C244FD">
              <w:rPr>
                <w:rFonts w:ascii="Arial" w:hAnsi="Arial" w:cs="Arial"/>
              </w:rPr>
              <w:t>novada IKP.</w:t>
            </w:r>
          </w:p>
          <w:p w14:paraId="1BDB7266" w14:textId="77777777" w:rsidR="00E74F83" w:rsidRPr="00C244FD" w:rsidRDefault="00E74F83" w:rsidP="006B3407">
            <w:pPr>
              <w:rPr>
                <w:rFonts w:ascii="Arial" w:hAnsi="Arial" w:cs="Arial"/>
              </w:rPr>
            </w:pPr>
          </w:p>
          <w:p w14:paraId="03FA7199" w14:textId="75934273" w:rsidR="00E74F83" w:rsidRPr="00C244FD" w:rsidRDefault="00E74F83" w:rsidP="00BE462B">
            <w:pPr>
              <w:rPr>
                <w:rFonts w:ascii="Arial" w:hAnsi="Arial" w:cs="Arial"/>
              </w:rPr>
            </w:pPr>
            <w:r w:rsidRPr="00C244FD">
              <w:rPr>
                <w:rFonts w:ascii="Arial" w:hAnsi="Arial" w:cs="Arial"/>
              </w:rPr>
              <w:t>Rādītājs “Bērnu skaits, kas apgūst pirmsskolas izglītības programmu” redakcijā</w:t>
            </w:r>
            <w:r w:rsidR="00632A6F" w:rsidRPr="00C244FD">
              <w:rPr>
                <w:rFonts w:ascii="Arial" w:hAnsi="Arial" w:cs="Arial"/>
              </w:rPr>
              <w:t xml:space="preserve"> 2.1.</w:t>
            </w:r>
            <w:r w:rsidRPr="00C244FD">
              <w:rPr>
                <w:rFonts w:ascii="Arial" w:hAnsi="Arial" w:cs="Arial"/>
              </w:rPr>
              <w:t xml:space="preserve"> ir svītrots. Tā vietā ir noteikts rādītājs, ņemot vērā </w:t>
            </w:r>
            <w:r w:rsidR="00C02647" w:rsidRPr="00C244FD">
              <w:rPr>
                <w:rFonts w:ascii="Arial" w:hAnsi="Arial" w:cs="Arial"/>
              </w:rPr>
              <w:t>Finanšu ministrijas prognozi, kas tiek pielietota, aprēķinot pašvaldību iemaksas un to sadalījumu Pašvaldību finanšu izlīdzināšanas fondā</w:t>
            </w:r>
            <w:r w:rsidR="002574A8" w:rsidRPr="00C244FD">
              <w:rPr>
                <w:rFonts w:ascii="Arial" w:hAnsi="Arial" w:cs="Arial"/>
              </w:rPr>
              <w:t xml:space="preserve">. Kā bāzes vērtība ir </w:t>
            </w:r>
            <w:r w:rsidR="002574A8" w:rsidRPr="00C244FD">
              <w:rPr>
                <w:rFonts w:ascii="Arial" w:hAnsi="Arial" w:cs="Arial"/>
              </w:rPr>
              <w:lastRenderedPageBreak/>
              <w:t xml:space="preserve">noteikta </w:t>
            </w:r>
            <w:r w:rsidR="00BE462B" w:rsidRPr="00C244FD">
              <w:rPr>
                <w:rFonts w:ascii="Arial" w:hAnsi="Arial" w:cs="Arial"/>
              </w:rPr>
              <w:t>“</w:t>
            </w:r>
            <w:r w:rsidR="002574A8" w:rsidRPr="00C244FD">
              <w:rPr>
                <w:rFonts w:ascii="Arial" w:hAnsi="Arial" w:cs="Arial"/>
              </w:rPr>
              <w:t>bērnu skaits 0-6 vecuma grupā</w:t>
            </w:r>
            <w:r w:rsidR="00BE462B" w:rsidRPr="00C244FD">
              <w:rPr>
                <w:rFonts w:ascii="Arial" w:hAnsi="Arial" w:cs="Arial"/>
              </w:rPr>
              <w:t>”</w:t>
            </w:r>
            <w:r w:rsidR="002574A8" w:rsidRPr="00C244FD">
              <w:rPr>
                <w:rFonts w:ascii="Arial" w:hAnsi="Arial" w:cs="Arial"/>
              </w:rPr>
              <w:t xml:space="preserve"> saskaņā ar Ministru kabineta 2021. gada 7. decembra noteikumu Nr. 799 “Noteikumi par pašvaldību finanšu izlīdzināšanas fonda ieņēmumiem un to sadales kārtību 2022. gadā” 5.pielikumu.</w:t>
            </w:r>
            <w:r w:rsidR="00BE462B" w:rsidRPr="00C244FD">
              <w:rPr>
                <w:rFonts w:ascii="Arial" w:hAnsi="Arial" w:cs="Arial"/>
              </w:rPr>
              <w:t xml:space="preserve"> Lai nelabvēlīgās demogrāfiskās tendences neīstenotos, pašvaldība plāno īstenot mērķtiecīgu ģimeņu atbalsta politiku un pasākumus uzņēmējdarbības un nodarbinātības veicināšanai (industriālo politiku).</w:t>
            </w:r>
          </w:p>
          <w:p w14:paraId="7E7CA158" w14:textId="0B19162C" w:rsidR="00BE462B" w:rsidRPr="00C244FD" w:rsidRDefault="00BE462B" w:rsidP="00BE462B">
            <w:pPr>
              <w:rPr>
                <w:rFonts w:ascii="Arial" w:hAnsi="Arial" w:cs="Arial"/>
              </w:rPr>
            </w:pPr>
            <w:r w:rsidRPr="00C244FD">
              <w:rPr>
                <w:rFonts w:ascii="Arial" w:hAnsi="Arial" w:cs="Arial"/>
              </w:rPr>
              <w:t>Demogrāfiskās prognozes redakcijā</w:t>
            </w:r>
            <w:r w:rsidR="00632A6F" w:rsidRPr="00C244FD">
              <w:rPr>
                <w:rFonts w:ascii="Arial" w:hAnsi="Arial" w:cs="Arial"/>
              </w:rPr>
              <w:t xml:space="preserve"> 2.1.</w:t>
            </w:r>
            <w:r w:rsidRPr="00C244FD">
              <w:rPr>
                <w:rFonts w:ascii="Arial" w:hAnsi="Arial" w:cs="Arial"/>
              </w:rPr>
              <w:t xml:space="preserve"> ir izmantotas tikai, lai iezīmētu negatīvo sce</w:t>
            </w:r>
            <w:r w:rsidR="00DB411E" w:rsidRPr="00C244FD">
              <w:rPr>
                <w:rFonts w:ascii="Arial" w:hAnsi="Arial" w:cs="Arial"/>
              </w:rPr>
              <w:t>nāriju, un demogrāfiskā analīze, kas ir izstrādāta uz attīstības programmas izstrādātāja SIA “Grupa93” demogrāfiskā modeļa pamata, tiks izmantota ieviešanas novērtēšanai, bet nav iekļauta attīstības programmas pamata dokumentā.</w:t>
            </w:r>
          </w:p>
          <w:p w14:paraId="3F0CDBD5" w14:textId="1A666097" w:rsidR="00DB411E" w:rsidRPr="00C244FD" w:rsidRDefault="00DB411E" w:rsidP="00BE462B">
            <w:pPr>
              <w:rPr>
                <w:rFonts w:ascii="Arial" w:hAnsi="Arial" w:cs="Arial"/>
              </w:rPr>
            </w:pPr>
            <w:r w:rsidRPr="00C244FD">
              <w:rPr>
                <w:rFonts w:ascii="Arial" w:hAnsi="Arial" w:cs="Arial"/>
              </w:rPr>
              <w:t>Visiem uzraudzības radītajām ir bāzes un mērķa vērtības vai paskaidrojums, kādā vērtība tiks iegūta attīstības programmas ieviešanas laikā (</w:t>
            </w:r>
            <w:r w:rsidRPr="00C244FD">
              <w:rPr>
                <w:rFonts w:ascii="Arial" w:hAnsi="Arial" w:cs="Arial"/>
                <w:i/>
              </w:rPr>
              <w:t xml:space="preserve">piem., izstrādājot nozaru plānus, piemērojot </w:t>
            </w:r>
            <w:r w:rsidR="007A2C3F" w:rsidRPr="00C244FD">
              <w:rPr>
                <w:rFonts w:ascii="Arial" w:hAnsi="Arial" w:cs="Arial"/>
                <w:i/>
              </w:rPr>
              <w:t>Ministru kabineta 02.12.2014. noteikumus Nr.737 „Attīstības plānošanas dokumentu izstrādes un ietekmes izvērtēšanas noteikumi” un ievērojot Pārresoru koordinācijas centra „Politikas veidošanas rokasgrāmatu</w:t>
            </w:r>
            <w:r w:rsidRPr="00C244FD">
              <w:rPr>
                <w:rFonts w:ascii="Arial" w:hAnsi="Arial" w:cs="Arial"/>
              </w:rPr>
              <w:t>)</w:t>
            </w:r>
            <w:r w:rsidR="007A2C3F" w:rsidRPr="00C244FD">
              <w:rPr>
                <w:rFonts w:ascii="Arial" w:hAnsi="Arial" w:cs="Arial"/>
              </w:rPr>
              <w:t>, vai noteikta vēlamā mērķa tendence.</w:t>
            </w:r>
          </w:p>
        </w:tc>
      </w:tr>
      <w:tr w:rsidR="004C026C" w:rsidRPr="00C244FD" w14:paraId="3CAD013D" w14:textId="77777777" w:rsidTr="00FC0E22">
        <w:tc>
          <w:tcPr>
            <w:tcW w:w="589" w:type="dxa"/>
            <w:shd w:val="clear" w:color="auto" w:fill="auto"/>
          </w:tcPr>
          <w:p w14:paraId="63537012" w14:textId="73E6CC7C" w:rsidR="004C026C" w:rsidRPr="00C244FD" w:rsidRDefault="004C026C" w:rsidP="004C026C">
            <w:pPr>
              <w:rPr>
                <w:rFonts w:ascii="Arial" w:hAnsi="Arial" w:cs="Arial"/>
              </w:rPr>
            </w:pPr>
            <w:r w:rsidRPr="00C244FD">
              <w:rPr>
                <w:rFonts w:ascii="Arial" w:hAnsi="Arial" w:cs="Arial"/>
                <w:i/>
              </w:rPr>
              <w:lastRenderedPageBreak/>
              <w:t>5.3.</w:t>
            </w:r>
          </w:p>
        </w:tc>
        <w:tc>
          <w:tcPr>
            <w:tcW w:w="1674" w:type="dxa"/>
            <w:shd w:val="clear" w:color="auto" w:fill="auto"/>
          </w:tcPr>
          <w:p w14:paraId="12FF5E79" w14:textId="3B385BC3" w:rsidR="004C026C" w:rsidRPr="00C244FD" w:rsidRDefault="004C026C" w:rsidP="004C026C">
            <w:pPr>
              <w:jc w:val="left"/>
              <w:rPr>
                <w:rFonts w:ascii="Arial" w:hAnsi="Arial" w:cs="Arial"/>
                <w:i/>
                <w:sz w:val="20"/>
              </w:rPr>
            </w:pPr>
            <w:r w:rsidRPr="00C244FD">
              <w:rPr>
                <w:rFonts w:ascii="Arial" w:hAnsi="Arial" w:cs="Arial"/>
                <w:i/>
              </w:rPr>
              <w:t xml:space="preserve">Uzraudzības pārskatā par AP īstenošanas rezultātiem ir paredzēts ietvert informāciju par veiktajām aktivitātēm, rezultatīvo </w:t>
            </w:r>
            <w:r w:rsidRPr="00C244FD">
              <w:rPr>
                <w:rFonts w:ascii="Arial" w:hAnsi="Arial" w:cs="Arial"/>
                <w:i/>
              </w:rPr>
              <w:lastRenderedPageBreak/>
              <w:t>rādītāju izmaiņām, secinājumiem un ieteikumiem turpmākajai rīcībai</w:t>
            </w:r>
          </w:p>
        </w:tc>
        <w:tc>
          <w:tcPr>
            <w:tcW w:w="993" w:type="dxa"/>
          </w:tcPr>
          <w:p w14:paraId="7C250FFE" w14:textId="77777777" w:rsidR="004C026C" w:rsidRPr="00C244FD" w:rsidRDefault="004C026C" w:rsidP="004C026C">
            <w:pPr>
              <w:jc w:val="right"/>
              <w:rPr>
                <w:rFonts w:ascii="Arial" w:hAnsi="Arial" w:cs="Arial"/>
                <w:i/>
              </w:rPr>
            </w:pPr>
            <w:r w:rsidRPr="00C244FD">
              <w:rPr>
                <w:rFonts w:ascii="Arial" w:hAnsi="Arial" w:cs="Arial"/>
                <w:i/>
              </w:rPr>
              <w:lastRenderedPageBreak/>
              <w:t xml:space="preserve">MKN 628 </w:t>
            </w:r>
          </w:p>
          <w:p w14:paraId="34E38068" w14:textId="77777777" w:rsidR="004C026C" w:rsidRPr="00C244FD" w:rsidRDefault="004C026C" w:rsidP="004C026C">
            <w:pPr>
              <w:jc w:val="right"/>
              <w:rPr>
                <w:rFonts w:ascii="Arial" w:hAnsi="Arial" w:cs="Arial"/>
                <w:i/>
                <w:strike/>
              </w:rPr>
            </w:pPr>
            <w:r w:rsidRPr="00C244FD">
              <w:rPr>
                <w:rFonts w:ascii="Arial" w:hAnsi="Arial" w:cs="Arial"/>
                <w:i/>
              </w:rPr>
              <w:t>25. punkts</w:t>
            </w:r>
          </w:p>
          <w:p w14:paraId="69D80C11" w14:textId="77777777" w:rsidR="004C026C" w:rsidRPr="00C244FD" w:rsidRDefault="004C026C" w:rsidP="004C026C">
            <w:pPr>
              <w:jc w:val="left"/>
              <w:rPr>
                <w:rFonts w:ascii="Arial" w:hAnsi="Arial" w:cs="Arial"/>
                <w:i/>
                <w:sz w:val="20"/>
              </w:rPr>
            </w:pPr>
          </w:p>
        </w:tc>
        <w:tc>
          <w:tcPr>
            <w:tcW w:w="708" w:type="dxa"/>
          </w:tcPr>
          <w:p w14:paraId="2053C64A" w14:textId="254CA3E4" w:rsidR="004C026C" w:rsidRPr="00C244FD" w:rsidRDefault="004C026C" w:rsidP="004C026C">
            <w:pPr>
              <w:rPr>
                <w:rFonts w:ascii="Arial" w:hAnsi="Arial" w:cs="Arial"/>
              </w:rPr>
            </w:pPr>
            <w:r w:rsidRPr="00C244FD">
              <w:rPr>
                <w:rFonts w:ascii="Arial" w:hAnsi="Arial" w:cs="Arial"/>
                <w:i/>
              </w:rPr>
              <w:t>Jā</w:t>
            </w:r>
          </w:p>
        </w:tc>
        <w:tc>
          <w:tcPr>
            <w:tcW w:w="5245" w:type="dxa"/>
          </w:tcPr>
          <w:p w14:paraId="6B0EDD93" w14:textId="77777777" w:rsidR="004C026C" w:rsidRPr="00C244FD" w:rsidRDefault="004C026C" w:rsidP="004C026C">
            <w:pPr>
              <w:rPr>
                <w:rFonts w:ascii="Arial" w:hAnsi="Arial" w:cs="Arial"/>
                <w:i/>
              </w:rPr>
            </w:pPr>
            <w:r w:rsidRPr="00C244FD">
              <w:rPr>
                <w:rFonts w:ascii="Arial" w:hAnsi="Arial" w:cs="Arial"/>
                <w:i/>
              </w:rPr>
              <w:t>AP uzraudzības pārskatā paredzēts ietvert informāciju par attīstības indikatoru izmaiņām (</w:t>
            </w:r>
            <w:r w:rsidRPr="00C244FD">
              <w:rPr>
                <w:rFonts w:ascii="Arial" w:hAnsi="Arial" w:cs="Arial"/>
                <w:b/>
                <w:bCs/>
                <w:i/>
              </w:rPr>
              <w:t>lūdzam AP izmantot terminu – rezultatīvie rādītāji</w:t>
            </w:r>
            <w:r w:rsidRPr="00C244FD">
              <w:rPr>
                <w:rFonts w:ascii="Arial" w:hAnsi="Arial" w:cs="Arial"/>
                <w:i/>
              </w:rPr>
              <w:t>) un vērtējumu par vidēja termiņa prioritāšu sasniegšanas progresu un priekšlikumus izmaiņām, ja nepieciešams.</w:t>
            </w:r>
          </w:p>
          <w:p w14:paraId="48EABDC1" w14:textId="34573C86" w:rsidR="004C026C" w:rsidRPr="00C244FD" w:rsidRDefault="004C026C" w:rsidP="004C026C">
            <w:pPr>
              <w:rPr>
                <w:rFonts w:ascii="Arial" w:hAnsi="Arial" w:cs="Arial"/>
                <w:lang w:eastAsia="lv-LV"/>
              </w:rPr>
            </w:pPr>
            <w:r w:rsidRPr="00C244FD">
              <w:rPr>
                <w:rFonts w:ascii="Arial" w:hAnsi="Arial" w:cs="Arial"/>
                <w:b/>
                <w:bCs/>
                <w:i/>
              </w:rPr>
              <w:t>Nav skaidri norādīts, vai uzraudzības pārskatā ir plānots ietvert arī informāciju par veiktajām aktivitātēm kā to nosaka MK 628 25. punkts, lūdzam papildināt.</w:t>
            </w:r>
          </w:p>
        </w:tc>
        <w:tc>
          <w:tcPr>
            <w:tcW w:w="5355" w:type="dxa"/>
          </w:tcPr>
          <w:p w14:paraId="4A2AB3F3" w14:textId="77777777" w:rsidR="004C026C" w:rsidRPr="00C244FD" w:rsidRDefault="0025735A" w:rsidP="004C026C">
            <w:pPr>
              <w:rPr>
                <w:rFonts w:ascii="Arial" w:hAnsi="Arial" w:cs="Arial"/>
              </w:rPr>
            </w:pPr>
            <w:r w:rsidRPr="00C244FD">
              <w:rPr>
                <w:rFonts w:ascii="Arial" w:hAnsi="Arial" w:cs="Arial"/>
              </w:rPr>
              <w:t>Attīstības programmas stratēģiskās daļas nodaļā “Ieviešana un uzraudzība” ir rakstīts: “Izvērtējot attīstības programmas ieviešanu, tiks novērtēts, kā tiek realizēti plānotie pasākumi, sasniegti rezultāti un vai notiek virzība uz vidējā termiņā noteiktajām prioritātēm, nepieciešamības gadījumā izstrādājot rekomendācijas grozījumiem.”</w:t>
            </w:r>
          </w:p>
          <w:p w14:paraId="5EDDD40A" w14:textId="77777777" w:rsidR="0025735A" w:rsidRPr="00C244FD" w:rsidRDefault="0025735A" w:rsidP="0025735A">
            <w:pPr>
              <w:rPr>
                <w:rFonts w:ascii="Arial" w:hAnsi="Arial" w:cs="Arial"/>
              </w:rPr>
            </w:pPr>
            <w:r w:rsidRPr="00C244FD">
              <w:rPr>
                <w:rFonts w:ascii="Arial" w:hAnsi="Arial" w:cs="Arial"/>
              </w:rPr>
              <w:t xml:space="preserve">Tā kā Stratēģijas un Attīstības programmas ieviešanas uzraudzības ziņojumu jāsagatavo vienā laikā, tad sasniegtie rezultāti, tostarp rezultatīvie </w:t>
            </w:r>
            <w:r w:rsidRPr="00C244FD">
              <w:rPr>
                <w:rFonts w:ascii="Arial" w:hAnsi="Arial" w:cs="Arial"/>
              </w:rPr>
              <w:lastRenderedPageBreak/>
              <w:t>rādītāji, tiks izmantoti arī lai novērtētu virzību uz Stratēģijā noteiktajiem attīstības indikatoriem.</w:t>
            </w:r>
          </w:p>
          <w:p w14:paraId="707E69C8" w14:textId="59399A67" w:rsidR="0025735A" w:rsidRPr="00C244FD" w:rsidRDefault="0025735A" w:rsidP="0025735A">
            <w:pPr>
              <w:rPr>
                <w:rFonts w:ascii="Arial" w:hAnsi="Arial" w:cs="Arial"/>
              </w:rPr>
            </w:pPr>
            <w:r w:rsidRPr="00C244FD">
              <w:rPr>
                <w:rFonts w:ascii="Arial" w:hAnsi="Arial" w:cs="Arial"/>
              </w:rPr>
              <w:t>Attīstības programmā ar MKN 628 25. punktā minētajām “veiktajām aktivitātēm” tiek saprasti Rīcības plāna pasākumi.</w:t>
            </w:r>
          </w:p>
        </w:tc>
      </w:tr>
      <w:tr w:rsidR="00DE519A" w:rsidRPr="00C244FD" w14:paraId="05F0C085" w14:textId="77777777" w:rsidTr="004873EA">
        <w:tc>
          <w:tcPr>
            <w:tcW w:w="589" w:type="dxa"/>
            <w:shd w:val="clear" w:color="auto" w:fill="auto"/>
          </w:tcPr>
          <w:p w14:paraId="219D8476" w14:textId="12756657" w:rsidR="00DE519A" w:rsidRPr="00C244FD" w:rsidRDefault="00632A6F" w:rsidP="004C026C">
            <w:pPr>
              <w:rPr>
                <w:rFonts w:ascii="Arial" w:hAnsi="Arial" w:cs="Arial"/>
                <w:i/>
              </w:rPr>
            </w:pPr>
            <w:r w:rsidRPr="00C244FD">
              <w:rPr>
                <w:rFonts w:ascii="Arial" w:hAnsi="Arial" w:cs="Arial"/>
                <w:i/>
              </w:rPr>
              <w:lastRenderedPageBreak/>
              <w:t>6.</w:t>
            </w:r>
          </w:p>
        </w:tc>
        <w:tc>
          <w:tcPr>
            <w:tcW w:w="8620" w:type="dxa"/>
            <w:gridSpan w:val="4"/>
            <w:shd w:val="clear" w:color="auto" w:fill="auto"/>
          </w:tcPr>
          <w:p w14:paraId="31966B6A" w14:textId="3CE3C922" w:rsidR="00DE519A" w:rsidRPr="00C244FD" w:rsidRDefault="00DE519A" w:rsidP="004C026C">
            <w:pPr>
              <w:rPr>
                <w:rFonts w:ascii="Arial" w:hAnsi="Arial" w:cs="Arial"/>
                <w:i/>
              </w:rPr>
            </w:pPr>
            <w:r w:rsidRPr="00C244FD">
              <w:rPr>
                <w:rFonts w:ascii="Arial" w:hAnsi="Arial" w:cs="Arial"/>
                <w:b/>
                <w:i/>
              </w:rPr>
              <w:t xml:space="preserve">AP izstrāde un sabiedrības līdzdalība AP izstrādē </w:t>
            </w:r>
            <w:r w:rsidRPr="00C244FD">
              <w:rPr>
                <w:rFonts w:ascii="Arial" w:hAnsi="Arial" w:cs="Arial"/>
                <w:i/>
              </w:rPr>
              <w:t>(Teritorijas attīstības plānošanas likuma 4.pants, Ministru kabineta 2009.gada 25.augusta noteikumi Nr.970 „Sabiedrības līdzdalības kārtība attīstības plānošanas procesā” 13. un 14.punkts, MK noteikumu Nr.628 „Noteikumi par pašvaldību teritorijas attīstības plānošanas dokumentiem” 67.,68. un 69.punkts)</w:t>
            </w:r>
          </w:p>
        </w:tc>
        <w:tc>
          <w:tcPr>
            <w:tcW w:w="5355" w:type="dxa"/>
          </w:tcPr>
          <w:p w14:paraId="72A3834B" w14:textId="77777777" w:rsidR="00DE519A" w:rsidRPr="00C244FD" w:rsidRDefault="00DE519A" w:rsidP="004C026C">
            <w:pPr>
              <w:rPr>
                <w:rFonts w:ascii="Arial" w:hAnsi="Arial" w:cs="Arial"/>
              </w:rPr>
            </w:pPr>
          </w:p>
        </w:tc>
      </w:tr>
      <w:tr w:rsidR="00DE519A" w:rsidRPr="00C244FD" w14:paraId="10DEC87B" w14:textId="77777777" w:rsidTr="00FC0E22">
        <w:tc>
          <w:tcPr>
            <w:tcW w:w="589" w:type="dxa"/>
            <w:shd w:val="clear" w:color="auto" w:fill="auto"/>
          </w:tcPr>
          <w:p w14:paraId="25197F8E" w14:textId="4551373C" w:rsidR="00DE519A" w:rsidRPr="00C244FD" w:rsidRDefault="00DE519A" w:rsidP="00DE519A">
            <w:pPr>
              <w:rPr>
                <w:rFonts w:ascii="Arial" w:hAnsi="Arial" w:cs="Arial"/>
                <w:i/>
              </w:rPr>
            </w:pPr>
            <w:r w:rsidRPr="00C244FD">
              <w:rPr>
                <w:rFonts w:ascii="Arial" w:hAnsi="Arial" w:cs="Arial"/>
                <w:i/>
              </w:rPr>
              <w:t>6.5.</w:t>
            </w:r>
          </w:p>
        </w:tc>
        <w:tc>
          <w:tcPr>
            <w:tcW w:w="1674" w:type="dxa"/>
            <w:shd w:val="clear" w:color="auto" w:fill="auto"/>
          </w:tcPr>
          <w:p w14:paraId="5E3F43F9" w14:textId="57C0DF5F" w:rsidR="00DE519A" w:rsidRPr="00C244FD" w:rsidRDefault="00DE519A" w:rsidP="00DE519A">
            <w:pPr>
              <w:jc w:val="left"/>
              <w:rPr>
                <w:rFonts w:ascii="Arial" w:hAnsi="Arial" w:cs="Arial"/>
                <w:i/>
              </w:rPr>
            </w:pPr>
            <w:r w:rsidRPr="00C244FD">
              <w:rPr>
                <w:rFonts w:ascii="Arial" w:hAnsi="Arial" w:cs="Arial"/>
                <w:i/>
              </w:rPr>
              <w:t>Ne vēlāk kā 30 dienas pēc publiskās apspriešanas beigām tās kopsavilkumu (t.sk. pārskatu par sabiedrības iebildumiem un priekšlikumiem) un dalībnieku sarakstu ievieto pašvaldības mājaslapā sadaļā „Sabiedrības līdzdalība”</w:t>
            </w:r>
          </w:p>
        </w:tc>
        <w:tc>
          <w:tcPr>
            <w:tcW w:w="993" w:type="dxa"/>
          </w:tcPr>
          <w:p w14:paraId="1D4632E7" w14:textId="77777777" w:rsidR="00DE519A" w:rsidRPr="00C244FD" w:rsidRDefault="00DE519A" w:rsidP="00DE519A">
            <w:pPr>
              <w:jc w:val="right"/>
              <w:rPr>
                <w:rFonts w:ascii="Arial" w:hAnsi="Arial" w:cs="Arial"/>
                <w:i/>
              </w:rPr>
            </w:pPr>
            <w:r w:rsidRPr="00C244FD">
              <w:rPr>
                <w:rFonts w:ascii="Arial" w:hAnsi="Arial" w:cs="Arial"/>
                <w:i/>
              </w:rPr>
              <w:t>MKN 970</w:t>
            </w:r>
          </w:p>
          <w:p w14:paraId="3C1F9C0C" w14:textId="291B9745" w:rsidR="00DE519A" w:rsidRPr="00C244FD" w:rsidRDefault="00DE519A" w:rsidP="00DE519A">
            <w:pPr>
              <w:jc w:val="right"/>
              <w:rPr>
                <w:rFonts w:ascii="Arial" w:hAnsi="Arial" w:cs="Arial"/>
                <w:i/>
              </w:rPr>
            </w:pPr>
            <w:r w:rsidRPr="00C244FD">
              <w:rPr>
                <w:rFonts w:ascii="Arial" w:hAnsi="Arial" w:cs="Arial"/>
                <w:i/>
              </w:rPr>
              <w:t>10.5.punkts</w:t>
            </w:r>
          </w:p>
        </w:tc>
        <w:tc>
          <w:tcPr>
            <w:tcW w:w="708" w:type="dxa"/>
          </w:tcPr>
          <w:p w14:paraId="23B2441D" w14:textId="2286F342" w:rsidR="00DE519A" w:rsidRPr="00C244FD" w:rsidRDefault="00DE519A" w:rsidP="00DE519A">
            <w:pPr>
              <w:rPr>
                <w:rFonts w:ascii="Arial" w:hAnsi="Arial" w:cs="Arial"/>
                <w:i/>
              </w:rPr>
            </w:pPr>
            <w:r w:rsidRPr="00C244FD">
              <w:rPr>
                <w:rFonts w:ascii="Arial" w:hAnsi="Arial" w:cs="Arial"/>
                <w:i/>
                <w:iCs w:val="0"/>
              </w:rPr>
              <w:t>Jā</w:t>
            </w:r>
          </w:p>
        </w:tc>
        <w:tc>
          <w:tcPr>
            <w:tcW w:w="5245" w:type="dxa"/>
          </w:tcPr>
          <w:p w14:paraId="08EBD884" w14:textId="2E2EDF81" w:rsidR="00DE519A" w:rsidRPr="00C244FD" w:rsidRDefault="00DE519A" w:rsidP="00DE519A">
            <w:pPr>
              <w:rPr>
                <w:rFonts w:ascii="Arial" w:hAnsi="Arial" w:cs="Arial"/>
                <w:i/>
              </w:rPr>
            </w:pPr>
            <w:r w:rsidRPr="00C244FD">
              <w:rPr>
                <w:rFonts w:ascii="Arial" w:hAnsi="Arial" w:cs="Arial"/>
                <w:i/>
                <w:iCs w:val="0"/>
              </w:rPr>
              <w:t xml:space="preserve">Valmieras novada pašvaldības mājaslapā ir ievietots Ziņojums par publiskās apspriešanas laikā saņemtajiem priekšlikumiem, tomēr tajā nav iekļauti Reģiona atzinumā Nr. 2.3/722 sniegtie priekšlikumi. Reģions 22.08.2022 ir saņēmis Ziņojumu par Vidzemes plānošanas reģiona atzinumos norādīto iebildumu un priekšlikumu ņemšanu vai neņemšanu vērā Valmieras novada ilgtspējīgas attīstības stratēģijas 2022.- 2038. gadam redakcijā 2.0 un Valmieras novada attīstības programmas 2022.- 2028. gadam redakcijā 2.0. </w:t>
            </w:r>
            <w:r w:rsidRPr="00C244FD">
              <w:rPr>
                <w:rFonts w:ascii="Arial" w:hAnsi="Arial" w:cs="Arial"/>
                <w:b/>
                <w:bCs/>
                <w:i/>
                <w:iCs w:val="0"/>
              </w:rPr>
              <w:t>Lūdzam šo ziņojumu publiskot arī pašvaldības mājaslapā.</w:t>
            </w:r>
          </w:p>
        </w:tc>
        <w:tc>
          <w:tcPr>
            <w:tcW w:w="5355" w:type="dxa"/>
          </w:tcPr>
          <w:p w14:paraId="5ADDFA79" w14:textId="414CD185" w:rsidR="00DE519A" w:rsidRPr="00C244FD" w:rsidRDefault="00DE519A" w:rsidP="00DE519A">
            <w:pPr>
              <w:rPr>
                <w:rFonts w:ascii="Arial" w:hAnsi="Arial" w:cs="Arial"/>
              </w:rPr>
            </w:pPr>
            <w:r w:rsidRPr="00C244FD">
              <w:rPr>
                <w:rFonts w:ascii="Arial" w:hAnsi="Arial" w:cs="Arial"/>
              </w:rPr>
              <w:t>Ziņojumi par abu redakciju apspriešanas laikā sabiedrības iesniegtajiem priekšlikumiem un ziņojumi par plānošanas reģiona atzinumu ņemšanu vērā ir publicēti https://www.valmierasnovads.lv/attistiba/valmieras-novada-planosanas-dokumentu-izstrade/.</w:t>
            </w:r>
          </w:p>
        </w:tc>
      </w:tr>
    </w:tbl>
    <w:p w14:paraId="432C947C" w14:textId="77777777" w:rsidR="0088622B" w:rsidRPr="00C244FD" w:rsidRDefault="0088622B" w:rsidP="00632A6F">
      <w:pPr>
        <w:rPr>
          <w:rFonts w:ascii="Arial" w:hAnsi="Arial" w:cs="Arial"/>
        </w:rPr>
      </w:pPr>
    </w:p>
    <w:sectPr w:rsidR="0088622B" w:rsidRPr="00C244FD" w:rsidSect="003D4194">
      <w:footerReference w:type="default" r:id="rId10"/>
      <w:pgSz w:w="15840" w:h="12240" w:orient="landscape"/>
      <w:pgMar w:top="709" w:right="956"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83C4" w14:textId="77777777" w:rsidR="00781B60" w:rsidRDefault="00781B60" w:rsidP="008637CD">
      <w:pPr>
        <w:spacing w:after="0"/>
      </w:pPr>
      <w:r>
        <w:separator/>
      </w:r>
    </w:p>
  </w:endnote>
  <w:endnote w:type="continuationSeparator" w:id="0">
    <w:p w14:paraId="00280C1B" w14:textId="77777777" w:rsidR="00781B60" w:rsidRDefault="00781B60" w:rsidP="00863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490439"/>
      <w:docPartObj>
        <w:docPartGallery w:val="Page Numbers (Bottom of Page)"/>
        <w:docPartUnique/>
      </w:docPartObj>
    </w:sdtPr>
    <w:sdtContent>
      <w:p w14:paraId="52A2B358" w14:textId="52BCBA71" w:rsidR="00BE462B" w:rsidRDefault="00BE462B" w:rsidP="00632A6F">
        <w:pPr>
          <w:pStyle w:val="Footer"/>
          <w:jc w:val="center"/>
        </w:pPr>
        <w:r>
          <w:fldChar w:fldCharType="begin"/>
        </w:r>
        <w:r>
          <w:instrText xml:space="preserve"> PAGE   \* MERGEFORMAT </w:instrText>
        </w:r>
        <w:r>
          <w:fldChar w:fldCharType="separate"/>
        </w:r>
        <w:r w:rsidR="006D7DD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5399" w14:textId="77777777" w:rsidR="00781B60" w:rsidRDefault="00781B60" w:rsidP="008637CD">
      <w:pPr>
        <w:spacing w:after="0"/>
      </w:pPr>
      <w:r>
        <w:separator/>
      </w:r>
    </w:p>
  </w:footnote>
  <w:footnote w:type="continuationSeparator" w:id="0">
    <w:p w14:paraId="0222B843" w14:textId="77777777" w:rsidR="00781B60" w:rsidRDefault="00781B60" w:rsidP="008637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276"/>
    <w:multiLevelType w:val="hybridMultilevel"/>
    <w:tmpl w:val="1ACED578"/>
    <w:lvl w:ilvl="0" w:tplc="D6ECD7A2">
      <w:start w:val="2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8990452"/>
    <w:multiLevelType w:val="hybridMultilevel"/>
    <w:tmpl w:val="C456CCE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B05AE4"/>
    <w:multiLevelType w:val="hybridMultilevel"/>
    <w:tmpl w:val="421C7A20"/>
    <w:lvl w:ilvl="0" w:tplc="6FF476B4">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5E2D34"/>
    <w:multiLevelType w:val="hybridMultilevel"/>
    <w:tmpl w:val="AB7C4060"/>
    <w:lvl w:ilvl="0" w:tplc="D398E58C">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2776426"/>
    <w:multiLevelType w:val="hybridMultilevel"/>
    <w:tmpl w:val="2988D402"/>
    <w:lvl w:ilvl="0" w:tplc="2B30256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FE051C"/>
    <w:multiLevelType w:val="hybridMultilevel"/>
    <w:tmpl w:val="C060D402"/>
    <w:lvl w:ilvl="0" w:tplc="60B8C63E">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632600"/>
    <w:multiLevelType w:val="hybridMultilevel"/>
    <w:tmpl w:val="F05E02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DF3D51"/>
    <w:multiLevelType w:val="hybridMultilevel"/>
    <w:tmpl w:val="C020298E"/>
    <w:lvl w:ilvl="0" w:tplc="08D67DA0">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3B9E5E07"/>
    <w:multiLevelType w:val="multilevel"/>
    <w:tmpl w:val="9B266ED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8142CFF"/>
    <w:multiLevelType w:val="hybridMultilevel"/>
    <w:tmpl w:val="CCB01F12"/>
    <w:lvl w:ilvl="0" w:tplc="2BA4949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5E181051"/>
    <w:multiLevelType w:val="hybridMultilevel"/>
    <w:tmpl w:val="2E18A5B4"/>
    <w:lvl w:ilvl="0" w:tplc="2BA49490">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F5178B"/>
    <w:multiLevelType w:val="hybridMultilevel"/>
    <w:tmpl w:val="E4AC2C04"/>
    <w:lvl w:ilvl="0" w:tplc="08D67DA0">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1F32C1"/>
    <w:multiLevelType w:val="hybridMultilevel"/>
    <w:tmpl w:val="331C1CE4"/>
    <w:lvl w:ilvl="0" w:tplc="38E4DC0C">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6C1B241A"/>
    <w:multiLevelType w:val="hybridMultilevel"/>
    <w:tmpl w:val="4002F9AE"/>
    <w:lvl w:ilvl="0" w:tplc="9B2419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8384046">
    <w:abstractNumId w:val="8"/>
  </w:num>
  <w:num w:numId="2" w16cid:durableId="1537695767">
    <w:abstractNumId w:val="1"/>
  </w:num>
  <w:num w:numId="3" w16cid:durableId="2101366007">
    <w:abstractNumId w:val="2"/>
  </w:num>
  <w:num w:numId="4" w16cid:durableId="1180974040">
    <w:abstractNumId w:val="3"/>
  </w:num>
  <w:num w:numId="5" w16cid:durableId="469902451">
    <w:abstractNumId w:val="5"/>
  </w:num>
  <w:num w:numId="6" w16cid:durableId="1597517898">
    <w:abstractNumId w:val="6"/>
  </w:num>
  <w:num w:numId="7" w16cid:durableId="2067098129">
    <w:abstractNumId w:val="9"/>
  </w:num>
  <w:num w:numId="8" w16cid:durableId="2048217406">
    <w:abstractNumId w:val="10"/>
  </w:num>
  <w:num w:numId="9" w16cid:durableId="107354640">
    <w:abstractNumId w:val="4"/>
  </w:num>
  <w:num w:numId="10" w16cid:durableId="166942393">
    <w:abstractNumId w:val="13"/>
  </w:num>
  <w:num w:numId="11" w16cid:durableId="272635047">
    <w:abstractNumId w:val="0"/>
  </w:num>
  <w:num w:numId="12" w16cid:durableId="1122724752">
    <w:abstractNumId w:val="7"/>
  </w:num>
  <w:num w:numId="13" w16cid:durableId="439764230">
    <w:abstractNumId w:val="11"/>
  </w:num>
  <w:num w:numId="14" w16cid:durableId="502747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A7"/>
    <w:rsid w:val="00020220"/>
    <w:rsid w:val="00025244"/>
    <w:rsid w:val="00025681"/>
    <w:rsid w:val="00035E48"/>
    <w:rsid w:val="0003710D"/>
    <w:rsid w:val="000422FD"/>
    <w:rsid w:val="000461AF"/>
    <w:rsid w:val="00046547"/>
    <w:rsid w:val="00053F7A"/>
    <w:rsid w:val="00061D65"/>
    <w:rsid w:val="0007239D"/>
    <w:rsid w:val="00074A83"/>
    <w:rsid w:val="00097BB0"/>
    <w:rsid w:val="000A6C53"/>
    <w:rsid w:val="000B5E8D"/>
    <w:rsid w:val="000C714A"/>
    <w:rsid w:val="000D4DB0"/>
    <w:rsid w:val="001166E2"/>
    <w:rsid w:val="0011693D"/>
    <w:rsid w:val="00124BEE"/>
    <w:rsid w:val="0013386A"/>
    <w:rsid w:val="00137BD8"/>
    <w:rsid w:val="00150CF8"/>
    <w:rsid w:val="00175E20"/>
    <w:rsid w:val="00182543"/>
    <w:rsid w:val="0018381C"/>
    <w:rsid w:val="001857DE"/>
    <w:rsid w:val="001A4D18"/>
    <w:rsid w:val="001B5968"/>
    <w:rsid w:val="001C2479"/>
    <w:rsid w:val="001C344A"/>
    <w:rsid w:val="001C6D64"/>
    <w:rsid w:val="001C72C3"/>
    <w:rsid w:val="001E6E16"/>
    <w:rsid w:val="00201F32"/>
    <w:rsid w:val="002024BE"/>
    <w:rsid w:val="00210CAD"/>
    <w:rsid w:val="00214C97"/>
    <w:rsid w:val="002225D5"/>
    <w:rsid w:val="00223397"/>
    <w:rsid w:val="00233E3E"/>
    <w:rsid w:val="00241C3A"/>
    <w:rsid w:val="00242890"/>
    <w:rsid w:val="00251AF1"/>
    <w:rsid w:val="00254FBC"/>
    <w:rsid w:val="0025735A"/>
    <w:rsid w:val="002574A8"/>
    <w:rsid w:val="002600E1"/>
    <w:rsid w:val="002B0BE1"/>
    <w:rsid w:val="002B6169"/>
    <w:rsid w:val="002D04A8"/>
    <w:rsid w:val="002D6C9D"/>
    <w:rsid w:val="002F1277"/>
    <w:rsid w:val="002F63A2"/>
    <w:rsid w:val="00315F3A"/>
    <w:rsid w:val="00326FAD"/>
    <w:rsid w:val="00330B4D"/>
    <w:rsid w:val="00334BD5"/>
    <w:rsid w:val="0034129E"/>
    <w:rsid w:val="00341FA3"/>
    <w:rsid w:val="00375D7E"/>
    <w:rsid w:val="00375F93"/>
    <w:rsid w:val="00384847"/>
    <w:rsid w:val="003A6FA1"/>
    <w:rsid w:val="003B03DC"/>
    <w:rsid w:val="003B1889"/>
    <w:rsid w:val="003B4600"/>
    <w:rsid w:val="003B520D"/>
    <w:rsid w:val="003B5881"/>
    <w:rsid w:val="003C6D94"/>
    <w:rsid w:val="003C7797"/>
    <w:rsid w:val="003D04BE"/>
    <w:rsid w:val="003D4194"/>
    <w:rsid w:val="003D475D"/>
    <w:rsid w:val="003D4CC7"/>
    <w:rsid w:val="003D5E37"/>
    <w:rsid w:val="003D6917"/>
    <w:rsid w:val="00400FFB"/>
    <w:rsid w:val="0040355E"/>
    <w:rsid w:val="004130A8"/>
    <w:rsid w:val="00420345"/>
    <w:rsid w:val="0043663F"/>
    <w:rsid w:val="004512CE"/>
    <w:rsid w:val="00462D4C"/>
    <w:rsid w:val="0046445E"/>
    <w:rsid w:val="00467F15"/>
    <w:rsid w:val="004822C9"/>
    <w:rsid w:val="004825EE"/>
    <w:rsid w:val="004846CD"/>
    <w:rsid w:val="00485A81"/>
    <w:rsid w:val="004A36A9"/>
    <w:rsid w:val="004A5378"/>
    <w:rsid w:val="004C026C"/>
    <w:rsid w:val="004C6F64"/>
    <w:rsid w:val="004D4B63"/>
    <w:rsid w:val="004E1615"/>
    <w:rsid w:val="004E3506"/>
    <w:rsid w:val="004E38C8"/>
    <w:rsid w:val="004F2434"/>
    <w:rsid w:val="00526322"/>
    <w:rsid w:val="00530E4B"/>
    <w:rsid w:val="00544402"/>
    <w:rsid w:val="00562ADA"/>
    <w:rsid w:val="00572225"/>
    <w:rsid w:val="0058561C"/>
    <w:rsid w:val="00590FB6"/>
    <w:rsid w:val="00593D6D"/>
    <w:rsid w:val="005A2DB0"/>
    <w:rsid w:val="005B2283"/>
    <w:rsid w:val="005B7D3C"/>
    <w:rsid w:val="005C10CE"/>
    <w:rsid w:val="005C17E4"/>
    <w:rsid w:val="005C198C"/>
    <w:rsid w:val="005D29BF"/>
    <w:rsid w:val="005D6195"/>
    <w:rsid w:val="005F3CBA"/>
    <w:rsid w:val="00606B6F"/>
    <w:rsid w:val="00607FFB"/>
    <w:rsid w:val="00632A6F"/>
    <w:rsid w:val="00633BFB"/>
    <w:rsid w:val="006377D9"/>
    <w:rsid w:val="006508C3"/>
    <w:rsid w:val="0065425D"/>
    <w:rsid w:val="0065470F"/>
    <w:rsid w:val="00662FE0"/>
    <w:rsid w:val="00664545"/>
    <w:rsid w:val="0067553A"/>
    <w:rsid w:val="00684C2F"/>
    <w:rsid w:val="00685FA0"/>
    <w:rsid w:val="006B3407"/>
    <w:rsid w:val="006C0DAC"/>
    <w:rsid w:val="006C5CF5"/>
    <w:rsid w:val="006D486A"/>
    <w:rsid w:val="006D6E66"/>
    <w:rsid w:val="006D7156"/>
    <w:rsid w:val="006D7DD3"/>
    <w:rsid w:val="006E2C47"/>
    <w:rsid w:val="006E3156"/>
    <w:rsid w:val="006E595C"/>
    <w:rsid w:val="006E7EF8"/>
    <w:rsid w:val="00710841"/>
    <w:rsid w:val="007149D5"/>
    <w:rsid w:val="00714C38"/>
    <w:rsid w:val="007350A9"/>
    <w:rsid w:val="0073702E"/>
    <w:rsid w:val="007372D8"/>
    <w:rsid w:val="0076311A"/>
    <w:rsid w:val="00766270"/>
    <w:rsid w:val="00777AD2"/>
    <w:rsid w:val="00781B60"/>
    <w:rsid w:val="0078786C"/>
    <w:rsid w:val="00794605"/>
    <w:rsid w:val="007A2C3F"/>
    <w:rsid w:val="007C0E93"/>
    <w:rsid w:val="007C626C"/>
    <w:rsid w:val="007C7F4A"/>
    <w:rsid w:val="007D70E4"/>
    <w:rsid w:val="007E6E5E"/>
    <w:rsid w:val="00820123"/>
    <w:rsid w:val="00827DAB"/>
    <w:rsid w:val="00830993"/>
    <w:rsid w:val="00830C54"/>
    <w:rsid w:val="00833600"/>
    <w:rsid w:val="00836E9F"/>
    <w:rsid w:val="00852237"/>
    <w:rsid w:val="008637CD"/>
    <w:rsid w:val="0088622B"/>
    <w:rsid w:val="0089367F"/>
    <w:rsid w:val="00893BD7"/>
    <w:rsid w:val="00895ADC"/>
    <w:rsid w:val="00897232"/>
    <w:rsid w:val="008A03CD"/>
    <w:rsid w:val="008C37C2"/>
    <w:rsid w:val="008C79A7"/>
    <w:rsid w:val="008E38EC"/>
    <w:rsid w:val="009250F2"/>
    <w:rsid w:val="009472A5"/>
    <w:rsid w:val="00950C89"/>
    <w:rsid w:val="00950EB0"/>
    <w:rsid w:val="0096609F"/>
    <w:rsid w:val="009879D4"/>
    <w:rsid w:val="009945B9"/>
    <w:rsid w:val="00995B6C"/>
    <w:rsid w:val="009A2768"/>
    <w:rsid w:val="009B7AB4"/>
    <w:rsid w:val="009C40E7"/>
    <w:rsid w:val="009D0CE6"/>
    <w:rsid w:val="009D22EB"/>
    <w:rsid w:val="00A10A92"/>
    <w:rsid w:val="00A10BC3"/>
    <w:rsid w:val="00A15EFB"/>
    <w:rsid w:val="00A167C6"/>
    <w:rsid w:val="00A175E1"/>
    <w:rsid w:val="00A222AC"/>
    <w:rsid w:val="00A34044"/>
    <w:rsid w:val="00A355CB"/>
    <w:rsid w:val="00A40347"/>
    <w:rsid w:val="00A441C6"/>
    <w:rsid w:val="00A547E5"/>
    <w:rsid w:val="00A56A43"/>
    <w:rsid w:val="00A624F8"/>
    <w:rsid w:val="00A64265"/>
    <w:rsid w:val="00A922A0"/>
    <w:rsid w:val="00A924E4"/>
    <w:rsid w:val="00AA0873"/>
    <w:rsid w:val="00AA2EC5"/>
    <w:rsid w:val="00AB0150"/>
    <w:rsid w:val="00AC686F"/>
    <w:rsid w:val="00AC7A51"/>
    <w:rsid w:val="00AD629A"/>
    <w:rsid w:val="00AE323E"/>
    <w:rsid w:val="00AE5441"/>
    <w:rsid w:val="00AF5F32"/>
    <w:rsid w:val="00AF7190"/>
    <w:rsid w:val="00B03D42"/>
    <w:rsid w:val="00B11682"/>
    <w:rsid w:val="00B11E0D"/>
    <w:rsid w:val="00B14EDB"/>
    <w:rsid w:val="00B21CF3"/>
    <w:rsid w:val="00B305EA"/>
    <w:rsid w:val="00B506E9"/>
    <w:rsid w:val="00B61017"/>
    <w:rsid w:val="00B714B4"/>
    <w:rsid w:val="00B75771"/>
    <w:rsid w:val="00B8279A"/>
    <w:rsid w:val="00B929F5"/>
    <w:rsid w:val="00B964F0"/>
    <w:rsid w:val="00B97B29"/>
    <w:rsid w:val="00BE2B78"/>
    <w:rsid w:val="00BE3BA8"/>
    <w:rsid w:val="00BE3D46"/>
    <w:rsid w:val="00BE41F4"/>
    <w:rsid w:val="00BE462B"/>
    <w:rsid w:val="00BE4B77"/>
    <w:rsid w:val="00BF3CDE"/>
    <w:rsid w:val="00C02647"/>
    <w:rsid w:val="00C2165E"/>
    <w:rsid w:val="00C244FD"/>
    <w:rsid w:val="00C3102D"/>
    <w:rsid w:val="00C32B2C"/>
    <w:rsid w:val="00C50980"/>
    <w:rsid w:val="00C525D1"/>
    <w:rsid w:val="00C562A7"/>
    <w:rsid w:val="00C66AE1"/>
    <w:rsid w:val="00C737B1"/>
    <w:rsid w:val="00C91259"/>
    <w:rsid w:val="00C94FBA"/>
    <w:rsid w:val="00CB38DD"/>
    <w:rsid w:val="00CD4AF9"/>
    <w:rsid w:val="00D31861"/>
    <w:rsid w:val="00D54778"/>
    <w:rsid w:val="00D7090F"/>
    <w:rsid w:val="00D72F0B"/>
    <w:rsid w:val="00D95F17"/>
    <w:rsid w:val="00D96F62"/>
    <w:rsid w:val="00DA094D"/>
    <w:rsid w:val="00DA50EE"/>
    <w:rsid w:val="00DB411E"/>
    <w:rsid w:val="00DB4327"/>
    <w:rsid w:val="00DC7A93"/>
    <w:rsid w:val="00DE055B"/>
    <w:rsid w:val="00DE084C"/>
    <w:rsid w:val="00DE1D1A"/>
    <w:rsid w:val="00DE519A"/>
    <w:rsid w:val="00E03831"/>
    <w:rsid w:val="00E075D9"/>
    <w:rsid w:val="00E11E58"/>
    <w:rsid w:val="00E245AF"/>
    <w:rsid w:val="00E3433F"/>
    <w:rsid w:val="00E74F83"/>
    <w:rsid w:val="00E82E3F"/>
    <w:rsid w:val="00EA5D5F"/>
    <w:rsid w:val="00EF2DEC"/>
    <w:rsid w:val="00F00AA7"/>
    <w:rsid w:val="00F15C7F"/>
    <w:rsid w:val="00F333A6"/>
    <w:rsid w:val="00F72BC5"/>
    <w:rsid w:val="00F924AD"/>
    <w:rsid w:val="00F934C5"/>
    <w:rsid w:val="00F9638E"/>
    <w:rsid w:val="00FB3BF2"/>
    <w:rsid w:val="00FC0E22"/>
    <w:rsid w:val="00FC2669"/>
    <w:rsid w:val="00FD336A"/>
    <w:rsid w:val="00FE31FD"/>
    <w:rsid w:val="00FE795A"/>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93A4"/>
  <w15:chartTrackingRefBased/>
  <w15:docId w15:val="{877196F2-653E-4784-B8F8-7FA06BA9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53A"/>
    <w:pPr>
      <w:spacing w:after="60" w:line="240" w:lineRule="auto"/>
      <w:jc w:val="both"/>
    </w:pPr>
    <w:rPr>
      <w:rFonts w:ascii="Times New Roman" w:eastAsia="Times New Roman" w:hAnsi="Times New Roman" w:cs="Times New Roman"/>
      <w:iCs/>
      <w:lang w:val="lv-LV"/>
    </w:rPr>
  </w:style>
  <w:style w:type="paragraph" w:styleId="Heading1">
    <w:name w:val="heading 1"/>
    <w:basedOn w:val="Title"/>
    <w:next w:val="Normal"/>
    <w:link w:val="Heading1Char"/>
    <w:uiPriority w:val="9"/>
    <w:qFormat/>
    <w:rsid w:val="00074A83"/>
    <w:pPr>
      <w:outlineLvl w:val="0"/>
    </w:pPr>
  </w:style>
  <w:style w:type="paragraph" w:styleId="Heading4">
    <w:name w:val="heading 4"/>
    <w:basedOn w:val="Normal"/>
    <w:next w:val="Normal"/>
    <w:link w:val="Heading4Char"/>
    <w:uiPriority w:val="9"/>
    <w:semiHidden/>
    <w:unhideWhenUsed/>
    <w:qFormat/>
    <w:rsid w:val="00C94FBA"/>
    <w:pPr>
      <w:keepNext/>
      <w:keepLines/>
      <w:spacing w:before="40" w:after="0"/>
      <w:outlineLvl w:val="3"/>
    </w:pPr>
    <w:rPr>
      <w:rFonts w:asciiTheme="majorHAnsi" w:eastAsiaTheme="majorEastAsia" w:hAnsiTheme="majorHAnsi" w:cstheme="majorBidi"/>
      <w:i/>
      <w:iCs w:val="0"/>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75771"/>
  </w:style>
  <w:style w:type="character" w:styleId="Hyperlink">
    <w:name w:val="Hyperlink"/>
    <w:rsid w:val="00B75771"/>
    <w:rPr>
      <w:color w:val="0000FF"/>
      <w:u w:val="single"/>
    </w:rPr>
  </w:style>
  <w:style w:type="character" w:styleId="FollowedHyperlink">
    <w:name w:val="FollowedHyperlink"/>
    <w:basedOn w:val="DefaultParagraphFont"/>
    <w:uiPriority w:val="99"/>
    <w:semiHidden/>
    <w:unhideWhenUsed/>
    <w:rsid w:val="00B75771"/>
    <w:rPr>
      <w:color w:val="954F72" w:themeColor="followedHyperlink"/>
      <w:u w:val="single"/>
    </w:rPr>
  </w:style>
  <w:style w:type="paragraph" w:styleId="ListParagraph">
    <w:name w:val="List Paragraph"/>
    <w:basedOn w:val="Normal"/>
    <w:uiPriority w:val="34"/>
    <w:qFormat/>
    <w:rsid w:val="00315F3A"/>
    <w:pPr>
      <w:ind w:left="720"/>
      <w:contextualSpacing/>
    </w:pPr>
  </w:style>
  <w:style w:type="table" w:customStyle="1" w:styleId="TableGrid1">
    <w:name w:val="Table Grid1"/>
    <w:basedOn w:val="TableNormal"/>
    <w:next w:val="TableGrid"/>
    <w:uiPriority w:val="39"/>
    <w:rsid w:val="00BE41F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B1889"/>
    <w:pPr>
      <w:spacing w:after="0"/>
      <w:contextualSpacing/>
      <w:jc w:val="center"/>
    </w:pPr>
    <w:rPr>
      <w:rFonts w:eastAsiaTheme="majorEastAsia"/>
      <w:b/>
      <w:spacing w:val="-10"/>
      <w:kern w:val="28"/>
      <w:sz w:val="32"/>
      <w:szCs w:val="56"/>
    </w:rPr>
  </w:style>
  <w:style w:type="character" w:customStyle="1" w:styleId="TitleChar">
    <w:name w:val="Title Char"/>
    <w:basedOn w:val="DefaultParagraphFont"/>
    <w:link w:val="Title"/>
    <w:uiPriority w:val="10"/>
    <w:rsid w:val="003B1889"/>
    <w:rPr>
      <w:rFonts w:ascii="Times New Roman" w:eastAsiaTheme="majorEastAsia" w:hAnsi="Times New Roman" w:cs="Times New Roman"/>
      <w:b/>
      <w:iCs/>
      <w:spacing w:val="-10"/>
      <w:kern w:val="28"/>
      <w:sz w:val="32"/>
      <w:szCs w:val="56"/>
      <w:lang w:val="lv-LV"/>
    </w:rPr>
  </w:style>
  <w:style w:type="character" w:customStyle="1" w:styleId="Heading1Char">
    <w:name w:val="Heading 1 Char"/>
    <w:basedOn w:val="DefaultParagraphFont"/>
    <w:link w:val="Heading1"/>
    <w:uiPriority w:val="9"/>
    <w:rsid w:val="00074A83"/>
    <w:rPr>
      <w:rFonts w:ascii="Times New Roman" w:eastAsiaTheme="majorEastAsia" w:hAnsi="Times New Roman" w:cs="Times New Roman"/>
      <w:b/>
      <w:iCs/>
      <w:spacing w:val="-10"/>
      <w:kern w:val="28"/>
      <w:sz w:val="32"/>
      <w:szCs w:val="56"/>
      <w:lang w:val="lv-LV"/>
    </w:rPr>
  </w:style>
  <w:style w:type="paragraph" w:customStyle="1" w:styleId="Default">
    <w:name w:val="Default"/>
    <w:rsid w:val="004D4B63"/>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Header">
    <w:name w:val="header"/>
    <w:basedOn w:val="Normal"/>
    <w:link w:val="HeaderChar"/>
    <w:uiPriority w:val="99"/>
    <w:unhideWhenUsed/>
    <w:rsid w:val="008637CD"/>
    <w:pPr>
      <w:tabs>
        <w:tab w:val="center" w:pos="4153"/>
        <w:tab w:val="right" w:pos="8306"/>
      </w:tabs>
      <w:spacing w:after="0"/>
    </w:pPr>
  </w:style>
  <w:style w:type="character" w:customStyle="1" w:styleId="HeaderChar">
    <w:name w:val="Header Char"/>
    <w:basedOn w:val="DefaultParagraphFont"/>
    <w:link w:val="Header"/>
    <w:uiPriority w:val="99"/>
    <w:rsid w:val="008637CD"/>
    <w:rPr>
      <w:rFonts w:ascii="Times New Roman" w:eastAsia="Times New Roman" w:hAnsi="Times New Roman" w:cs="Times New Roman"/>
      <w:iCs/>
      <w:lang w:val="lv-LV"/>
    </w:rPr>
  </w:style>
  <w:style w:type="paragraph" w:styleId="Footer">
    <w:name w:val="footer"/>
    <w:basedOn w:val="Normal"/>
    <w:link w:val="FooterChar"/>
    <w:uiPriority w:val="99"/>
    <w:unhideWhenUsed/>
    <w:rsid w:val="008637CD"/>
    <w:pPr>
      <w:tabs>
        <w:tab w:val="center" w:pos="4153"/>
        <w:tab w:val="right" w:pos="8306"/>
      </w:tabs>
      <w:spacing w:after="0"/>
    </w:pPr>
  </w:style>
  <w:style w:type="character" w:customStyle="1" w:styleId="FooterChar">
    <w:name w:val="Footer Char"/>
    <w:basedOn w:val="DefaultParagraphFont"/>
    <w:link w:val="Footer"/>
    <w:uiPriority w:val="99"/>
    <w:rsid w:val="008637CD"/>
    <w:rPr>
      <w:rFonts w:ascii="Times New Roman" w:eastAsia="Times New Roman" w:hAnsi="Times New Roman" w:cs="Times New Roman"/>
      <w:iCs/>
      <w:lang w:val="lv-LV"/>
    </w:rPr>
  </w:style>
  <w:style w:type="character" w:customStyle="1" w:styleId="Heading4Char">
    <w:name w:val="Heading 4 Char"/>
    <w:basedOn w:val="DefaultParagraphFont"/>
    <w:link w:val="Heading4"/>
    <w:uiPriority w:val="9"/>
    <w:semiHidden/>
    <w:rsid w:val="00C94FBA"/>
    <w:rPr>
      <w:rFonts w:asciiTheme="majorHAnsi" w:eastAsiaTheme="majorEastAsia" w:hAnsiTheme="majorHAnsi" w:cstheme="majorBidi"/>
      <w:i/>
      <w:color w:val="2F5496" w:themeColor="accent1" w:themeShade="B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8050">
      <w:bodyDiv w:val="1"/>
      <w:marLeft w:val="0"/>
      <w:marRight w:val="0"/>
      <w:marTop w:val="0"/>
      <w:marBottom w:val="0"/>
      <w:divBdr>
        <w:top w:val="none" w:sz="0" w:space="0" w:color="auto"/>
        <w:left w:val="none" w:sz="0" w:space="0" w:color="auto"/>
        <w:bottom w:val="none" w:sz="0" w:space="0" w:color="auto"/>
        <w:right w:val="none" w:sz="0" w:space="0" w:color="auto"/>
      </w:divBdr>
    </w:div>
    <w:div w:id="1372346459">
      <w:bodyDiv w:val="1"/>
      <w:marLeft w:val="0"/>
      <w:marRight w:val="0"/>
      <w:marTop w:val="0"/>
      <w:marBottom w:val="0"/>
      <w:divBdr>
        <w:top w:val="none" w:sz="0" w:space="0" w:color="auto"/>
        <w:left w:val="none" w:sz="0" w:space="0" w:color="auto"/>
        <w:bottom w:val="none" w:sz="0" w:space="0" w:color="auto"/>
        <w:right w:val="none" w:sz="0" w:space="0" w:color="auto"/>
      </w:divBdr>
    </w:div>
    <w:div w:id="1614753277">
      <w:bodyDiv w:val="1"/>
      <w:marLeft w:val="0"/>
      <w:marRight w:val="0"/>
      <w:marTop w:val="0"/>
      <w:marBottom w:val="0"/>
      <w:divBdr>
        <w:top w:val="none" w:sz="0" w:space="0" w:color="auto"/>
        <w:left w:val="none" w:sz="0" w:space="0" w:color="auto"/>
        <w:bottom w:val="none" w:sz="0" w:space="0" w:color="auto"/>
        <w:right w:val="none" w:sz="0" w:space="0" w:color="auto"/>
      </w:divBdr>
    </w:div>
    <w:div w:id="16361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mierasnovads.lv/content/uploads/2021/11/Vizija-Latvija-2070.pdf" TargetMode="External"/><Relationship Id="rId3" Type="http://schemas.openxmlformats.org/officeDocument/2006/relationships/settings" Target="settings.xml"/><Relationship Id="rId7" Type="http://schemas.openxmlformats.org/officeDocument/2006/relationships/hyperlink" Target="https://latvija2070.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auna.vidzeme.lv/upload/VIDZEMES_PLANOSANAS_REGIONA_ILGTSPEJIGAS_ATTISTIBAS_STRATEGIJ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1964</TotalTime>
  <Pages>15</Pages>
  <Words>5619</Words>
  <Characters>32033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Inese</cp:lastModifiedBy>
  <cp:revision>47</cp:revision>
  <dcterms:created xsi:type="dcterms:W3CDTF">2022-04-25T08:44:00Z</dcterms:created>
  <dcterms:modified xsi:type="dcterms:W3CDTF">2022-11-15T14:01:00Z</dcterms:modified>
</cp:coreProperties>
</file>