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FB" w:rsidRDefault="004E6CFB" w:rsidP="004E6CFB">
      <w:pPr>
        <w:spacing w:after="0" w:line="240" w:lineRule="auto"/>
        <w:ind w:left="284"/>
        <w:contextualSpacing/>
        <w:jc w:val="right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>8.pielikums</w:t>
      </w:r>
    </w:p>
    <w:p w:rsidR="004E6CFB" w:rsidRDefault="004E6CFB" w:rsidP="004E6CFB">
      <w:pPr>
        <w:spacing w:after="0" w:line="240" w:lineRule="auto"/>
        <w:ind w:left="720"/>
        <w:contextualSpacing/>
        <w:jc w:val="right"/>
        <w:rPr>
          <w:rFonts w:ascii="Arial" w:eastAsia="Calibri" w:hAnsi="Arial" w:cs="Arial"/>
          <w:i/>
          <w:sz w:val="20"/>
          <w:szCs w:val="20"/>
          <w:lang w:val="lv-LV" w:eastAsia="lv-LV"/>
        </w:rPr>
      </w:pPr>
      <w:r>
        <w:rPr>
          <w:rFonts w:ascii="Arial" w:eastAsia="Calibri" w:hAnsi="Arial" w:cs="Arial"/>
          <w:i/>
          <w:sz w:val="20"/>
          <w:szCs w:val="20"/>
          <w:lang w:val="lv-LV" w:eastAsia="lv-LV"/>
        </w:rPr>
        <w:t>Nekustamā īpašuma Rūpniecības ielā 1, Valmierā, Valmieras nov.</w:t>
      </w:r>
    </w:p>
    <w:p w:rsidR="004E6CFB" w:rsidRDefault="004E6CFB" w:rsidP="004E6CFB">
      <w:pPr>
        <w:spacing w:after="0" w:line="240" w:lineRule="auto"/>
        <w:ind w:left="720"/>
        <w:contextualSpacing/>
        <w:jc w:val="right"/>
        <w:rPr>
          <w:rFonts w:ascii="Arial" w:eastAsia="Times New Roman" w:hAnsi="Arial" w:cs="Arial"/>
          <w:color w:val="000000"/>
          <w:sz w:val="20"/>
          <w:szCs w:val="20"/>
          <w:lang w:val="lv-LV" w:eastAsia="lv-LV"/>
        </w:rPr>
      </w:pPr>
      <w:r>
        <w:rPr>
          <w:rFonts w:ascii="Arial" w:eastAsia="Calibri" w:hAnsi="Arial" w:cs="Arial"/>
          <w:i/>
          <w:sz w:val="20"/>
          <w:szCs w:val="20"/>
          <w:lang w:val="lv-LV" w:eastAsia="lv-LV"/>
        </w:rPr>
        <w:t>nomas tiesību izsoles noteikumiem</w:t>
      </w:r>
      <w:r>
        <w:rPr>
          <w:rFonts w:ascii="Arial" w:eastAsia="Times New Roman" w:hAnsi="Arial" w:cs="Arial"/>
          <w:color w:val="000000"/>
          <w:sz w:val="20"/>
          <w:szCs w:val="20"/>
          <w:lang w:val="lv-LV" w:eastAsia="lv-LV"/>
        </w:rPr>
        <w:t xml:space="preserve"> </w:t>
      </w:r>
    </w:p>
    <w:p w:rsidR="004E6CFB" w:rsidRDefault="004E6CFB" w:rsidP="004E6CFB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b/>
          <w:lang w:val="lv-LV" w:eastAsia="lv-LV"/>
        </w:rPr>
      </w:pPr>
    </w:p>
    <w:p w:rsidR="004E6CFB" w:rsidRDefault="004E6CFB" w:rsidP="004E6CFB">
      <w:pPr>
        <w:keepNext/>
        <w:spacing w:after="0" w:line="240" w:lineRule="auto"/>
        <w:ind w:left="567"/>
        <w:jc w:val="right"/>
        <w:outlineLvl w:val="0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>Valmieras novada pašvaldībai</w:t>
      </w:r>
    </w:p>
    <w:p w:rsidR="004E6CFB" w:rsidRDefault="004E6CFB" w:rsidP="004E6CFB">
      <w:pPr>
        <w:spacing w:after="0" w:line="240" w:lineRule="auto"/>
        <w:jc w:val="both"/>
        <w:rPr>
          <w:rFonts w:ascii="Arial" w:eastAsia="Calibri" w:hAnsi="Arial" w:cs="Arial"/>
          <w:lang w:val="lv-LV"/>
        </w:rPr>
      </w:pPr>
    </w:p>
    <w:p w:rsidR="004E6CFB" w:rsidRDefault="004E6CFB" w:rsidP="004E6CFB">
      <w:pPr>
        <w:spacing w:after="0" w:line="240" w:lineRule="auto"/>
        <w:jc w:val="both"/>
        <w:rPr>
          <w:rFonts w:ascii="Arial" w:eastAsia="Calibri" w:hAnsi="Arial" w:cs="Arial"/>
          <w:lang w:val="lv-LV"/>
        </w:rPr>
      </w:pPr>
      <w:r>
        <w:rPr>
          <w:rFonts w:ascii="Arial" w:eastAsia="Calibri" w:hAnsi="Arial" w:cs="Arial"/>
          <w:lang w:val="lv-LV"/>
        </w:rPr>
        <w:t xml:space="preserve">                                 Iesniedzējs:____________________________________________________</w:t>
      </w:r>
    </w:p>
    <w:p w:rsidR="004E6CFB" w:rsidRDefault="004E6CFB" w:rsidP="004E6CFB">
      <w:pPr>
        <w:spacing w:after="0" w:line="240" w:lineRule="auto"/>
        <w:jc w:val="both"/>
        <w:rPr>
          <w:rFonts w:ascii="Arial" w:eastAsia="Calibri" w:hAnsi="Arial" w:cs="Arial"/>
          <w:b/>
          <w:lang w:val="lv-LV"/>
        </w:rPr>
      </w:pPr>
    </w:p>
    <w:p w:rsidR="004E6CFB" w:rsidRDefault="004E6CFB" w:rsidP="004E6CFB">
      <w:pPr>
        <w:spacing w:after="0" w:line="240" w:lineRule="auto"/>
        <w:jc w:val="both"/>
        <w:rPr>
          <w:rFonts w:ascii="Arial" w:eastAsia="Calibri" w:hAnsi="Arial" w:cs="Arial"/>
          <w:lang w:val="lv-LV"/>
        </w:rPr>
      </w:pPr>
      <w:r>
        <w:rPr>
          <w:rFonts w:ascii="Arial" w:eastAsia="Calibri" w:hAnsi="Arial" w:cs="Arial"/>
          <w:b/>
          <w:lang w:val="lv-LV"/>
        </w:rPr>
        <w:tab/>
      </w:r>
    </w:p>
    <w:tbl>
      <w:tblPr>
        <w:tblpPr w:leftFromText="180" w:rightFromText="180" w:bottomFromText="160" w:vertAnchor="text" w:horzAnchor="margin" w:tblpXSpec="right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507"/>
        <w:gridCol w:w="507"/>
        <w:gridCol w:w="508"/>
        <w:gridCol w:w="507"/>
        <w:gridCol w:w="507"/>
        <w:gridCol w:w="507"/>
        <w:gridCol w:w="508"/>
        <w:gridCol w:w="507"/>
        <w:gridCol w:w="507"/>
        <w:gridCol w:w="508"/>
      </w:tblGrid>
      <w:tr w:rsidR="004E6CFB" w:rsidTr="004E6CFB">
        <w:trPr>
          <w:trHeight w:val="340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B" w:rsidRDefault="004E6CFB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B" w:rsidRDefault="004E6CFB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B" w:rsidRDefault="004E6CFB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B" w:rsidRDefault="004E6CFB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B" w:rsidRDefault="004E6CFB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B" w:rsidRDefault="004E6CFB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B" w:rsidRDefault="004E6CFB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B" w:rsidRDefault="004E6CFB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B" w:rsidRDefault="004E6CFB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B" w:rsidRDefault="004E6CFB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B" w:rsidRDefault="004E6CFB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</w:tr>
    </w:tbl>
    <w:p w:rsidR="004E6CFB" w:rsidRDefault="004E6CFB" w:rsidP="004E6CFB">
      <w:pPr>
        <w:tabs>
          <w:tab w:val="left" w:pos="1134"/>
        </w:tabs>
        <w:spacing w:after="0" w:line="240" w:lineRule="auto"/>
        <w:rPr>
          <w:rFonts w:ascii="Arial" w:eastAsia="Calibri" w:hAnsi="Arial" w:cs="Arial"/>
          <w:lang w:val="lv-LV"/>
        </w:rPr>
      </w:pPr>
      <w:r>
        <w:rPr>
          <w:rFonts w:ascii="Arial" w:eastAsia="Calibri" w:hAnsi="Arial" w:cs="Arial"/>
          <w:b/>
          <w:lang w:val="lv-LV"/>
        </w:rPr>
        <w:tab/>
        <w:t xml:space="preserve">              </w:t>
      </w:r>
      <w:r>
        <w:rPr>
          <w:rFonts w:ascii="Arial" w:eastAsia="Calibri" w:hAnsi="Arial" w:cs="Arial"/>
          <w:lang w:val="lv-LV"/>
        </w:rPr>
        <w:t>Reģistrācijas numurs</w:t>
      </w:r>
    </w:p>
    <w:tbl>
      <w:tblPr>
        <w:tblpPr w:leftFromText="180" w:rightFromText="180" w:bottomFromText="160" w:vertAnchor="text" w:horzAnchor="page" w:tblpX="6838" w:tblpY="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4E6CFB" w:rsidTr="004E6CFB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4E6CFB" w:rsidRDefault="004E6CFB">
            <w:pPr>
              <w:spacing w:after="0" w:line="240" w:lineRule="auto"/>
              <w:jc w:val="both"/>
              <w:rPr>
                <w:rFonts w:ascii="Arial" w:eastAsia="Calibri" w:hAnsi="Arial" w:cs="Arial"/>
                <w:lang w:val="lv-LV"/>
              </w:rPr>
            </w:pPr>
          </w:p>
        </w:tc>
      </w:tr>
    </w:tbl>
    <w:p w:rsidR="004E6CFB" w:rsidRDefault="004E6CFB" w:rsidP="004E6CFB">
      <w:pPr>
        <w:spacing w:after="0" w:line="240" w:lineRule="auto"/>
        <w:jc w:val="both"/>
        <w:rPr>
          <w:rFonts w:ascii="Arial" w:eastAsia="Calibri" w:hAnsi="Arial" w:cs="Arial"/>
          <w:b/>
          <w:lang w:val="lv-LV"/>
        </w:rPr>
      </w:pPr>
    </w:p>
    <w:p w:rsidR="004E6CFB" w:rsidRDefault="004E6CFB" w:rsidP="004E6CFB">
      <w:pPr>
        <w:spacing w:after="0" w:line="240" w:lineRule="auto"/>
        <w:jc w:val="both"/>
        <w:rPr>
          <w:rFonts w:ascii="Arial" w:eastAsia="Calibri" w:hAnsi="Arial" w:cs="Arial"/>
          <w:b/>
          <w:lang w:val="lv-LV"/>
        </w:rPr>
      </w:pPr>
    </w:p>
    <w:tbl>
      <w:tblPr>
        <w:tblW w:w="666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2"/>
      </w:tblGrid>
      <w:tr w:rsidR="004E6CFB" w:rsidTr="004E6CFB">
        <w:trPr>
          <w:trHeight w:val="213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Calibri" w:hAnsi="Arial" w:cs="Arial"/>
                <w:lang w:val="lv-LV"/>
              </w:rPr>
            </w:pPr>
          </w:p>
        </w:tc>
      </w:tr>
      <w:tr w:rsidR="004E6CFB" w:rsidTr="004E6CFB">
        <w:trPr>
          <w:trHeight w:val="21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  <w:r>
              <w:rPr>
                <w:rFonts w:ascii="Arial" w:eastAsia="Calibri" w:hAnsi="Arial" w:cs="Arial"/>
                <w:i/>
                <w:iCs/>
                <w:lang w:val="lv-LV"/>
              </w:rPr>
              <w:t>juridiskā adrese</w:t>
            </w:r>
          </w:p>
        </w:tc>
      </w:tr>
      <w:tr w:rsidR="004E6CFB" w:rsidTr="004E6CFB">
        <w:trPr>
          <w:trHeight w:val="270"/>
          <w:jc w:val="right"/>
        </w:trPr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4E6CFB" w:rsidTr="004E6CFB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CFB" w:rsidRDefault="004E6CFB">
            <w:pPr>
              <w:spacing w:after="0" w:line="240" w:lineRule="auto"/>
              <w:ind w:hanging="533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  <w:r>
              <w:rPr>
                <w:rFonts w:ascii="Arial" w:eastAsia="Calibri" w:hAnsi="Arial" w:cs="Arial"/>
                <w:i/>
                <w:iCs/>
                <w:lang w:val="lv-LV"/>
              </w:rPr>
              <w:t>tālruņa numurs, elektroniskā pasta adrese</w:t>
            </w:r>
          </w:p>
          <w:p w:rsidR="004E6CFB" w:rsidRDefault="004E6CFB">
            <w:pPr>
              <w:spacing w:after="0" w:line="240" w:lineRule="auto"/>
              <w:ind w:left="-1101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  <w:p w:rsidR="004E6CFB" w:rsidRDefault="004E6CFB">
            <w:pPr>
              <w:spacing w:after="0" w:line="240" w:lineRule="auto"/>
              <w:ind w:left="-1101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4E6CFB" w:rsidTr="004E6CFB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CFB" w:rsidRDefault="004E6CFB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  <w:r>
              <w:rPr>
                <w:rFonts w:ascii="Arial" w:eastAsia="Calibri" w:hAnsi="Arial" w:cs="Arial"/>
                <w:i/>
                <w:iCs/>
                <w:lang w:val="lv-LV"/>
              </w:rPr>
              <w:t>nerezidents norāda –valsti, kuras rezidents ir ārvalsts juridiskā persona</w:t>
            </w:r>
          </w:p>
          <w:p w:rsidR="004E6CFB" w:rsidRDefault="004E6CFB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  <w:p w:rsidR="004E6CFB" w:rsidRDefault="004E6CFB">
            <w:pPr>
              <w:spacing w:after="0" w:line="240" w:lineRule="auto"/>
              <w:ind w:hanging="250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4E6CFB" w:rsidTr="004E6CFB">
        <w:trPr>
          <w:trHeight w:val="483"/>
          <w:jc w:val="right"/>
        </w:trPr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E6CFB" w:rsidRDefault="004E6CFB">
            <w:pPr>
              <w:spacing w:after="0" w:line="240" w:lineRule="auto"/>
              <w:ind w:hanging="533"/>
              <w:jc w:val="right"/>
              <w:rPr>
                <w:rFonts w:ascii="Arial" w:eastAsia="Calibri" w:hAnsi="Arial" w:cs="Arial"/>
                <w:lang w:val="lv-LV"/>
              </w:rPr>
            </w:pPr>
          </w:p>
        </w:tc>
      </w:tr>
    </w:tbl>
    <w:p w:rsidR="004E6CFB" w:rsidRDefault="004E6CFB" w:rsidP="004E6CFB">
      <w:pPr>
        <w:spacing w:after="0" w:line="240" w:lineRule="auto"/>
        <w:rPr>
          <w:rFonts w:ascii="Arial" w:eastAsia="Calibri" w:hAnsi="Arial" w:cs="Arial"/>
          <w:b/>
          <w:lang w:val="lv-LV"/>
        </w:rPr>
      </w:pPr>
    </w:p>
    <w:tbl>
      <w:tblPr>
        <w:tblpPr w:leftFromText="180" w:rightFromText="180" w:bottomFromText="160" w:vertAnchor="text" w:horzAnchor="margin" w:tblpXSpec="right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4E6CFB" w:rsidTr="004E6CFB">
        <w:trPr>
          <w:trHeight w:val="432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FB" w:rsidRDefault="004E6CFB">
            <w:pPr>
              <w:spacing w:after="0" w:line="240" w:lineRule="auto"/>
              <w:rPr>
                <w:rFonts w:ascii="Arial" w:eastAsia="Calibri" w:hAnsi="Arial" w:cs="Arial"/>
                <w:lang w:val="lv-LV"/>
              </w:rPr>
            </w:pPr>
          </w:p>
        </w:tc>
      </w:tr>
      <w:tr w:rsidR="004E6CFB" w:rsidTr="004E6CFB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Calibri" w:hAnsi="Arial" w:cs="Arial"/>
                <w:i/>
                <w:iCs/>
                <w:lang w:val="lv-LV"/>
              </w:rPr>
            </w:pPr>
            <w:r>
              <w:rPr>
                <w:rFonts w:ascii="Arial" w:eastAsia="Calibri" w:hAnsi="Arial" w:cs="Arial"/>
                <w:i/>
                <w:iCs/>
                <w:lang w:val="lv-LV"/>
              </w:rPr>
              <w:t>vārds, uzvārds</w:t>
            </w:r>
          </w:p>
        </w:tc>
      </w:tr>
      <w:tr w:rsidR="004E6CFB" w:rsidTr="004E6CF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FB" w:rsidRDefault="004E6CFB">
            <w:pPr>
              <w:spacing w:after="0" w:line="240" w:lineRule="auto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4E6CFB" w:rsidTr="004E6CFB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E6CFB" w:rsidRDefault="004E6CFB">
            <w:pPr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  <w:tr w:rsidR="004E6CFB" w:rsidTr="004E6CFB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E6CFB" w:rsidRDefault="004E6CFB">
            <w:pPr>
              <w:spacing w:after="0" w:line="240" w:lineRule="auto"/>
              <w:rPr>
                <w:rFonts w:ascii="Arial" w:eastAsia="Calibri" w:hAnsi="Arial" w:cs="Arial"/>
                <w:i/>
                <w:iCs/>
                <w:lang w:val="lv-LV"/>
              </w:rPr>
            </w:pPr>
          </w:p>
        </w:tc>
      </w:tr>
    </w:tbl>
    <w:p w:rsidR="004E6CFB" w:rsidRDefault="004E6CFB" w:rsidP="004E6CFB">
      <w:pPr>
        <w:spacing w:after="0" w:line="240" w:lineRule="auto"/>
        <w:ind w:firstLine="284"/>
        <w:rPr>
          <w:rFonts w:ascii="Arial" w:eastAsia="Calibri" w:hAnsi="Arial" w:cs="Arial"/>
          <w:b/>
          <w:lang w:val="lv-LV"/>
        </w:rPr>
      </w:pPr>
    </w:p>
    <w:p w:rsidR="004E6CFB" w:rsidRDefault="004E6CFB" w:rsidP="004E6CFB">
      <w:pPr>
        <w:spacing w:after="0" w:line="240" w:lineRule="auto"/>
        <w:ind w:hanging="142"/>
        <w:rPr>
          <w:rFonts w:ascii="Arial" w:eastAsia="Calibri" w:hAnsi="Arial" w:cs="Arial"/>
          <w:lang w:val="lv-LV"/>
        </w:rPr>
      </w:pPr>
      <w:r>
        <w:rPr>
          <w:rFonts w:ascii="Arial" w:eastAsia="Calibri" w:hAnsi="Arial" w:cs="Arial"/>
          <w:b/>
          <w:lang w:val="lv-LV"/>
        </w:rPr>
        <w:t xml:space="preserve">                                    </w:t>
      </w:r>
      <w:r>
        <w:rPr>
          <w:rFonts w:ascii="Arial" w:eastAsia="Calibri" w:hAnsi="Arial" w:cs="Arial"/>
          <w:lang w:val="lv-LV"/>
        </w:rPr>
        <w:t>Iesniedzēja</w:t>
      </w:r>
      <w:r>
        <w:rPr>
          <w:rFonts w:ascii="Arial" w:eastAsia="Calibri" w:hAnsi="Arial" w:cs="Arial"/>
          <w:b/>
          <w:lang w:val="lv-LV"/>
        </w:rPr>
        <w:t xml:space="preserve"> </w:t>
      </w:r>
      <w:r>
        <w:rPr>
          <w:rFonts w:ascii="Arial" w:eastAsia="Calibri" w:hAnsi="Arial" w:cs="Arial"/>
          <w:lang w:val="lv-LV"/>
        </w:rPr>
        <w:t>pilnvarotā persona</w:t>
      </w:r>
    </w:p>
    <w:p w:rsidR="004E6CFB" w:rsidRDefault="004E6CFB" w:rsidP="004E6CFB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:rsidR="004E6CFB" w:rsidRDefault="004E6CFB" w:rsidP="004E6CFB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:rsidR="004E6CFB" w:rsidRDefault="004E6CFB" w:rsidP="004E6CFB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:rsidR="004E6CFB" w:rsidRDefault="004E6CFB" w:rsidP="004E6CFB">
      <w:pPr>
        <w:spacing w:after="0" w:line="240" w:lineRule="auto"/>
        <w:ind w:firstLine="720"/>
        <w:rPr>
          <w:rFonts w:ascii="Arial" w:eastAsia="Calibri" w:hAnsi="Arial" w:cs="Arial"/>
          <w:i/>
          <w:iCs/>
          <w:lang w:val="lv-LV"/>
        </w:rPr>
      </w:pPr>
    </w:p>
    <w:p w:rsidR="004E6CFB" w:rsidRDefault="004E6CFB" w:rsidP="004E6CFB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</w:p>
    <w:p w:rsidR="004E6CFB" w:rsidRDefault="004E6CFB" w:rsidP="004E6CFB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>
        <w:rPr>
          <w:rFonts w:ascii="Arial" w:eastAsia="Calibri" w:hAnsi="Arial" w:cs="Arial"/>
          <w:b/>
          <w:lang w:val="lv-LV" w:eastAsia="lv-LV"/>
        </w:rPr>
        <w:t>Investīciju objekta - ēku Rūpniecības ielā 1, Valmierā, Valmieras novadā,</w:t>
      </w:r>
    </w:p>
    <w:p w:rsidR="004E6CFB" w:rsidRDefault="004E6CFB" w:rsidP="004E6CFB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>
        <w:rPr>
          <w:rFonts w:ascii="Arial" w:eastAsia="Calibri" w:hAnsi="Arial" w:cs="Arial"/>
          <w:b/>
          <w:lang w:val="lv-LV" w:eastAsia="lv-LV"/>
        </w:rPr>
        <w:t xml:space="preserve">turpmākās izmantošanas un investīciju </w:t>
      </w:r>
    </w:p>
    <w:p w:rsidR="004E6CFB" w:rsidRDefault="004E6CFB" w:rsidP="004E6CFB">
      <w:pPr>
        <w:spacing w:after="0" w:line="240" w:lineRule="auto"/>
        <w:jc w:val="center"/>
        <w:rPr>
          <w:rFonts w:ascii="Arial" w:eastAsia="Calibri" w:hAnsi="Arial" w:cs="Arial"/>
          <w:b/>
          <w:lang w:val="lv-LV" w:eastAsia="lv-LV"/>
        </w:rPr>
      </w:pPr>
      <w:r>
        <w:rPr>
          <w:rFonts w:ascii="Arial" w:eastAsia="Calibri" w:hAnsi="Arial" w:cs="Arial"/>
          <w:b/>
          <w:lang w:val="lv-LV" w:eastAsia="lv-LV"/>
        </w:rPr>
        <w:t>plāns</w:t>
      </w:r>
    </w:p>
    <w:p w:rsidR="004E6CFB" w:rsidRDefault="004E6CFB" w:rsidP="004E6CFB">
      <w:pPr>
        <w:spacing w:after="0" w:line="240" w:lineRule="auto"/>
        <w:jc w:val="center"/>
        <w:rPr>
          <w:rFonts w:ascii="Arial" w:eastAsia="Times New Roman" w:hAnsi="Arial" w:cs="Arial"/>
          <w:b/>
          <w:lang w:val="lv-LV" w:eastAsia="lv-LV"/>
        </w:rPr>
      </w:pPr>
    </w:p>
    <w:p w:rsidR="004E6CFB" w:rsidRDefault="004E6CFB" w:rsidP="004E6CFB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hanging="720"/>
        <w:contextualSpacing/>
        <w:jc w:val="both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>Informācija par komercsabiedrību</w:t>
      </w:r>
      <w:r>
        <w:rPr>
          <w:rFonts w:ascii="Arial" w:eastAsia="Times New Roman" w:hAnsi="Arial" w:cs="Arial"/>
          <w:lang w:val="lv-LV" w:eastAsia="lv-LV"/>
        </w:rPr>
        <w:t>:</w:t>
      </w:r>
    </w:p>
    <w:p w:rsidR="004E6CFB" w:rsidRDefault="004E6CFB" w:rsidP="004E6CF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komercsabiedrības veiktās komercdarbības apraksts (līdz 1 lpp.), pamatdarbības NACE klasifikācija; </w:t>
      </w:r>
    </w:p>
    <w:p w:rsidR="004E6CFB" w:rsidRDefault="004E6CFB" w:rsidP="004E6CF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sniegto pakalpojumu/ ražotās produkcijas apraksts, kvalitāte (līdz 1 lpp.); </w:t>
      </w:r>
    </w:p>
    <w:p w:rsidR="004E6CFB" w:rsidRDefault="004E6CFB" w:rsidP="004E6CF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šobrīd pieejamie resursi (rīcībā esošie ilgtermiņa ieguldījumi, pieejamās ēkas un zemes platības, to lietošanas raksturojums un lietošanas mērķis) (līdz 1 lpp.); </w:t>
      </w:r>
    </w:p>
    <w:p w:rsidR="004E6CFB" w:rsidRDefault="004E6CFB" w:rsidP="004E6CF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komercsabiedrības īstermiņa un ilgtermiņa mērķi (līdz 1 lpp.); </w:t>
      </w:r>
    </w:p>
    <w:p w:rsidR="004E6CFB" w:rsidRDefault="004E6CFB" w:rsidP="004E6CFB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 xml:space="preserve">komercsabiedrības darbības finanšu un ekonomiskie rādītāji pēdējos trijos gados (ja pieejams) (bilance, peļņas vai zaudējumu aprēķins). </w:t>
      </w:r>
    </w:p>
    <w:p w:rsidR="004E6CFB" w:rsidRDefault="004E6CFB" w:rsidP="004E6CF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</w:p>
    <w:p w:rsidR="004E6CFB" w:rsidRDefault="004E6CFB" w:rsidP="004E6CFB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>Ēku un tai pieguļošās zemes izmantošanas mērķis</w:t>
      </w:r>
      <w:r>
        <w:rPr>
          <w:rFonts w:ascii="Arial" w:eastAsia="Times New Roman" w:hAnsi="Arial" w:cs="Arial"/>
          <w:lang w:val="lv-LV" w:eastAsia="lv-LV"/>
        </w:rPr>
        <w:t xml:space="preserve"> (līdz 1 </w:t>
      </w:r>
      <w:proofErr w:type="spellStart"/>
      <w:r>
        <w:rPr>
          <w:rFonts w:ascii="Arial" w:eastAsia="Times New Roman" w:hAnsi="Arial" w:cs="Arial"/>
          <w:lang w:val="lv-LV" w:eastAsia="lv-LV"/>
        </w:rPr>
        <w:t>lpp</w:t>
      </w:r>
      <w:proofErr w:type="spellEnd"/>
      <w:r>
        <w:rPr>
          <w:rFonts w:ascii="Arial" w:eastAsia="Times New Roman" w:hAnsi="Arial" w:cs="Arial"/>
          <w:lang w:val="lv-LV" w:eastAsia="lv-LV"/>
        </w:rPr>
        <w:t xml:space="preserve">): </w:t>
      </w:r>
    </w:p>
    <w:p w:rsidR="004E6CFB" w:rsidRDefault="004E6CFB" w:rsidP="004E6CFB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:rsidR="004E6CFB" w:rsidRDefault="004E6CFB" w:rsidP="004E6CFB">
      <w:pPr>
        <w:keepNext/>
        <w:numPr>
          <w:ilvl w:val="0"/>
          <w:numId w:val="1"/>
        </w:numPr>
        <w:tabs>
          <w:tab w:val="left" w:pos="426"/>
        </w:tabs>
        <w:spacing w:after="0" w:line="240" w:lineRule="auto"/>
        <w:ind w:left="426" w:hanging="426"/>
        <w:jc w:val="both"/>
        <w:outlineLvl w:val="0"/>
        <w:rPr>
          <w:rFonts w:ascii="Arial" w:eastAsia="Times New Roman" w:hAnsi="Arial" w:cs="Arial"/>
          <w:b/>
          <w:bCs/>
          <w:kern w:val="32"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>Ēku izmantošanas</w:t>
      </w:r>
      <w:r>
        <w:rPr>
          <w:rFonts w:ascii="Arial" w:eastAsia="Times New Roman" w:hAnsi="Arial" w:cs="Arial"/>
          <w:b/>
          <w:bCs/>
          <w:kern w:val="32"/>
          <w:lang w:val="lv-LV" w:eastAsia="lv-LV"/>
        </w:rPr>
        <w:t xml:space="preserve"> izklāsts </w:t>
      </w:r>
      <w:r>
        <w:rPr>
          <w:rFonts w:ascii="Arial" w:eastAsia="Times New Roman" w:hAnsi="Arial" w:cs="Arial"/>
          <w:lang w:val="lv-LV" w:eastAsia="lv-LV"/>
        </w:rPr>
        <w:t xml:space="preserve">(līdz 1 </w:t>
      </w:r>
      <w:proofErr w:type="spellStart"/>
      <w:r>
        <w:rPr>
          <w:rFonts w:ascii="Arial" w:eastAsia="Times New Roman" w:hAnsi="Arial" w:cs="Arial"/>
          <w:lang w:val="lv-LV" w:eastAsia="lv-LV"/>
        </w:rPr>
        <w:t>lpp</w:t>
      </w:r>
      <w:proofErr w:type="spellEnd"/>
      <w:r>
        <w:rPr>
          <w:rFonts w:ascii="Arial" w:eastAsia="Times New Roman" w:hAnsi="Arial" w:cs="Arial"/>
          <w:lang w:val="lv-LV" w:eastAsia="lv-LV"/>
        </w:rPr>
        <w:t>)</w:t>
      </w:r>
      <w:r>
        <w:rPr>
          <w:rFonts w:ascii="Arial" w:eastAsia="Times New Roman" w:hAnsi="Arial" w:cs="Arial"/>
          <w:bCs/>
          <w:kern w:val="32"/>
          <w:lang w:val="lv-LV" w:eastAsia="lv-LV"/>
        </w:rPr>
        <w:t>:</w:t>
      </w:r>
    </w:p>
    <w:p w:rsidR="004E6CFB" w:rsidRDefault="004E6CFB" w:rsidP="004E6CFB">
      <w:pPr>
        <w:keepNext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vanish/>
          <w:lang w:val="lv-LV" w:eastAsia="lv-LV"/>
        </w:rPr>
      </w:pPr>
      <w:r>
        <w:rPr>
          <w:rFonts w:ascii="Arial" w:eastAsia="Times New Roman" w:hAnsi="Arial" w:cs="Arial"/>
          <w:vanish/>
          <w:lang w:val="lv-LV" w:eastAsia="lv-LV"/>
        </w:rPr>
        <w:t xml:space="preserve">3.1. Sagaidāmi ieguvumi uzņēmumam; </w:t>
      </w:r>
    </w:p>
    <w:p w:rsidR="004E6CFB" w:rsidRDefault="004E6CFB" w:rsidP="004E6CFB">
      <w:pPr>
        <w:keepNext/>
        <w:tabs>
          <w:tab w:val="left" w:pos="426"/>
        </w:tabs>
        <w:spacing w:after="0" w:line="240" w:lineRule="auto"/>
        <w:ind w:left="426"/>
        <w:jc w:val="both"/>
        <w:outlineLvl w:val="0"/>
        <w:rPr>
          <w:rFonts w:ascii="Arial" w:eastAsia="Times New Roman" w:hAnsi="Arial" w:cs="Arial"/>
          <w:b/>
          <w:bCs/>
          <w:kern w:val="32"/>
          <w:lang w:val="lv-LV" w:eastAsia="lv-LV"/>
        </w:rPr>
      </w:pPr>
      <w:r>
        <w:rPr>
          <w:rFonts w:ascii="Arial" w:eastAsia="Times New Roman" w:hAnsi="Arial" w:cs="Arial"/>
          <w:vanish/>
          <w:lang w:val="lv-LV" w:eastAsia="lv-LV"/>
        </w:rPr>
        <w:t xml:space="preserve">3.2. Sagaidāmi ieguvumi pašvaldībai, reģionam un Latvijai; </w:t>
      </w:r>
    </w:p>
    <w:p w:rsidR="004E6CFB" w:rsidRDefault="004E6CFB" w:rsidP="004E6CFB">
      <w:pPr>
        <w:tabs>
          <w:tab w:val="left" w:pos="426"/>
        </w:tabs>
        <w:spacing w:after="0" w:line="240" w:lineRule="auto"/>
        <w:ind w:firstLine="426"/>
        <w:rPr>
          <w:rFonts w:ascii="Arial" w:eastAsia="Times New Roman" w:hAnsi="Arial" w:cs="Arial"/>
          <w:vanish/>
          <w:lang w:val="lv-LV" w:eastAsia="lv-LV"/>
        </w:rPr>
      </w:pPr>
      <w:r>
        <w:rPr>
          <w:rFonts w:ascii="Arial" w:eastAsia="Times New Roman" w:hAnsi="Arial" w:cs="Arial"/>
          <w:vanish/>
          <w:lang w:val="lv-LV" w:eastAsia="lv-LV"/>
        </w:rPr>
        <w:t xml:space="preserve">3.3. Darbības attīstības riski un to risinājumi; </w:t>
      </w:r>
    </w:p>
    <w:p w:rsidR="004E6CFB" w:rsidRDefault="004E6CFB" w:rsidP="004E6CFB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vanish/>
          <w:lang w:val="lv-LV" w:eastAsia="lv-LV"/>
        </w:rPr>
      </w:pPr>
    </w:p>
    <w:p w:rsidR="004E6CFB" w:rsidRDefault="004E6CFB" w:rsidP="004E6CFB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0" w:line="240" w:lineRule="auto"/>
        <w:ind w:left="567" w:hanging="567"/>
        <w:jc w:val="both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>Ēku izmantošanas termiņš: no__________ līdz __________</w:t>
      </w:r>
      <w:r>
        <w:rPr>
          <w:rFonts w:ascii="Arial" w:eastAsia="Times New Roman" w:hAnsi="Arial" w:cs="Arial"/>
          <w:lang w:val="lv-LV" w:eastAsia="lv-LV"/>
        </w:rPr>
        <w:t xml:space="preserve"> .</w:t>
      </w:r>
    </w:p>
    <w:p w:rsidR="004E6CFB" w:rsidRDefault="004E6CFB" w:rsidP="004E6CFB">
      <w:pPr>
        <w:tabs>
          <w:tab w:val="left" w:pos="426"/>
          <w:tab w:val="left" w:pos="993"/>
        </w:tabs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:rsidR="004E6CFB" w:rsidRDefault="004E6CFB" w:rsidP="004E6CFB">
      <w:pPr>
        <w:numPr>
          <w:ilvl w:val="0"/>
          <w:numId w:val="1"/>
        </w:numPr>
        <w:tabs>
          <w:tab w:val="left" w:pos="426"/>
          <w:tab w:val="left" w:pos="993"/>
          <w:tab w:val="left" w:pos="1560"/>
        </w:tabs>
        <w:spacing w:after="0" w:line="240" w:lineRule="auto"/>
        <w:jc w:val="both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 xml:space="preserve">Plānoto ieguldījumu plāns, kas ietver ilgtermiņa ieguldījumu objektus, veidus, apjomu: </w:t>
      </w:r>
    </w:p>
    <w:p w:rsidR="004E6CFB" w:rsidRDefault="004E6CFB" w:rsidP="004E6CFB">
      <w:pPr>
        <w:tabs>
          <w:tab w:val="left" w:pos="993"/>
          <w:tab w:val="left" w:pos="1560"/>
        </w:tabs>
        <w:spacing w:after="0" w:line="240" w:lineRule="auto"/>
        <w:ind w:left="720"/>
        <w:jc w:val="both"/>
        <w:rPr>
          <w:rFonts w:ascii="Arial" w:eastAsia="Times New Roman" w:hAnsi="Arial" w:cs="Arial"/>
          <w:lang w:val="lv-LV" w:eastAsia="lv-LV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707"/>
        <w:gridCol w:w="4082"/>
      </w:tblGrid>
      <w:tr w:rsidR="004E6CFB" w:rsidTr="004E6CFB">
        <w:trPr>
          <w:cantSplit/>
          <w:trHeight w:val="5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lastRenderedPageBreak/>
              <w:t>Nr. p. k.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 xml:space="preserve">Ilgtermiņa ieguldījuma objekti, veidi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Plānoto ilgtermiņa ieguldījumu summa (</w:t>
            </w:r>
            <w:proofErr w:type="spellStart"/>
            <w:r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>
              <w:rPr>
                <w:rFonts w:ascii="Arial" w:eastAsia="Times New Roman" w:hAnsi="Arial" w:cs="Arial"/>
                <w:b/>
                <w:lang w:val="lv-LV" w:eastAsia="lv-LV"/>
              </w:rPr>
              <w:t>)</w:t>
            </w:r>
          </w:p>
        </w:tc>
      </w:tr>
      <w:tr w:rsidR="004E6CFB" w:rsidTr="004E6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Ilgtermiņa nemateriālie ieguldījumi (</w:t>
            </w:r>
            <w:proofErr w:type="spellStart"/>
            <w:r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>
              <w:rPr>
                <w:rFonts w:ascii="Arial" w:eastAsia="Times New Roman" w:hAnsi="Arial" w:cs="Arial"/>
                <w:b/>
                <w:lang w:val="lv-LV"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4E6CFB" w:rsidTr="004E6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>
              <w:rPr>
                <w:rFonts w:ascii="Arial" w:eastAsia="Times New Roman" w:hAnsi="Arial" w:cs="Arial"/>
                <w:lang w:val="lv-LV" w:eastAsia="lv-LV"/>
              </w:rPr>
              <w:t>1.1.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>
              <w:rPr>
                <w:rFonts w:ascii="Arial" w:eastAsia="Times New Roman" w:hAnsi="Arial" w:cs="Arial"/>
                <w:lang w:val="lv-LV" w:eastAsia="lv-LV"/>
              </w:rPr>
              <w:t>Licences, koncesijas un patenti (</w:t>
            </w:r>
            <w:proofErr w:type="spellStart"/>
            <w:r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>
              <w:rPr>
                <w:rFonts w:ascii="Arial" w:eastAsia="Times New Roman" w:hAnsi="Arial" w:cs="Arial"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4E6CFB" w:rsidTr="004E6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>
              <w:rPr>
                <w:rFonts w:ascii="Arial" w:eastAsia="Times New Roman" w:hAnsi="Arial" w:cs="Arial"/>
                <w:lang w:val="lv-LV" w:eastAsia="lv-LV"/>
              </w:rPr>
              <w:t>1.2.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>
              <w:rPr>
                <w:rFonts w:ascii="Arial" w:eastAsia="Times New Roman" w:hAnsi="Arial" w:cs="Arial"/>
                <w:lang w:val="lv-LV" w:eastAsia="lv-LV"/>
              </w:rPr>
              <w:t>Tehnoloģiju apgūšanas izmaksas (</w:t>
            </w:r>
            <w:proofErr w:type="spellStart"/>
            <w:r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>
              <w:rPr>
                <w:rFonts w:ascii="Arial" w:eastAsia="Times New Roman" w:hAnsi="Arial" w:cs="Arial"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4E6CFB" w:rsidTr="004E6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Ilgtermiņa materiālie ieguldījumi (Pamatlīdzekļi) (</w:t>
            </w:r>
            <w:proofErr w:type="spellStart"/>
            <w:r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>
              <w:rPr>
                <w:rFonts w:ascii="Arial" w:eastAsia="Times New Roman" w:hAnsi="Arial" w:cs="Arial"/>
                <w:b/>
                <w:lang w:val="lv-LV" w:eastAsia="lv-LV"/>
              </w:rPr>
              <w:t>):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4E6CFB" w:rsidTr="004E6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>
              <w:rPr>
                <w:rFonts w:ascii="Arial" w:eastAsia="Times New Roman" w:hAnsi="Arial" w:cs="Arial"/>
                <w:lang w:val="lv-LV" w:eastAsia="lv-LV"/>
              </w:rPr>
              <w:t>2.1.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>
              <w:rPr>
                <w:rFonts w:ascii="Arial" w:eastAsia="Times New Roman" w:hAnsi="Arial" w:cs="Arial"/>
                <w:lang w:val="lv-LV" w:eastAsia="lv-LV"/>
              </w:rPr>
              <w:t>Iekārtas un tehnika (</w:t>
            </w:r>
            <w:proofErr w:type="spellStart"/>
            <w:r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>
              <w:rPr>
                <w:rFonts w:ascii="Arial" w:eastAsia="Times New Roman" w:hAnsi="Arial" w:cs="Arial"/>
                <w:lang w:val="lv-LV" w:eastAsia="lv-LV"/>
              </w:rPr>
              <w:t>)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4E6CFB" w:rsidTr="004E6CF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>
              <w:rPr>
                <w:rFonts w:ascii="Arial" w:eastAsia="Times New Roman" w:hAnsi="Arial" w:cs="Arial"/>
                <w:lang w:val="lv-LV" w:eastAsia="lv-LV"/>
              </w:rPr>
              <w:t>2.2.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>
              <w:rPr>
                <w:rFonts w:ascii="Arial" w:eastAsia="Times New Roman" w:hAnsi="Arial" w:cs="Arial"/>
                <w:lang w:val="lv-LV" w:eastAsia="lv-LV"/>
              </w:rPr>
              <w:t>Pārējie pamatlīdzekļi (kas nepieciešami tehnoloģiskā procesa nodrošināšanai) (</w:t>
            </w:r>
            <w:proofErr w:type="spellStart"/>
            <w:r>
              <w:rPr>
                <w:rFonts w:ascii="Arial" w:eastAsia="Times New Roman" w:hAnsi="Arial" w:cs="Arial"/>
                <w:i/>
                <w:lang w:val="lv-LV" w:eastAsia="lv-LV"/>
              </w:rPr>
              <w:t>euro</w:t>
            </w:r>
            <w:proofErr w:type="spellEnd"/>
            <w:r>
              <w:rPr>
                <w:rFonts w:ascii="Arial" w:eastAsia="Times New Roman" w:hAnsi="Arial" w:cs="Arial"/>
                <w:lang w:val="lv-LV" w:eastAsia="lv-LV"/>
              </w:rPr>
              <w:t xml:space="preserve">)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4E6CFB" w:rsidTr="004E6CFB">
        <w:tc>
          <w:tcPr>
            <w:tcW w:w="5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 xml:space="preserve">Kopā ilgtermiņa ieguldījumi: 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:rsidR="004E6CFB" w:rsidRDefault="004E6CFB" w:rsidP="004E6CFB">
      <w:pPr>
        <w:spacing w:after="0" w:line="240" w:lineRule="auto"/>
        <w:rPr>
          <w:rFonts w:ascii="Arial" w:eastAsia="Times New Roman" w:hAnsi="Arial" w:cs="Arial"/>
          <w:b/>
          <w:lang w:val="lv-LV" w:eastAsia="lv-LV"/>
        </w:rPr>
      </w:pPr>
    </w:p>
    <w:p w:rsidR="004E6CFB" w:rsidRDefault="004E6CFB" w:rsidP="004E6CFB">
      <w:pPr>
        <w:numPr>
          <w:ilvl w:val="0"/>
          <w:numId w:val="1"/>
        </w:numPr>
        <w:tabs>
          <w:tab w:val="left" w:pos="426"/>
          <w:tab w:val="left" w:pos="1560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val="lv-LV" w:eastAsia="lv-LV"/>
        </w:rPr>
      </w:pPr>
      <w:r>
        <w:rPr>
          <w:rFonts w:ascii="Arial" w:eastAsia="Times New Roman" w:hAnsi="Arial" w:cs="Arial"/>
          <w:b/>
          <w:lang w:val="lv-LV" w:eastAsia="lv-LV"/>
        </w:rPr>
        <w:t xml:space="preserve">Komercsabiedrības attīstības plāni: </w:t>
      </w:r>
    </w:p>
    <w:p w:rsidR="004E6CFB" w:rsidRDefault="004E6CFB" w:rsidP="004E6CFB">
      <w:pPr>
        <w:tabs>
          <w:tab w:val="left" w:pos="426"/>
          <w:tab w:val="left" w:pos="1560"/>
        </w:tabs>
        <w:spacing w:after="0" w:line="240" w:lineRule="auto"/>
        <w:ind w:left="426"/>
        <w:jc w:val="both"/>
        <w:rPr>
          <w:rFonts w:ascii="Arial" w:eastAsia="Times New Roman" w:hAnsi="Arial" w:cs="Arial"/>
          <w:b/>
          <w:lang w:val="lv-LV" w:eastAsia="lv-LV"/>
        </w:rPr>
      </w:pPr>
    </w:p>
    <w:p w:rsidR="004E6CFB" w:rsidRDefault="004E6CFB" w:rsidP="004E6CFB">
      <w:pPr>
        <w:spacing w:after="0" w:line="240" w:lineRule="auto"/>
        <w:ind w:left="426"/>
        <w:jc w:val="both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>6.1. plānoto ieguldījumu grafiks nemateriālajos un materiālajos ilgtermiņa ieguldījumos, tai skaitā modernajās tehnoloģijās turpmāko triju gadu periodā: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4E6CFB" w:rsidTr="004E6CFB">
        <w:trPr>
          <w:cantSplit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Ilgtermiņa ieguldījuma veidi, apjomi</w:t>
            </w: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Periods</w:t>
            </w:r>
          </w:p>
        </w:tc>
      </w:tr>
      <w:tr w:rsidR="004E6CFB" w:rsidTr="004E6CFB">
        <w:trPr>
          <w:cantSplit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FB" w:rsidRDefault="004E6CFB">
            <w:pPr>
              <w:spacing w:after="0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2022.g.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2023.g.</w:t>
            </w:r>
          </w:p>
        </w:tc>
      </w:tr>
      <w:tr w:rsidR="004E6CFB" w:rsidTr="004E6C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Ilgtermiņa nemateriālie ieguldījumi (</w:t>
            </w:r>
            <w:proofErr w:type="spellStart"/>
            <w:r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>
              <w:rPr>
                <w:rFonts w:ascii="Arial" w:eastAsia="Times New Roman" w:hAnsi="Arial" w:cs="Arial"/>
                <w:b/>
                <w:lang w:val="lv-LV" w:eastAsia="lv-LV"/>
              </w:rPr>
              <w:t>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4E6CFB" w:rsidTr="004E6C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Ilgtermiņa materiālie ieguldījumi (</w:t>
            </w:r>
            <w:proofErr w:type="spellStart"/>
            <w:r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>
              <w:rPr>
                <w:rFonts w:ascii="Arial" w:eastAsia="Times New Roman" w:hAnsi="Arial" w:cs="Arial"/>
                <w:b/>
                <w:lang w:val="lv-LV" w:eastAsia="lv-LV"/>
              </w:rPr>
              <w:t>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</w:tr>
      <w:tr w:rsidR="004E6CFB" w:rsidTr="004E6CFB">
        <w:trPr>
          <w:trHeight w:val="37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Kopā ilgtermiņa ieguldījumi (</w:t>
            </w:r>
            <w:proofErr w:type="spellStart"/>
            <w:r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>
              <w:rPr>
                <w:rFonts w:ascii="Arial" w:eastAsia="Times New Roman" w:hAnsi="Arial" w:cs="Arial"/>
                <w:b/>
                <w:lang w:val="lv-LV" w:eastAsia="lv-LV"/>
              </w:rPr>
              <w:t>):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:rsidR="004E6CFB" w:rsidRDefault="004E6CFB" w:rsidP="004E6CFB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:rsidR="004E6CFB" w:rsidRDefault="004E6CFB" w:rsidP="004E6CFB">
      <w:pPr>
        <w:spacing w:after="0" w:line="240" w:lineRule="auto"/>
        <w:ind w:firstLine="426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>6.2. plānotais preču ražošanas/ pakalpojumu apjoms turpmāko triju gadu periodā: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4E6CFB" w:rsidTr="004E6CFB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Periods</w:t>
            </w:r>
          </w:p>
        </w:tc>
      </w:tr>
      <w:tr w:rsidR="004E6CFB" w:rsidTr="004E6CFB">
        <w:trPr>
          <w:cantSplit/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Preču ražošanas/pakalpojumu apjoms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2022.g.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2023.g.</w:t>
            </w:r>
          </w:p>
        </w:tc>
      </w:tr>
      <w:tr w:rsidR="004E6CFB" w:rsidTr="004E6CFB">
        <w:trPr>
          <w:trHeight w:val="55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Sagaidāmo preču ražošanas/ pakalpojumu apjoms (</w:t>
            </w:r>
            <w:proofErr w:type="spellStart"/>
            <w:r>
              <w:rPr>
                <w:rFonts w:ascii="Arial" w:eastAsia="Times New Roman" w:hAnsi="Arial" w:cs="Arial"/>
                <w:b/>
                <w:i/>
                <w:lang w:val="lv-LV" w:eastAsia="lv-LV"/>
              </w:rPr>
              <w:t>euro</w:t>
            </w:r>
            <w:proofErr w:type="spellEnd"/>
            <w:r>
              <w:rPr>
                <w:rFonts w:ascii="Arial" w:eastAsia="Times New Roman" w:hAnsi="Arial" w:cs="Arial"/>
                <w:b/>
                <w:lang w:val="lv-LV" w:eastAsia="lv-LV"/>
              </w:rPr>
              <w:t xml:space="preserve">) 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:rsidR="004E6CFB" w:rsidRDefault="004E6CFB" w:rsidP="004E6CFB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:rsidR="004E6CFB" w:rsidRDefault="004E6CFB" w:rsidP="004E6CFB">
      <w:pPr>
        <w:spacing w:after="0" w:line="240" w:lineRule="auto"/>
        <w:ind w:left="426"/>
        <w:rPr>
          <w:rFonts w:ascii="Arial" w:eastAsia="Times New Roman" w:hAnsi="Arial" w:cs="Arial"/>
          <w:lang w:val="lv-LV" w:eastAsia="lv-LV"/>
        </w:rPr>
      </w:pPr>
      <w:r>
        <w:rPr>
          <w:rFonts w:ascii="Arial" w:eastAsia="Times New Roman" w:hAnsi="Arial" w:cs="Arial"/>
          <w:lang w:val="lv-LV" w:eastAsia="lv-LV"/>
        </w:rPr>
        <w:t>6.3. plānotais darba vietu skaits (vidējais gadā) komercsabiedrībā turpmāko triju gadu garumā periodā:</w:t>
      </w: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2722"/>
        <w:gridCol w:w="2551"/>
      </w:tblGrid>
      <w:tr w:rsidR="004E6CFB" w:rsidTr="004E6C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</w:p>
        </w:tc>
        <w:tc>
          <w:tcPr>
            <w:tcW w:w="5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Periods</w:t>
            </w:r>
          </w:p>
        </w:tc>
      </w:tr>
      <w:tr w:rsidR="004E6CFB" w:rsidTr="004E6C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Darba vietu skaits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2022.g.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2023.g.</w:t>
            </w:r>
          </w:p>
        </w:tc>
      </w:tr>
      <w:tr w:rsidR="004E6CFB" w:rsidTr="004E6CFB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b/>
                <w:lang w:val="lv-LV" w:eastAsia="lv-LV"/>
              </w:rPr>
            </w:pPr>
            <w:r>
              <w:rPr>
                <w:rFonts w:ascii="Arial" w:eastAsia="Times New Roman" w:hAnsi="Arial" w:cs="Arial"/>
                <w:b/>
                <w:lang w:val="lv-LV" w:eastAsia="lv-LV"/>
              </w:rPr>
              <w:t>Darba vietu skaits (vidējais gadā)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6CFB" w:rsidRDefault="004E6CF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:rsidR="004E6CFB" w:rsidRDefault="004E6CFB" w:rsidP="004E6CFB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:rsidR="004E6CFB" w:rsidRDefault="004E6CFB" w:rsidP="004E6CFB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:rsidR="004E6CFB" w:rsidRDefault="004E6CFB" w:rsidP="004E6CFB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p w:rsidR="004E6CFB" w:rsidRDefault="004E6CFB" w:rsidP="004E6CFB">
      <w:pPr>
        <w:spacing w:after="0" w:line="240" w:lineRule="auto"/>
        <w:rPr>
          <w:rFonts w:ascii="Arial" w:eastAsia="Times New Roman" w:hAnsi="Arial" w:cs="Arial"/>
          <w:lang w:val="lv-LV" w:eastAsia="lv-LV"/>
        </w:rPr>
      </w:pPr>
    </w:p>
    <w:tbl>
      <w:tblPr>
        <w:tblW w:w="4931" w:type="pct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4"/>
        <w:gridCol w:w="5241"/>
      </w:tblGrid>
      <w:tr w:rsidR="004E6CFB" w:rsidTr="004E6CFB">
        <w:trPr>
          <w:trHeight w:hRule="exact" w:val="449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ind w:left="95"/>
              <w:rPr>
                <w:rFonts w:ascii="Arial" w:eastAsia="Times New Roman" w:hAnsi="Arial" w:cs="Arial"/>
                <w:lang w:val="lv-LV" w:eastAsia="lv-LV"/>
              </w:rPr>
            </w:pPr>
            <w:proofErr w:type="spellStart"/>
            <w:r>
              <w:rPr>
                <w:rFonts w:ascii="Arial" w:eastAsia="Times New Roman" w:hAnsi="Arial" w:cs="Arial"/>
                <w:lang w:val="lv-LV" w:eastAsia="lv-LV"/>
              </w:rPr>
              <w:t>P</w:t>
            </w:r>
            <w:r>
              <w:rPr>
                <w:rFonts w:ascii="Arial" w:eastAsia="Times New Roman" w:hAnsi="Arial" w:cs="Arial"/>
                <w:spacing w:val="1"/>
                <w:lang w:val="lv-LV" w:eastAsia="lv-LV"/>
              </w:rPr>
              <w:t>a</w:t>
            </w:r>
            <w:r>
              <w:rPr>
                <w:rFonts w:ascii="Arial" w:eastAsia="Times New Roman" w:hAnsi="Arial" w:cs="Arial"/>
                <w:spacing w:val="-1"/>
                <w:lang w:val="lv-LV" w:eastAsia="lv-LV"/>
              </w:rPr>
              <w:t>r</w:t>
            </w:r>
            <w:r>
              <w:rPr>
                <w:rFonts w:ascii="Arial" w:eastAsia="Times New Roman" w:hAnsi="Arial" w:cs="Arial"/>
                <w:spacing w:val="1"/>
                <w:lang w:val="lv-LV" w:eastAsia="lv-LV"/>
              </w:rPr>
              <w:t>a</w:t>
            </w:r>
            <w:r>
              <w:rPr>
                <w:rFonts w:ascii="Arial" w:eastAsia="Times New Roman" w:hAnsi="Arial" w:cs="Arial"/>
                <w:lang w:val="lv-LV" w:eastAsia="lv-LV"/>
              </w:rPr>
              <w:t>k</w:t>
            </w:r>
            <w:r>
              <w:rPr>
                <w:rFonts w:ascii="Arial" w:eastAsia="Times New Roman" w:hAnsi="Arial" w:cs="Arial"/>
                <w:spacing w:val="1"/>
                <w:lang w:val="lv-LV" w:eastAsia="lv-LV"/>
              </w:rPr>
              <w:t>s</w:t>
            </w:r>
            <w:r>
              <w:rPr>
                <w:rFonts w:ascii="Arial" w:eastAsia="Times New Roman" w:hAnsi="Arial" w:cs="Arial"/>
                <w:lang w:val="lv-LV" w:eastAsia="lv-LV"/>
              </w:rPr>
              <w:t>t</w:t>
            </w:r>
            <w:r>
              <w:rPr>
                <w:rFonts w:ascii="Arial" w:eastAsia="Times New Roman" w:hAnsi="Arial" w:cs="Arial"/>
                <w:spacing w:val="2"/>
                <w:lang w:val="lv-LV" w:eastAsia="lv-LV"/>
              </w:rPr>
              <w:t>t</w:t>
            </w:r>
            <w:r>
              <w:rPr>
                <w:rFonts w:ascii="Arial" w:eastAsia="Times New Roman" w:hAnsi="Arial" w:cs="Arial"/>
                <w:spacing w:val="-3"/>
                <w:lang w:val="lv-LV" w:eastAsia="lv-LV"/>
              </w:rPr>
              <w:t>i</w:t>
            </w:r>
            <w:r>
              <w:rPr>
                <w:rFonts w:ascii="Arial" w:eastAsia="Times New Roman" w:hAnsi="Arial" w:cs="Arial"/>
                <w:spacing w:val="1"/>
                <w:lang w:val="lv-LV" w:eastAsia="lv-LV"/>
              </w:rPr>
              <w:t>es</w:t>
            </w:r>
            <w:r>
              <w:rPr>
                <w:rFonts w:ascii="Arial" w:eastAsia="Times New Roman" w:hAnsi="Arial" w:cs="Arial"/>
                <w:lang w:val="lv-LV" w:eastAsia="lv-LV"/>
              </w:rPr>
              <w:t>ī</w:t>
            </w:r>
            <w:r>
              <w:rPr>
                <w:rFonts w:ascii="Arial" w:eastAsia="Times New Roman" w:hAnsi="Arial" w:cs="Arial"/>
                <w:spacing w:val="-2"/>
                <w:lang w:val="lv-LV" w:eastAsia="lv-LV"/>
              </w:rPr>
              <w:t>g</w:t>
            </w:r>
            <w:r>
              <w:rPr>
                <w:rFonts w:ascii="Arial" w:eastAsia="Times New Roman" w:hAnsi="Arial" w:cs="Arial"/>
                <w:lang w:val="lv-LV" w:eastAsia="lv-LV"/>
              </w:rPr>
              <w:t>ās</w:t>
            </w:r>
            <w:proofErr w:type="spellEnd"/>
            <w:r>
              <w:rPr>
                <w:rFonts w:ascii="Arial" w:eastAsia="Times New Roman" w:hAnsi="Arial" w:cs="Arial"/>
                <w:spacing w:val="27"/>
                <w:lang w:val="lv-LV" w:eastAsia="lv-LV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lang w:val="lv-LV" w:eastAsia="lv-LV"/>
              </w:rPr>
              <w:t>p</w:t>
            </w:r>
            <w:r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e</w:t>
            </w:r>
            <w:r>
              <w:rPr>
                <w:rFonts w:ascii="Arial" w:eastAsia="Times New Roman" w:hAnsi="Arial" w:cs="Arial"/>
                <w:spacing w:val="-1"/>
                <w:w w:val="102"/>
                <w:lang w:val="lv-LV" w:eastAsia="lv-LV"/>
              </w:rPr>
              <w:t>r</w:t>
            </w:r>
            <w:r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s</w:t>
            </w:r>
            <w:r>
              <w:rPr>
                <w:rFonts w:ascii="Arial" w:eastAsia="Times New Roman" w:hAnsi="Arial" w:cs="Arial"/>
                <w:spacing w:val="-2"/>
                <w:w w:val="102"/>
                <w:lang w:val="lv-LV" w:eastAsia="lv-LV"/>
              </w:rPr>
              <w:t>o</w:t>
            </w:r>
            <w:r>
              <w:rPr>
                <w:rFonts w:ascii="Arial" w:eastAsia="Times New Roman" w:hAnsi="Arial" w:cs="Arial"/>
                <w:w w:val="102"/>
                <w:lang w:val="lv-LV" w:eastAsia="lv-LV"/>
              </w:rPr>
              <w:t>n</w:t>
            </w:r>
            <w:r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a</w:t>
            </w:r>
            <w:r>
              <w:rPr>
                <w:rFonts w:ascii="Arial" w:eastAsia="Times New Roman" w:hAnsi="Arial" w:cs="Arial"/>
                <w:w w:val="102"/>
                <w:lang w:val="lv-LV" w:eastAsia="lv-LV"/>
              </w:rPr>
              <w:t>s</w:t>
            </w:r>
            <w:r>
              <w:rPr>
                <w:rFonts w:ascii="Arial" w:eastAsia="Times New Roman" w:hAnsi="Arial" w:cs="Arial"/>
                <w:spacing w:val="-3"/>
                <w:w w:val="102"/>
                <w:lang w:val="lv-LV" w:eastAsia="lv-LV"/>
              </w:rPr>
              <w:t xml:space="preserve"> p</w:t>
            </w:r>
            <w:r>
              <w:rPr>
                <w:rFonts w:ascii="Arial" w:eastAsia="Times New Roman" w:hAnsi="Arial" w:cs="Arial"/>
                <w:spacing w:val="3"/>
                <w:w w:val="102"/>
                <w:lang w:val="lv-LV" w:eastAsia="lv-LV"/>
              </w:rPr>
              <w:t>a</w:t>
            </w:r>
            <w:r>
              <w:rPr>
                <w:rFonts w:ascii="Arial" w:eastAsia="Times New Roman" w:hAnsi="Arial" w:cs="Arial"/>
                <w:spacing w:val="-1"/>
                <w:w w:val="102"/>
                <w:lang w:val="lv-LV" w:eastAsia="lv-LV"/>
              </w:rPr>
              <w:t>r</w:t>
            </w:r>
            <w:r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a</w:t>
            </w:r>
            <w:r>
              <w:rPr>
                <w:rFonts w:ascii="Arial" w:eastAsia="Times New Roman" w:hAnsi="Arial" w:cs="Arial"/>
                <w:w w:val="102"/>
                <w:lang w:val="lv-LV" w:eastAsia="lv-LV"/>
              </w:rPr>
              <w:t>k</w:t>
            </w:r>
            <w:r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s</w:t>
            </w:r>
            <w:r>
              <w:rPr>
                <w:rFonts w:ascii="Arial" w:eastAsia="Times New Roman" w:hAnsi="Arial" w:cs="Arial"/>
                <w:w w:val="102"/>
                <w:lang w:val="lv-LV" w:eastAsia="lv-LV"/>
              </w:rPr>
              <w:t>ts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B" w:rsidRDefault="004E6CFB">
            <w:pPr>
              <w:spacing w:after="0" w:line="240" w:lineRule="auto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4E6CFB" w:rsidTr="004E6CFB">
        <w:trPr>
          <w:trHeight w:hRule="exact" w:val="397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ind w:left="95"/>
              <w:rPr>
                <w:rFonts w:ascii="Arial" w:eastAsia="Times New Roman" w:hAnsi="Arial" w:cs="Arial"/>
                <w:lang w:val="lv-LV" w:eastAsia="lv-LV"/>
              </w:rPr>
            </w:pPr>
            <w:r>
              <w:rPr>
                <w:rFonts w:ascii="Arial" w:eastAsia="Times New Roman" w:hAnsi="Arial" w:cs="Arial"/>
                <w:spacing w:val="-2"/>
                <w:lang w:val="lv-LV" w:eastAsia="lv-LV"/>
              </w:rPr>
              <w:t>V</w:t>
            </w:r>
            <w:r>
              <w:rPr>
                <w:rFonts w:ascii="Arial" w:eastAsia="Times New Roman" w:hAnsi="Arial" w:cs="Arial"/>
                <w:spacing w:val="3"/>
                <w:lang w:val="lv-LV" w:eastAsia="lv-LV"/>
              </w:rPr>
              <w:t>ā</w:t>
            </w:r>
            <w:r>
              <w:rPr>
                <w:rFonts w:ascii="Arial" w:eastAsia="Times New Roman" w:hAnsi="Arial" w:cs="Arial"/>
                <w:spacing w:val="-1"/>
                <w:lang w:val="lv-LV" w:eastAsia="lv-LV"/>
              </w:rPr>
              <w:t>r</w:t>
            </w:r>
            <w:r>
              <w:rPr>
                <w:rFonts w:ascii="Arial" w:eastAsia="Times New Roman" w:hAnsi="Arial" w:cs="Arial"/>
                <w:lang w:val="lv-LV" w:eastAsia="lv-LV"/>
              </w:rPr>
              <w:t>d</w:t>
            </w:r>
            <w:r>
              <w:rPr>
                <w:rFonts w:ascii="Arial" w:eastAsia="Times New Roman" w:hAnsi="Arial" w:cs="Arial"/>
                <w:spacing w:val="-1"/>
                <w:lang w:val="lv-LV" w:eastAsia="lv-LV"/>
              </w:rPr>
              <w:t>s</w:t>
            </w:r>
            <w:r>
              <w:rPr>
                <w:rFonts w:ascii="Arial" w:eastAsia="Times New Roman" w:hAnsi="Arial" w:cs="Arial"/>
                <w:lang w:val="lv-LV" w:eastAsia="lv-LV"/>
              </w:rPr>
              <w:t>,</w:t>
            </w:r>
            <w:r>
              <w:rPr>
                <w:rFonts w:ascii="Arial" w:eastAsia="Times New Roman" w:hAnsi="Arial" w:cs="Arial"/>
                <w:spacing w:val="16"/>
                <w:lang w:val="lv-LV" w:eastAsia="lv-LV"/>
              </w:rPr>
              <w:t xml:space="preserve"> </w:t>
            </w:r>
            <w:r>
              <w:rPr>
                <w:rFonts w:ascii="Arial" w:eastAsia="Times New Roman" w:hAnsi="Arial" w:cs="Arial"/>
                <w:w w:val="102"/>
                <w:lang w:val="lv-LV" w:eastAsia="lv-LV"/>
              </w:rPr>
              <w:t>u</w:t>
            </w:r>
            <w:r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z</w:t>
            </w:r>
            <w:r>
              <w:rPr>
                <w:rFonts w:ascii="Arial" w:eastAsia="Times New Roman" w:hAnsi="Arial" w:cs="Arial"/>
                <w:spacing w:val="-2"/>
                <w:w w:val="102"/>
                <w:lang w:val="lv-LV" w:eastAsia="lv-LV"/>
              </w:rPr>
              <w:t>v</w:t>
            </w:r>
            <w:r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ā</w:t>
            </w:r>
            <w:r>
              <w:rPr>
                <w:rFonts w:ascii="Arial" w:eastAsia="Times New Roman" w:hAnsi="Arial" w:cs="Arial"/>
                <w:spacing w:val="-1"/>
                <w:w w:val="102"/>
                <w:lang w:val="lv-LV" w:eastAsia="lv-LV"/>
              </w:rPr>
              <w:t>r</w:t>
            </w:r>
            <w:r>
              <w:rPr>
                <w:rFonts w:ascii="Arial" w:eastAsia="Times New Roman" w:hAnsi="Arial" w:cs="Arial"/>
                <w:w w:val="102"/>
                <w:lang w:val="lv-LV" w:eastAsia="lv-LV"/>
              </w:rPr>
              <w:t>ds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B" w:rsidRDefault="004E6CFB">
            <w:pPr>
              <w:spacing w:after="0" w:line="240" w:lineRule="auto"/>
              <w:ind w:left="105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4E6CFB" w:rsidTr="004E6CFB">
        <w:trPr>
          <w:trHeight w:hRule="exact" w:val="405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ind w:left="95"/>
              <w:rPr>
                <w:rFonts w:ascii="Arial" w:eastAsia="Times New Roman" w:hAnsi="Arial" w:cs="Arial"/>
                <w:lang w:val="lv-LV" w:eastAsia="lv-LV"/>
              </w:rPr>
            </w:pPr>
            <w:r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A</w:t>
            </w:r>
            <w:r>
              <w:rPr>
                <w:rFonts w:ascii="Arial" w:eastAsia="Times New Roman" w:hAnsi="Arial" w:cs="Arial"/>
                <w:w w:val="102"/>
                <w:lang w:val="lv-LV" w:eastAsia="lv-LV"/>
              </w:rPr>
              <w:t>m</w:t>
            </w:r>
            <w:r>
              <w:rPr>
                <w:rFonts w:ascii="Arial" w:eastAsia="Times New Roman" w:hAnsi="Arial" w:cs="Arial"/>
                <w:spacing w:val="3"/>
                <w:w w:val="102"/>
                <w:lang w:val="lv-LV" w:eastAsia="lv-LV"/>
              </w:rPr>
              <w:t>a</w:t>
            </w:r>
            <w:r>
              <w:rPr>
                <w:rFonts w:ascii="Arial" w:eastAsia="Times New Roman" w:hAnsi="Arial" w:cs="Arial"/>
                <w:w w:val="102"/>
                <w:lang w:val="lv-LV" w:eastAsia="lv-LV"/>
              </w:rPr>
              <w:t>ts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B" w:rsidRDefault="004E6CFB">
            <w:pPr>
              <w:spacing w:after="0" w:line="240" w:lineRule="auto"/>
              <w:ind w:left="105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  <w:tr w:rsidR="004E6CFB" w:rsidTr="004E6CFB">
        <w:trPr>
          <w:trHeight w:hRule="exact" w:val="397"/>
        </w:trPr>
        <w:tc>
          <w:tcPr>
            <w:tcW w:w="2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CFB" w:rsidRDefault="004E6CFB">
            <w:pPr>
              <w:spacing w:after="0" w:line="240" w:lineRule="auto"/>
              <w:ind w:left="95"/>
              <w:rPr>
                <w:rFonts w:ascii="Arial" w:eastAsia="Times New Roman" w:hAnsi="Arial" w:cs="Arial"/>
                <w:lang w:val="lv-LV" w:eastAsia="lv-LV"/>
              </w:rPr>
            </w:pPr>
            <w:r>
              <w:rPr>
                <w:rFonts w:ascii="Arial" w:eastAsia="Times New Roman" w:hAnsi="Arial" w:cs="Arial"/>
                <w:spacing w:val="1"/>
                <w:w w:val="102"/>
                <w:lang w:val="lv-LV" w:eastAsia="lv-LV"/>
              </w:rPr>
              <w:t>Da</w:t>
            </w:r>
            <w:r>
              <w:rPr>
                <w:rFonts w:ascii="Arial" w:eastAsia="Times New Roman" w:hAnsi="Arial" w:cs="Arial"/>
                <w:spacing w:val="2"/>
                <w:w w:val="102"/>
                <w:lang w:val="lv-LV" w:eastAsia="lv-LV"/>
              </w:rPr>
              <w:t>t</w:t>
            </w:r>
            <w:r>
              <w:rPr>
                <w:rFonts w:ascii="Arial" w:eastAsia="Times New Roman" w:hAnsi="Arial" w:cs="Arial"/>
                <w:w w:val="102"/>
                <w:lang w:val="lv-LV" w:eastAsia="lv-LV"/>
              </w:rPr>
              <w:t>ums</w:t>
            </w:r>
          </w:p>
        </w:tc>
        <w:tc>
          <w:tcPr>
            <w:tcW w:w="2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CFB" w:rsidRDefault="004E6CFB">
            <w:pPr>
              <w:spacing w:after="0" w:line="240" w:lineRule="auto"/>
              <w:ind w:left="105"/>
              <w:rPr>
                <w:rFonts w:ascii="Arial" w:eastAsia="Times New Roman" w:hAnsi="Arial" w:cs="Arial"/>
                <w:lang w:val="lv-LV" w:eastAsia="lv-LV"/>
              </w:rPr>
            </w:pPr>
          </w:p>
        </w:tc>
      </w:tr>
    </w:tbl>
    <w:p w:rsidR="004E6CFB" w:rsidRDefault="004E6CFB" w:rsidP="004E6CFB">
      <w:pPr>
        <w:rPr>
          <w:rFonts w:ascii="Arial" w:hAnsi="Arial" w:cs="Arial"/>
        </w:rPr>
      </w:pPr>
    </w:p>
    <w:p w:rsidR="0045345C" w:rsidRDefault="0045345C">
      <w:bookmarkStart w:id="0" w:name="_GoBack"/>
      <w:bookmarkEnd w:id="0"/>
    </w:p>
    <w:sectPr w:rsidR="0045345C" w:rsidSect="004E6CFB">
      <w:pgSz w:w="11906" w:h="16838"/>
      <w:pgMar w:top="102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12EC5"/>
    <w:multiLevelType w:val="multilevel"/>
    <w:tmpl w:val="8E86490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70" w:hanging="444"/>
      </w:pPr>
    </w:lvl>
    <w:lvl w:ilvl="2">
      <w:start w:val="1"/>
      <w:numFmt w:val="decimal"/>
      <w:isLgl/>
      <w:lvlText w:val="%1.%2.%3."/>
      <w:lvlJc w:val="left"/>
      <w:pPr>
        <w:ind w:left="1212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AA0"/>
    <w:rsid w:val="003A0AA0"/>
    <w:rsid w:val="0045345C"/>
    <w:rsid w:val="004E6CFB"/>
    <w:rsid w:val="00CE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04092B-F2D6-4ACE-B2B1-8A578B43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4E6CFB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Izclums">
    <w:name w:val="Emphasis"/>
    <w:qFormat/>
    <w:rsid w:val="00CE32B4"/>
    <w:rPr>
      <w:i/>
    </w:rPr>
  </w:style>
  <w:style w:type="paragraph" w:styleId="Bezatstarpm">
    <w:name w:val="No Spacing"/>
    <w:qFormat/>
    <w:rsid w:val="00CE32B4"/>
    <w:rPr>
      <w:rFonts w:ascii="Calibri" w:hAnsi="Calibri"/>
      <w:sz w:val="22"/>
      <w:szCs w:val="22"/>
    </w:rPr>
  </w:style>
  <w:style w:type="paragraph" w:styleId="Sarakstarindkopa">
    <w:name w:val="List Paragraph"/>
    <w:basedOn w:val="Parasts"/>
    <w:uiPriority w:val="34"/>
    <w:qFormat/>
    <w:rsid w:val="00CE32B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84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1870</Words>
  <Characters>1066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 Stračinska</dc:creator>
  <cp:keywords/>
  <dc:description/>
  <cp:lastModifiedBy>Evija Stračinska</cp:lastModifiedBy>
  <cp:revision>2</cp:revision>
  <dcterms:created xsi:type="dcterms:W3CDTF">2021-12-07T07:23:00Z</dcterms:created>
  <dcterms:modified xsi:type="dcterms:W3CDTF">2021-12-07T07:24:00Z</dcterms:modified>
</cp:coreProperties>
</file>